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57BE292C" w:rsidR="00245BE5" w:rsidRDefault="007B5D28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September 1</w:t>
      </w:r>
      <w:r w:rsidR="00003CF9">
        <w:rPr>
          <w:rFonts w:ascii="Palatino Linotype" w:eastAsia="Times New Roman" w:hAnsi="Palatino Linotype" w:cs="Times New Roman"/>
          <w:b/>
          <w:bCs/>
          <w:sz w:val="24"/>
          <w:szCs w:val="24"/>
        </w:rPr>
        <w:t>7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, 2024</w:t>
      </w:r>
    </w:p>
    <w:p w14:paraId="4E638A8C" w14:textId="6143FAC0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2:00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307A1FEA" w14:textId="02DC2376" w:rsidR="005B3A25" w:rsidRDefault="005B3A25" w:rsidP="0028062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A45611">
        <w:rPr>
          <w:rFonts w:ascii="Palatino Linotype" w:eastAsia="Times New Roman" w:hAnsi="Palatino Linotype" w:cs="Times New Roman"/>
          <w:sz w:val="24"/>
          <w:szCs w:val="24"/>
        </w:rPr>
        <w:t xml:space="preserve">Meghann Cefaratti, </w:t>
      </w:r>
      <w:r w:rsidR="1045468D" w:rsidRPr="0042551D">
        <w:rPr>
          <w:rFonts w:ascii="Palatino Linotype" w:hAnsi="Palatino Linotype"/>
          <w:sz w:val="24"/>
          <w:szCs w:val="24"/>
        </w:rPr>
        <w:t xml:space="preserve">Veysel Demir, </w:t>
      </w:r>
      <w:r w:rsidR="00B62E84">
        <w:rPr>
          <w:rFonts w:ascii="Palatino Linotype" w:hAnsi="Palatino Linotype"/>
          <w:sz w:val="24"/>
          <w:szCs w:val="24"/>
        </w:rPr>
        <w:t xml:space="preserve">Jodi Lampi, </w:t>
      </w:r>
      <w:r w:rsidR="007B5D28">
        <w:rPr>
          <w:rFonts w:ascii="Palatino Linotype" w:hAnsi="Palatino Linotype"/>
          <w:sz w:val="24"/>
          <w:szCs w:val="24"/>
        </w:rPr>
        <w:t>Chang Liu</w:t>
      </w:r>
      <w:r w:rsidR="1953D974" w:rsidRPr="0042551D">
        <w:rPr>
          <w:rFonts w:ascii="Palatino Linotype" w:hAnsi="Palatino Linotype"/>
          <w:sz w:val="24"/>
          <w:szCs w:val="24"/>
        </w:rPr>
        <w:t xml:space="preserve">, </w:t>
      </w:r>
      <w:r w:rsidR="007B5D28">
        <w:rPr>
          <w:rFonts w:ascii="Palatino Linotype" w:hAnsi="Palatino Linotype"/>
          <w:sz w:val="24"/>
          <w:szCs w:val="24"/>
        </w:rPr>
        <w:t xml:space="preserve">Richard Mocarski, Bette Montgomery, </w:t>
      </w:r>
      <w:r w:rsidR="1953D974" w:rsidRPr="0042551D">
        <w:rPr>
          <w:rFonts w:ascii="Palatino Linotype" w:hAnsi="Palatino Linotype"/>
          <w:sz w:val="24"/>
          <w:szCs w:val="24"/>
        </w:rPr>
        <w:t xml:space="preserve">Virginia Naples, </w:t>
      </w:r>
      <w:r w:rsidR="007B5D28">
        <w:rPr>
          <w:rFonts w:ascii="Palatino Linotype" w:hAnsi="Palatino Linotype"/>
          <w:sz w:val="24"/>
          <w:szCs w:val="24"/>
        </w:rPr>
        <w:t>Cristan Sabio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28062E">
        <w:rPr>
          <w:rFonts w:ascii="Palatino Linotype" w:hAnsi="Palatino Linotype"/>
          <w:sz w:val="24"/>
          <w:szCs w:val="24"/>
        </w:rPr>
        <w:t xml:space="preserve">Brendon Swedlow,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4CEA9F62" w14:textId="77777777" w:rsidR="0028062E" w:rsidRPr="00025DBA" w:rsidRDefault="0028062E" w:rsidP="0028062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8273018" w14:textId="2F6E06AF" w:rsidR="005B3A25" w:rsidRPr="00025DBA" w:rsidRDefault="005B3A25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27394E77" w:rsidRPr="2C49318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7067A1">
        <w:rPr>
          <w:rFonts w:ascii="Palatino Linotype" w:eastAsia="Times New Roman" w:hAnsi="Palatino Linotype" w:cs="Times New Roman"/>
          <w:sz w:val="24"/>
          <w:szCs w:val="24"/>
        </w:rPr>
        <w:t>Laurie Elish-Piper, Bárbara Gonzalez</w:t>
      </w:r>
      <w:r w:rsidR="00D137FE">
        <w:rPr>
          <w:rFonts w:ascii="Palatino Linotype" w:eastAsia="Times New Roman" w:hAnsi="Palatino Linotype" w:cs="Times New Roman"/>
          <w:sz w:val="24"/>
          <w:szCs w:val="24"/>
        </w:rPr>
        <w:t>, Stephen Tonks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E33DF1D" w14:textId="5CE8B62F" w:rsidR="00F96B14" w:rsidRPr="00025DBA" w:rsidRDefault="005B3A25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25323D3">
        <w:rPr>
          <w:rFonts w:ascii="Palatino Linotype" w:eastAsia="Times New Roman" w:hAnsi="Palatino Linotype" w:cs="Times New Roman"/>
          <w:sz w:val="24"/>
          <w:szCs w:val="24"/>
        </w:rPr>
        <w:t>Staff</w:t>
      </w:r>
      <w:r w:rsidR="00F96B14" w:rsidRPr="225323D3">
        <w:rPr>
          <w:rFonts w:ascii="Palatino Linotype" w:eastAsia="Times New Roman" w:hAnsi="Palatino Linotype" w:cs="Times New Roman"/>
          <w:sz w:val="24"/>
          <w:szCs w:val="24"/>
        </w:rPr>
        <w:t>/Guests</w:t>
      </w:r>
      <w:r w:rsidRPr="225323D3">
        <w:rPr>
          <w:rFonts w:ascii="Palatino Linotype" w:eastAsia="Times New Roman" w:hAnsi="Palatino Linotype" w:cs="Times New Roman"/>
          <w:sz w:val="24"/>
          <w:szCs w:val="24"/>
        </w:rPr>
        <w:t>:</w:t>
      </w:r>
      <w:r>
        <w:tab/>
      </w:r>
      <w:r w:rsidR="00414016">
        <w:rPr>
          <w:rFonts w:ascii="Palatino Linotype" w:eastAsia="Times New Roman" w:hAnsi="Palatino Linotype" w:cs="Times New Roman"/>
          <w:sz w:val="24"/>
          <w:szCs w:val="24"/>
        </w:rPr>
        <w:t>Joan Parrish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, Ben Creed</w:t>
      </w:r>
    </w:p>
    <w:p w14:paraId="6EB61C93" w14:textId="77777777" w:rsidR="00D127F6" w:rsidRDefault="00D127F6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</w:p>
    <w:p w14:paraId="6F628EA9" w14:textId="4CD103E4" w:rsidR="0038574D" w:rsidRDefault="0038574D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Chair Pro-Tem</w:t>
      </w:r>
    </w:p>
    <w:p w14:paraId="0269AB61" w14:textId="77777777" w:rsidR="00746B31" w:rsidRDefault="0038574D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</w:rPr>
        <w:t>Parrish assisted the committee in electing a Chair Pro-Tem</w:t>
      </w:r>
      <w:r w:rsidR="00BE2A77">
        <w:rPr>
          <w:rFonts w:ascii="Palatino Linotype" w:eastAsia="Times New Roman" w:hAnsi="Palatino Linotype" w:cs="Times New Roman"/>
          <w:bCs/>
          <w:sz w:val="24"/>
          <w:szCs w:val="24"/>
        </w:rPr>
        <w:t xml:space="preserve">.  Valentiner offered to </w:t>
      </w:r>
      <w:r w:rsidR="00746B31">
        <w:rPr>
          <w:rFonts w:ascii="Palatino Linotype" w:eastAsia="Times New Roman" w:hAnsi="Palatino Linotype" w:cs="Times New Roman"/>
          <w:bCs/>
          <w:sz w:val="24"/>
          <w:szCs w:val="24"/>
        </w:rPr>
        <w:t>Chair</w:t>
      </w:r>
    </w:p>
    <w:p w14:paraId="51968488" w14:textId="7BC6B1AD" w:rsidR="0038574D" w:rsidRDefault="0028062E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</w:rPr>
        <w:t>the meeting today.</w:t>
      </w:r>
    </w:p>
    <w:p w14:paraId="71995EC4" w14:textId="77777777" w:rsidR="0038574D" w:rsidRPr="0038574D" w:rsidRDefault="0038574D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7894123C" w:rsidR="00C37931" w:rsidRDefault="00BE2A77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Valentiner</w:t>
      </w:r>
      <w:r w:rsidR="00EF5C43">
        <w:rPr>
          <w:rFonts w:ascii="Palatino Linotype" w:hAnsi="Palatino Linotype"/>
          <w:sz w:val="24"/>
          <w:szCs w:val="24"/>
        </w:rPr>
        <w:t xml:space="preserve">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665DAC" w:rsidRPr="2C49318B">
        <w:rPr>
          <w:rFonts w:ascii="Palatino Linotype" w:hAnsi="Palatino Linotype"/>
          <w:sz w:val="24"/>
          <w:szCs w:val="24"/>
        </w:rPr>
        <w:t>2:</w:t>
      </w:r>
      <w:r>
        <w:rPr>
          <w:rFonts w:ascii="Palatino Linotype" w:hAnsi="Palatino Linotype"/>
          <w:sz w:val="24"/>
          <w:szCs w:val="24"/>
        </w:rPr>
        <w:t>02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452A0D63" w14:textId="5CBDB908" w:rsidR="00BE2A77" w:rsidRDefault="00BE2A77" w:rsidP="0028062E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  <w:szCs w:val="24"/>
        </w:rPr>
      </w:pPr>
      <w:r>
        <w:rPr>
          <w:rFonts w:ascii="Palatino Linotype" w:hAnsi="Palatino Linotype"/>
        </w:rPr>
        <w:t xml:space="preserve">Valentiner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28062E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Montgomery</w:t>
      </w:r>
      <w:r w:rsidR="00B62E8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moved.</w:t>
      </w:r>
      <w:r w:rsidR="0028062E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Demir</w:t>
      </w:r>
      <w:r w:rsidR="00D43C49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 xml:space="preserve">seconded.  </w:t>
      </w:r>
      <w:r w:rsidR="0028062E">
        <w:rPr>
          <w:rFonts w:ascii="Palatino Linotype" w:hAnsi="Palatino Linotype"/>
        </w:rPr>
        <w:t xml:space="preserve">Parrish advised that the agenda needed to be amended.  </w:t>
      </w:r>
      <w:r>
        <w:rPr>
          <w:rFonts w:ascii="Palatino Linotype" w:hAnsi="Palatino Linotype"/>
          <w:szCs w:val="24"/>
        </w:rPr>
        <w:t>Valentiner requested a motion to approve to amended agenda</w:t>
      </w:r>
      <w:r w:rsidR="0028062E">
        <w:rPr>
          <w:rFonts w:ascii="Palatino Linotype" w:hAnsi="Palatino Linotype"/>
          <w:szCs w:val="24"/>
        </w:rPr>
        <w:t xml:space="preserve">.  </w:t>
      </w:r>
      <w:r>
        <w:rPr>
          <w:rFonts w:ascii="Palatino Linotype" w:hAnsi="Palatino Linotype"/>
          <w:szCs w:val="24"/>
        </w:rPr>
        <w:t>Arado moved</w:t>
      </w:r>
      <w:r w:rsidR="0028062E">
        <w:rPr>
          <w:rFonts w:ascii="Palatino Linotype" w:hAnsi="Palatino Linotype"/>
          <w:szCs w:val="24"/>
        </w:rPr>
        <w:t xml:space="preserve">.  </w:t>
      </w:r>
      <w:r>
        <w:rPr>
          <w:rFonts w:ascii="Palatino Linotype" w:hAnsi="Palatino Linotype"/>
          <w:szCs w:val="24"/>
        </w:rPr>
        <w:t>Naples seconded</w:t>
      </w:r>
      <w:r w:rsidR="0028062E">
        <w:rPr>
          <w:rFonts w:ascii="Palatino Linotype" w:hAnsi="Palatino Linotype"/>
          <w:szCs w:val="24"/>
        </w:rPr>
        <w:t xml:space="preserve">.  </w:t>
      </w:r>
    </w:p>
    <w:p w14:paraId="7830E1C6" w14:textId="48225BB3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 xml:space="preserve">The </w:t>
      </w:r>
      <w:r w:rsidR="0028062E">
        <w:rPr>
          <w:rFonts w:ascii="Palatino Linotype" w:hAnsi="Palatino Linotype"/>
        </w:rPr>
        <w:t xml:space="preserve">amended </w:t>
      </w:r>
      <w:r w:rsidRPr="225323D3">
        <w:rPr>
          <w:rFonts w:ascii="Palatino Linotype" w:hAnsi="Palatino Linotype"/>
        </w:rPr>
        <w:t>agenda was approved</w:t>
      </w:r>
      <w:r w:rsidR="0028062E">
        <w:rPr>
          <w:rFonts w:ascii="Palatino Linotype" w:hAnsi="Palatino Linotype"/>
        </w:rPr>
        <w:t>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3C2B4B4C" w:rsidR="00AB48BD" w:rsidRDefault="00BE2A77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Valentiner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7067A1">
        <w:rPr>
          <w:rFonts w:ascii="Palatino Linotype" w:hAnsi="Palatino Linotype"/>
          <w:sz w:val="24"/>
          <w:szCs w:val="24"/>
        </w:rPr>
        <w:t>September</w:t>
      </w:r>
      <w:r w:rsidR="00003CF9">
        <w:rPr>
          <w:rFonts w:ascii="Palatino Linotype" w:hAnsi="Palatino Linotype"/>
          <w:sz w:val="24"/>
          <w:szCs w:val="24"/>
        </w:rPr>
        <w:t xml:space="preserve"> 10</w:t>
      </w:r>
      <w:r w:rsidR="00EF5C43">
        <w:rPr>
          <w:rFonts w:ascii="Palatino Linotype" w:hAnsi="Palatino Linotype"/>
          <w:sz w:val="24"/>
          <w:szCs w:val="24"/>
        </w:rPr>
        <w:t>, 2024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28062E">
        <w:rPr>
          <w:rFonts w:ascii="Palatino Linotype" w:hAnsi="Palatino Linotype"/>
          <w:sz w:val="24"/>
          <w:szCs w:val="24"/>
        </w:rPr>
        <w:t xml:space="preserve">  M</w:t>
      </w:r>
      <w:r>
        <w:rPr>
          <w:rFonts w:ascii="Palatino Linotype" w:hAnsi="Palatino Linotype"/>
          <w:sz w:val="24"/>
          <w:szCs w:val="24"/>
        </w:rPr>
        <w:t>ontgomery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28062E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Arado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28062E">
        <w:rPr>
          <w:rFonts w:ascii="Palatino Linotype" w:hAnsi="Palatino Linotype"/>
          <w:sz w:val="24"/>
          <w:szCs w:val="24"/>
        </w:rPr>
        <w:t xml:space="preserve">  </w:t>
      </w:r>
      <w:r w:rsidR="00A4079E" w:rsidRPr="6D257B1C">
        <w:rPr>
          <w:rFonts w:ascii="Palatino Linotype" w:hAnsi="Palatino Linotype"/>
          <w:sz w:val="24"/>
          <w:szCs w:val="24"/>
        </w:rPr>
        <w:t xml:space="preserve">The minutes were approved.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031542AA" w14:textId="77777777" w:rsidR="0028062E" w:rsidRDefault="00BE2A77" w:rsidP="0028062E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Valentiner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28062E">
        <w:rPr>
          <w:rFonts w:ascii="Palatino Linotype" w:hAnsi="Palatino Linotype"/>
          <w:sz w:val="24"/>
          <w:szCs w:val="24"/>
        </w:rPr>
        <w:t>There were no requests</w:t>
      </w:r>
    </w:p>
    <w:p w14:paraId="3C7F221F" w14:textId="61AB14CD" w:rsidR="00EF5C43" w:rsidRPr="000D1330" w:rsidRDefault="0028062E" w:rsidP="0028062E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for public comment.</w:t>
      </w:r>
    </w:p>
    <w:p w14:paraId="0BEFDAF0" w14:textId="77777777" w:rsidR="00692CEA" w:rsidRDefault="00692CEA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62ED8D4" w14:textId="42CC2F4D" w:rsidR="001F5B32" w:rsidRPr="00674AD6" w:rsidRDefault="00360573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Faculty Senate Bylaws Article 10 Revisions</w:t>
      </w:r>
    </w:p>
    <w:p w14:paraId="44589F9D" w14:textId="77777777" w:rsidR="00BE2A77" w:rsidRDefault="00BE2A77" w:rsidP="00003CF9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Valentiner </w:t>
      </w:r>
      <w:r w:rsidR="00003CF9">
        <w:rPr>
          <w:rStyle w:val="normaltextrun"/>
          <w:rFonts w:ascii="Palatino Linotype" w:hAnsi="Palatino Linotype" w:cs="Segoe UI"/>
        </w:rPr>
        <w:t>advised the committee that Ben Creed is in attendance to help facilitate the</w:t>
      </w:r>
    </w:p>
    <w:p w14:paraId="796E3BB0" w14:textId="77777777" w:rsidR="0028062E" w:rsidRDefault="00003CF9" w:rsidP="00003CF9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discussion about the Faculty Senate bylaws article 10 revisions. </w:t>
      </w:r>
      <w:r w:rsidR="003657B9">
        <w:rPr>
          <w:rStyle w:val="normaltextrun"/>
          <w:rFonts w:ascii="Palatino Linotype" w:hAnsi="Palatino Linotype" w:cs="Segoe UI"/>
        </w:rPr>
        <w:t xml:space="preserve"> </w:t>
      </w:r>
      <w:r w:rsidR="0028062E">
        <w:rPr>
          <w:rStyle w:val="normaltextrun"/>
          <w:rFonts w:ascii="Palatino Linotype" w:hAnsi="Palatino Linotype" w:cs="Segoe UI"/>
        </w:rPr>
        <w:t>After discussing the</w:t>
      </w:r>
    </w:p>
    <w:p w14:paraId="4ECDABB7" w14:textId="77777777" w:rsidR="0028062E" w:rsidRDefault="0028062E" w:rsidP="00003CF9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revisions, the committee requested that </w:t>
      </w:r>
      <w:r w:rsidR="003657B9">
        <w:rPr>
          <w:rStyle w:val="normaltextrun"/>
          <w:rFonts w:ascii="Palatino Linotype" w:hAnsi="Palatino Linotype" w:cs="Segoe UI"/>
        </w:rPr>
        <w:t>Sarah</w:t>
      </w:r>
      <w:r>
        <w:rPr>
          <w:rStyle w:val="normaltextrun"/>
          <w:rFonts w:ascii="Palatino Linotype" w:hAnsi="Palatino Linotype" w:cs="Segoe UI"/>
        </w:rPr>
        <w:t xml:space="preserve"> Garner</w:t>
      </w:r>
      <w:r w:rsidR="003657B9">
        <w:rPr>
          <w:rStyle w:val="normaltextrun"/>
          <w:rFonts w:ascii="Palatino Linotype" w:hAnsi="Palatino Linotype" w:cs="Segoe UI"/>
        </w:rPr>
        <w:t>, Greg</w:t>
      </w:r>
      <w:r>
        <w:rPr>
          <w:rStyle w:val="normaltextrun"/>
          <w:rFonts w:ascii="Palatino Linotype" w:hAnsi="Palatino Linotype" w:cs="Segoe UI"/>
        </w:rPr>
        <w:t xml:space="preserve"> Brady</w:t>
      </w:r>
      <w:r w:rsidR="003657B9">
        <w:rPr>
          <w:rStyle w:val="normaltextrun"/>
          <w:rFonts w:ascii="Palatino Linotype" w:hAnsi="Palatino Linotype" w:cs="Segoe UI"/>
        </w:rPr>
        <w:t>, Paul</w:t>
      </w:r>
      <w:r>
        <w:rPr>
          <w:rStyle w:val="normaltextrun"/>
          <w:rFonts w:ascii="Palatino Linotype" w:hAnsi="Palatino Linotype" w:cs="Segoe UI"/>
        </w:rPr>
        <w:t xml:space="preserve"> Wright </w:t>
      </w:r>
      <w:r w:rsidR="003657B9">
        <w:rPr>
          <w:rStyle w:val="normaltextrun"/>
          <w:rFonts w:ascii="Palatino Linotype" w:hAnsi="Palatino Linotype" w:cs="Segoe UI"/>
        </w:rPr>
        <w:t>and Ben</w:t>
      </w:r>
      <w:r>
        <w:rPr>
          <w:rStyle w:val="normaltextrun"/>
          <w:rFonts w:ascii="Palatino Linotype" w:hAnsi="Palatino Linotype" w:cs="Segoe UI"/>
        </w:rPr>
        <w:t xml:space="preserve"> </w:t>
      </w:r>
    </w:p>
    <w:p w14:paraId="3C952826" w14:textId="0E28D059" w:rsidR="00D127F6" w:rsidRDefault="0028062E" w:rsidP="00003CF9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Creed be invited to the next meeting to answer some questions</w:t>
      </w:r>
      <w:r w:rsidR="003657B9">
        <w:rPr>
          <w:rStyle w:val="normaltextrun"/>
          <w:rFonts w:ascii="Palatino Linotype" w:hAnsi="Palatino Linotype" w:cs="Segoe UI"/>
        </w:rPr>
        <w:t xml:space="preserve">. </w:t>
      </w:r>
    </w:p>
    <w:p w14:paraId="2B4EDBBB" w14:textId="77777777" w:rsidR="00003CF9" w:rsidRDefault="00003CF9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2F43274D" w14:textId="77777777" w:rsidR="00203F4F" w:rsidRDefault="00203F4F" w:rsidP="00203F4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z w:val="24"/>
          <w:szCs w:val="24"/>
          <w:u w:val="single"/>
        </w:rPr>
        <w:lastRenderedPageBreak/>
        <w:t>Approval of Special Hearing Board</w:t>
      </w:r>
    </w:p>
    <w:p w14:paraId="298C982C" w14:textId="5B439BC1" w:rsidR="0028062E" w:rsidRDefault="00203F4F" w:rsidP="00203F4F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Parrish advised the committee </w:t>
      </w:r>
      <w:r w:rsidR="00746B31">
        <w:rPr>
          <w:rStyle w:val="normaltextrun"/>
          <w:rFonts w:ascii="Palatino Linotype" w:hAnsi="Palatino Linotype" w:cs="Segoe UI"/>
        </w:rPr>
        <w:t xml:space="preserve">about </w:t>
      </w:r>
      <w:r>
        <w:rPr>
          <w:rStyle w:val="normaltextrun"/>
          <w:rFonts w:ascii="Palatino Linotype" w:hAnsi="Palatino Linotype" w:cs="Segoe UI"/>
        </w:rPr>
        <w:t>how the special hearing board is created.</w:t>
      </w:r>
      <w:r w:rsidR="0028062E">
        <w:rPr>
          <w:rStyle w:val="normaltextrun"/>
          <w:rFonts w:ascii="Palatino Linotype" w:hAnsi="Palatino Linotype" w:cs="Segoe UI"/>
        </w:rPr>
        <w:t xml:space="preserve">  Valentiner</w:t>
      </w:r>
    </w:p>
    <w:p w14:paraId="6D10A10C" w14:textId="77777777" w:rsidR="0028062E" w:rsidRDefault="00203F4F" w:rsidP="00203F4F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requested a motion to approve the Special Hearing Board.</w:t>
      </w:r>
      <w:r w:rsidR="0028062E">
        <w:rPr>
          <w:rStyle w:val="normaltextrun"/>
          <w:rFonts w:ascii="Palatino Linotype" w:hAnsi="Palatino Linotype" w:cs="Segoe UI"/>
        </w:rPr>
        <w:t xml:space="preserve">  </w:t>
      </w:r>
      <w:r w:rsidR="007E4432">
        <w:rPr>
          <w:rStyle w:val="normaltextrun"/>
          <w:rFonts w:ascii="Palatino Linotype" w:hAnsi="Palatino Linotype" w:cs="Segoe UI"/>
        </w:rPr>
        <w:t xml:space="preserve">Lampi </w:t>
      </w:r>
      <w:r>
        <w:rPr>
          <w:rStyle w:val="normaltextrun"/>
          <w:rFonts w:ascii="Palatino Linotype" w:hAnsi="Palatino Linotype" w:cs="Segoe UI"/>
        </w:rPr>
        <w:t>moved</w:t>
      </w:r>
      <w:r w:rsidR="0028062E">
        <w:rPr>
          <w:rStyle w:val="normaltextrun"/>
          <w:rFonts w:ascii="Palatino Linotype" w:hAnsi="Palatino Linotype" w:cs="Segoe UI"/>
        </w:rPr>
        <w:t>.  A</w:t>
      </w:r>
      <w:r w:rsidR="007E4432">
        <w:rPr>
          <w:rStyle w:val="normaltextrun"/>
          <w:rFonts w:ascii="Palatino Linotype" w:hAnsi="Palatino Linotype" w:cs="Segoe UI"/>
        </w:rPr>
        <w:t>rado</w:t>
      </w:r>
    </w:p>
    <w:p w14:paraId="6271CC33" w14:textId="31FF27EC" w:rsidR="00203F4F" w:rsidRDefault="00203F4F" w:rsidP="00203F4F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seconded</w:t>
      </w:r>
      <w:r w:rsidR="0028062E">
        <w:rPr>
          <w:rStyle w:val="normaltextrun"/>
          <w:rFonts w:ascii="Palatino Linotype" w:hAnsi="Palatino Linotype" w:cs="Segoe UI"/>
        </w:rPr>
        <w:t xml:space="preserve">.  </w:t>
      </w:r>
      <w:r>
        <w:rPr>
          <w:rStyle w:val="normaltextrun"/>
          <w:rFonts w:ascii="Palatino Linotype" w:hAnsi="Palatino Linotype" w:cs="Segoe UI"/>
        </w:rPr>
        <w:t>The Special Hearing Board was approved</w:t>
      </w:r>
      <w:r w:rsidR="007E4432">
        <w:rPr>
          <w:rStyle w:val="normaltextrun"/>
          <w:rFonts w:ascii="Palatino Linotype" w:hAnsi="Palatino Linotype" w:cs="Segoe UI"/>
        </w:rPr>
        <w:t xml:space="preserve"> with 1 </w:t>
      </w:r>
      <w:r w:rsidR="0028062E">
        <w:rPr>
          <w:rStyle w:val="normaltextrun"/>
          <w:rFonts w:ascii="Palatino Linotype" w:hAnsi="Palatino Linotype" w:cs="Segoe UI"/>
        </w:rPr>
        <w:t>abstention.</w:t>
      </w:r>
    </w:p>
    <w:p w14:paraId="6C91C518" w14:textId="77777777" w:rsidR="00203F4F" w:rsidRPr="00360573" w:rsidRDefault="00203F4F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7A2C1EE6" w14:textId="18BA427B" w:rsidR="006C7016" w:rsidRDefault="00E55CEE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71581F82" w:rsidR="002471D4" w:rsidRDefault="0028062E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Valentiner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in October, with the exact date being determined by the availability of </w:t>
      </w:r>
      <w:r w:rsidR="00746B31">
        <w:rPr>
          <w:rFonts w:ascii="Palatino Linotype" w:hAnsi="Palatino Linotype"/>
          <w:sz w:val="24"/>
          <w:szCs w:val="24"/>
        </w:rPr>
        <w:t xml:space="preserve">Sarah Garner, Greg Brady, Paul Wright and Ben Creed. Valentiner </w:t>
      </w:r>
      <w:r w:rsidR="00003CF9">
        <w:rPr>
          <w:rFonts w:ascii="Palatino Linotype" w:hAnsi="Palatino Linotype"/>
          <w:sz w:val="24"/>
          <w:szCs w:val="24"/>
        </w:rPr>
        <w:t xml:space="preserve">asked </w:t>
      </w:r>
      <w:r w:rsidR="00FA36B8" w:rsidRPr="2C49318B">
        <w:rPr>
          <w:rFonts w:ascii="Palatino Linotype" w:hAnsi="Palatino Linotype"/>
          <w:sz w:val="24"/>
          <w:szCs w:val="24"/>
        </w:rPr>
        <w:t>for a motion to adjourn.</w:t>
      </w:r>
      <w:r w:rsidR="00746B31">
        <w:rPr>
          <w:rFonts w:ascii="Palatino Linotype" w:hAnsi="Palatino Linotype"/>
          <w:sz w:val="24"/>
          <w:szCs w:val="24"/>
        </w:rPr>
        <w:t xml:space="preserve">  </w:t>
      </w:r>
      <w:r w:rsidR="007E4432">
        <w:rPr>
          <w:rFonts w:ascii="Palatino Linotype" w:hAnsi="Palatino Linotype"/>
          <w:sz w:val="24"/>
          <w:szCs w:val="24"/>
        </w:rPr>
        <w:t xml:space="preserve">Demir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11746F">
        <w:rPr>
          <w:rFonts w:ascii="Palatino Linotype" w:hAnsi="Palatino Linotype"/>
          <w:sz w:val="24"/>
          <w:szCs w:val="24"/>
        </w:rPr>
        <w:t xml:space="preserve">  </w:t>
      </w:r>
      <w:r w:rsidR="007E4432">
        <w:rPr>
          <w:rFonts w:ascii="Palatino Linotype" w:hAnsi="Palatino Linotype"/>
          <w:sz w:val="24"/>
          <w:szCs w:val="24"/>
        </w:rPr>
        <w:t xml:space="preserve">Arado </w:t>
      </w:r>
      <w:r w:rsidR="00CF5AD1">
        <w:rPr>
          <w:rFonts w:ascii="Palatino Linotype" w:hAnsi="Palatino Linotype"/>
          <w:sz w:val="24"/>
          <w:szCs w:val="24"/>
        </w:rPr>
        <w:t>seconded.</w:t>
      </w:r>
      <w:r w:rsidR="00746B31">
        <w:rPr>
          <w:rFonts w:ascii="Palatino Linotype" w:hAnsi="Palatino Linotype"/>
          <w:sz w:val="24"/>
          <w:szCs w:val="24"/>
        </w:rPr>
        <w:t xml:space="preserve"> 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B1370D">
        <w:rPr>
          <w:rFonts w:ascii="Palatino Linotype" w:hAnsi="Palatino Linotype"/>
          <w:sz w:val="24"/>
          <w:szCs w:val="24"/>
        </w:rPr>
        <w:t>3:</w:t>
      </w:r>
      <w:r w:rsidR="00746B31">
        <w:rPr>
          <w:rFonts w:ascii="Palatino Linotype" w:hAnsi="Palatino Linotype"/>
          <w:sz w:val="24"/>
          <w:szCs w:val="24"/>
        </w:rPr>
        <w:t>0</w:t>
      </w:r>
      <w:r w:rsidR="007E4432">
        <w:rPr>
          <w:rFonts w:ascii="Palatino Linotype" w:hAnsi="Palatino Linotype"/>
          <w:sz w:val="24"/>
          <w:szCs w:val="24"/>
        </w:rPr>
        <w:t>1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1"/>
  </w:num>
  <w:num w:numId="2" w16cid:durableId="10290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60F7"/>
    <w:rsid w:val="00052401"/>
    <w:rsid w:val="00053181"/>
    <w:rsid w:val="000632A3"/>
    <w:rsid w:val="00073999"/>
    <w:rsid w:val="00087528"/>
    <w:rsid w:val="0009090B"/>
    <w:rsid w:val="00095BD5"/>
    <w:rsid w:val="000B6F44"/>
    <w:rsid w:val="000C1B67"/>
    <w:rsid w:val="000C4D85"/>
    <w:rsid w:val="000C541D"/>
    <w:rsid w:val="000C73EE"/>
    <w:rsid w:val="000C768A"/>
    <w:rsid w:val="000D1330"/>
    <w:rsid w:val="000D17EA"/>
    <w:rsid w:val="000F1627"/>
    <w:rsid w:val="0010440C"/>
    <w:rsid w:val="00116A28"/>
    <w:rsid w:val="0011746F"/>
    <w:rsid w:val="00124431"/>
    <w:rsid w:val="001510C6"/>
    <w:rsid w:val="00151D29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E6B0B"/>
    <w:rsid w:val="001F04E3"/>
    <w:rsid w:val="001F5273"/>
    <w:rsid w:val="001F5B32"/>
    <w:rsid w:val="001F7B77"/>
    <w:rsid w:val="00202FAC"/>
    <w:rsid w:val="00203F4F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8062E"/>
    <w:rsid w:val="00295B00"/>
    <w:rsid w:val="00297708"/>
    <w:rsid w:val="002A0C2D"/>
    <w:rsid w:val="002A63E3"/>
    <w:rsid w:val="002A6E29"/>
    <w:rsid w:val="002B2ED7"/>
    <w:rsid w:val="002D0D01"/>
    <w:rsid w:val="002E4371"/>
    <w:rsid w:val="002E4985"/>
    <w:rsid w:val="002E7852"/>
    <w:rsid w:val="002F0016"/>
    <w:rsid w:val="003156D7"/>
    <w:rsid w:val="00317F84"/>
    <w:rsid w:val="00321A5F"/>
    <w:rsid w:val="0032326A"/>
    <w:rsid w:val="00327CF5"/>
    <w:rsid w:val="003301B6"/>
    <w:rsid w:val="00331145"/>
    <w:rsid w:val="00332946"/>
    <w:rsid w:val="00335476"/>
    <w:rsid w:val="0033662D"/>
    <w:rsid w:val="00360573"/>
    <w:rsid w:val="003657B9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4C13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58A6"/>
    <w:rsid w:val="00511FFA"/>
    <w:rsid w:val="00513DA8"/>
    <w:rsid w:val="00521B5F"/>
    <w:rsid w:val="005317C4"/>
    <w:rsid w:val="0053224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4774"/>
    <w:rsid w:val="00616732"/>
    <w:rsid w:val="00621CA7"/>
    <w:rsid w:val="00622A62"/>
    <w:rsid w:val="0062434A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8F3"/>
    <w:rsid w:val="00701767"/>
    <w:rsid w:val="00704AE1"/>
    <w:rsid w:val="007067A1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46B31"/>
    <w:rsid w:val="007512AF"/>
    <w:rsid w:val="00754D7D"/>
    <w:rsid w:val="00762F88"/>
    <w:rsid w:val="007834AC"/>
    <w:rsid w:val="00787D25"/>
    <w:rsid w:val="007A181A"/>
    <w:rsid w:val="007B5D28"/>
    <w:rsid w:val="007B637C"/>
    <w:rsid w:val="007C2B18"/>
    <w:rsid w:val="007C64C2"/>
    <w:rsid w:val="007C6608"/>
    <w:rsid w:val="007D24C7"/>
    <w:rsid w:val="007E4432"/>
    <w:rsid w:val="007F3101"/>
    <w:rsid w:val="008023B4"/>
    <w:rsid w:val="008078B4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66D9"/>
    <w:rsid w:val="009427F7"/>
    <w:rsid w:val="00945144"/>
    <w:rsid w:val="009547A7"/>
    <w:rsid w:val="00957D1B"/>
    <w:rsid w:val="0096170D"/>
    <w:rsid w:val="0096173F"/>
    <w:rsid w:val="00981E5C"/>
    <w:rsid w:val="00995D44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45611"/>
    <w:rsid w:val="00A65FBE"/>
    <w:rsid w:val="00A676E9"/>
    <w:rsid w:val="00A71EDB"/>
    <w:rsid w:val="00A730C8"/>
    <w:rsid w:val="00A74EE9"/>
    <w:rsid w:val="00A77EF9"/>
    <w:rsid w:val="00A84C91"/>
    <w:rsid w:val="00A86466"/>
    <w:rsid w:val="00A900C5"/>
    <w:rsid w:val="00A94CDF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5873"/>
    <w:rsid w:val="00BA7F4E"/>
    <w:rsid w:val="00BC0735"/>
    <w:rsid w:val="00BC632E"/>
    <w:rsid w:val="00BC659E"/>
    <w:rsid w:val="00BE2A77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A5455"/>
    <w:rsid w:val="00EB1E8E"/>
    <w:rsid w:val="00EB2A9B"/>
    <w:rsid w:val="00EB4CD4"/>
    <w:rsid w:val="00EB7502"/>
    <w:rsid w:val="00EC2DAF"/>
    <w:rsid w:val="00EC4A8D"/>
    <w:rsid w:val="00EE2F1E"/>
    <w:rsid w:val="00EE32F8"/>
    <w:rsid w:val="00EF2A2B"/>
    <w:rsid w:val="00EF4492"/>
    <w:rsid w:val="00EF4787"/>
    <w:rsid w:val="00EF5C43"/>
    <w:rsid w:val="00F006B7"/>
    <w:rsid w:val="00F34B88"/>
    <w:rsid w:val="00F44A9B"/>
    <w:rsid w:val="00F450D1"/>
    <w:rsid w:val="00F5595A"/>
    <w:rsid w:val="00F5742E"/>
    <w:rsid w:val="00F57CDD"/>
    <w:rsid w:val="00F62D2B"/>
    <w:rsid w:val="00F62E75"/>
    <w:rsid w:val="00F8302F"/>
    <w:rsid w:val="00F96279"/>
    <w:rsid w:val="00F96AA2"/>
    <w:rsid w:val="00F96B14"/>
    <w:rsid w:val="00FA36B8"/>
    <w:rsid w:val="00FB2E94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14E69-94A4-46C2-86DA-90D7FABA3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2024-10-04T13:53:00Z</dcterms:created>
  <dcterms:modified xsi:type="dcterms:W3CDTF">2024-10-04T13:53:00Z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