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D853" w14:textId="77777777" w:rsidR="00747DB8" w:rsidRDefault="00D84CA6" w:rsidP="00116DE4">
      <w:pPr>
        <w:pStyle w:val="Title"/>
        <w:rPr>
          <w:sz w:val="22"/>
        </w:rPr>
      </w:pPr>
      <w:r>
        <w:rPr>
          <w:noProof/>
        </w:rPr>
        <w:drawing>
          <wp:inline distT="0" distB="0" distL="0" distR="0" wp14:anchorId="027E995F" wp14:editId="60E3A2D0">
            <wp:extent cx="1883410" cy="1421130"/>
            <wp:effectExtent l="0" t="0" r="2540" b="7620"/>
            <wp:docPr id="2" name="Picture 4" descr="CF Logo with 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 Logo with cap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CCD">
        <w:rPr>
          <w:sz w:val="22"/>
        </w:rPr>
        <w:t xml:space="preserve"> </w:t>
      </w:r>
    </w:p>
    <w:p w14:paraId="628DD6A7" w14:textId="17E9E639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Committee on Initial Educator Licensure</w:t>
      </w:r>
    </w:p>
    <w:p w14:paraId="76709EBB" w14:textId="43516754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  </w:t>
      </w:r>
      <w:r w:rsidR="00CA4C33">
        <w:rPr>
          <w:rFonts w:asciiTheme="minorHAnsi" w:hAnsiTheme="minorHAnsi" w:cstheme="minorHAnsi"/>
          <w:sz w:val="24"/>
          <w:szCs w:val="24"/>
        </w:rPr>
        <w:t>Minutes</w:t>
      </w:r>
    </w:p>
    <w:p w14:paraId="59865282" w14:textId="7FA8DD6F" w:rsidR="004B4CCD" w:rsidRPr="00F82B05" w:rsidRDefault="001A58DA" w:rsidP="00116DE4">
      <w:pPr>
        <w:pStyle w:val="Subtitle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April 18</w:t>
      </w:r>
      <w:r w:rsidR="002262A7">
        <w:rPr>
          <w:rFonts w:asciiTheme="minorHAnsi" w:hAnsiTheme="minorHAnsi" w:cstheme="minorHAnsi"/>
          <w:szCs w:val="24"/>
        </w:rPr>
        <w:t>, 202</w:t>
      </w:r>
      <w:r w:rsidR="00DE76FE">
        <w:rPr>
          <w:rFonts w:asciiTheme="minorHAnsi" w:hAnsiTheme="minorHAnsi" w:cstheme="minorHAnsi"/>
          <w:szCs w:val="24"/>
        </w:rPr>
        <w:t>5</w:t>
      </w:r>
    </w:p>
    <w:p w14:paraId="111838B2" w14:textId="129B4C74" w:rsidR="004B4CCD" w:rsidRPr="00F82B05" w:rsidRDefault="001B4117" w:rsidP="00116DE4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Teams Meeting</w:t>
      </w:r>
    </w:p>
    <w:p w14:paraId="1D3A3AAD" w14:textId="7BACDBBE" w:rsidR="006C5E7F" w:rsidRPr="00F82B05" w:rsidRDefault="00F2053A" w:rsidP="008B3FA3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1:00 – 3:00pm</w:t>
      </w:r>
    </w:p>
    <w:p w14:paraId="7F3781C4" w14:textId="77777777" w:rsidR="006C5BCB" w:rsidRPr="00F82B05" w:rsidRDefault="006C5BCB" w:rsidP="006C5BCB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3149C2F" w14:textId="620FA26F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Sub-Committee Meetings</w:t>
      </w:r>
      <w:r w:rsidR="00F3017E">
        <w:rPr>
          <w:rFonts w:asciiTheme="minorHAnsi" w:hAnsiTheme="minorHAnsi" w:cstheme="minorHAnsi"/>
          <w:sz w:val="24"/>
          <w:szCs w:val="24"/>
        </w:rPr>
        <w:t xml:space="preserve"> 1:00-1:45pm</w:t>
      </w:r>
    </w:p>
    <w:p w14:paraId="48B86A7A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07695D0" w14:textId="77777777" w:rsidR="008818D0" w:rsidRPr="002E22B8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Assessment and Accreditation (P. Fix)</w:t>
      </w:r>
    </w:p>
    <w:p w14:paraId="1A71C483" w14:textId="0B1D8DCC" w:rsidR="009E36FD" w:rsidRPr="002E22B8" w:rsidRDefault="002E22B8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Update on the content test legislation</w:t>
      </w:r>
    </w:p>
    <w:p w14:paraId="22A5A657" w14:textId="783C415F" w:rsidR="002E22B8" w:rsidRPr="002E22B8" w:rsidRDefault="002E22B8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Address suggestion about the ST evaluation</w:t>
      </w:r>
    </w:p>
    <w:p w14:paraId="39B22BE0" w14:textId="04E8A597" w:rsidR="00264951" w:rsidRPr="002E22B8" w:rsidRDefault="00264951" w:rsidP="00264951">
      <w:pPr>
        <w:pStyle w:val="NoSpacing"/>
        <w:numPr>
          <w:ilvl w:val="2"/>
          <w:numId w:val="1"/>
        </w:numPr>
        <w:ind w:left="1800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Placements and Partnerships (K. Gross)</w:t>
      </w:r>
    </w:p>
    <w:p w14:paraId="1D04FD55" w14:textId="268B9524" w:rsidR="00264951" w:rsidRPr="002E22B8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 xml:space="preserve">Curriculum, Policies, and Procedures </w:t>
      </w:r>
      <w:r w:rsidR="00090BEE" w:rsidRPr="002E22B8">
        <w:rPr>
          <w:rFonts w:asciiTheme="minorHAnsi" w:hAnsiTheme="minorHAnsi" w:cstheme="minorHAnsi"/>
          <w:sz w:val="24"/>
          <w:szCs w:val="24"/>
        </w:rPr>
        <w:t>(</w:t>
      </w:r>
      <w:r w:rsidR="003021D6" w:rsidRPr="002E22B8">
        <w:rPr>
          <w:rFonts w:asciiTheme="minorHAnsi" w:hAnsiTheme="minorHAnsi" w:cstheme="minorHAnsi"/>
          <w:sz w:val="24"/>
          <w:szCs w:val="24"/>
        </w:rPr>
        <w:t>E. Kahn</w:t>
      </w:r>
      <w:r w:rsidRPr="002E22B8">
        <w:rPr>
          <w:rFonts w:asciiTheme="minorHAnsi" w:hAnsiTheme="minorHAnsi" w:cstheme="minorHAnsi"/>
          <w:sz w:val="24"/>
          <w:szCs w:val="24"/>
        </w:rPr>
        <w:t>)</w:t>
      </w:r>
    </w:p>
    <w:p w14:paraId="65A33FD6" w14:textId="1B257596" w:rsidR="00A72E0A" w:rsidRPr="002E22B8" w:rsidRDefault="00826EC7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Review of suggested</w:t>
      </w:r>
      <w:r w:rsidR="009C4C0E" w:rsidRPr="002E22B8">
        <w:rPr>
          <w:rFonts w:asciiTheme="minorHAnsi" w:hAnsiTheme="minorHAnsi" w:cstheme="minorHAnsi"/>
          <w:sz w:val="24"/>
          <w:szCs w:val="24"/>
        </w:rPr>
        <w:t xml:space="preserve"> syllabus </w:t>
      </w:r>
      <w:r w:rsidRPr="002E22B8">
        <w:rPr>
          <w:rFonts w:asciiTheme="minorHAnsi" w:hAnsiTheme="minorHAnsi" w:cstheme="minorHAnsi"/>
          <w:sz w:val="24"/>
          <w:szCs w:val="24"/>
        </w:rPr>
        <w:t>statement (draft) addressing the reporting of problematic situations in clinicals, student teaching, etc.</w:t>
      </w:r>
      <w:r w:rsidR="009C4C0E" w:rsidRPr="002E22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3D1D12" w14:textId="1ED6A29C" w:rsidR="00826EC7" w:rsidRPr="002E22B8" w:rsidRDefault="00826EC7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Discussion of any issues involved in developing the CRTL alignment document</w:t>
      </w:r>
    </w:p>
    <w:p w14:paraId="1AC80D08" w14:textId="77777777" w:rsidR="00264951" w:rsidRPr="002E22B8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93196106"/>
      <w:bookmarkStart w:id="1" w:name="_Hlk161744552"/>
      <w:r w:rsidRPr="002E22B8">
        <w:rPr>
          <w:rFonts w:asciiTheme="minorHAnsi" w:hAnsiTheme="minorHAnsi" w:cstheme="minorHAnsi"/>
          <w:sz w:val="24"/>
          <w:szCs w:val="24"/>
        </w:rPr>
        <w:t xml:space="preserve">Diversity, Equity, and Inclusion </w:t>
      </w:r>
      <w:bookmarkEnd w:id="0"/>
      <w:r w:rsidRPr="002E22B8">
        <w:rPr>
          <w:rFonts w:asciiTheme="minorHAnsi" w:hAnsiTheme="minorHAnsi" w:cstheme="minorHAnsi"/>
          <w:sz w:val="24"/>
          <w:szCs w:val="24"/>
        </w:rPr>
        <w:t>(C. Taines)</w:t>
      </w:r>
    </w:p>
    <w:p w14:paraId="17AEFEF5" w14:textId="05980839" w:rsidR="003B320B" w:rsidRPr="002E22B8" w:rsidRDefault="001A58D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Quick review of reporting process</w:t>
      </w:r>
    </w:p>
    <w:p w14:paraId="35CF4D85" w14:textId="7E993977" w:rsidR="001A58DA" w:rsidRPr="002E22B8" w:rsidRDefault="001A58D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Inclusion of statement for syllabi and teacher ed orientation materials</w:t>
      </w:r>
    </w:p>
    <w:p w14:paraId="17769D73" w14:textId="53CB9E38" w:rsidR="001A58DA" w:rsidRPr="002E22B8" w:rsidRDefault="001A58D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22B8">
        <w:rPr>
          <w:rFonts w:asciiTheme="minorHAnsi" w:hAnsiTheme="minorHAnsi" w:cstheme="minorHAnsi"/>
          <w:sz w:val="24"/>
          <w:szCs w:val="24"/>
        </w:rPr>
        <w:t>Equity-related bills currently in the state legislature</w:t>
      </w:r>
    </w:p>
    <w:bookmarkEnd w:id="1"/>
    <w:p w14:paraId="6E05211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5D38D14" w14:textId="40D2FED1" w:rsidR="00264951" w:rsidRPr="00CA4C33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1</w:t>
      </w:r>
      <w:r w:rsidR="003B320B">
        <w:rPr>
          <w:rFonts w:asciiTheme="minorHAnsi" w:hAnsiTheme="minorHAnsi" w:cstheme="minorHAnsi"/>
          <w:sz w:val="24"/>
          <w:szCs w:val="24"/>
        </w:rPr>
        <w:t>:</w:t>
      </w:r>
      <w:r w:rsidRPr="00F82B05">
        <w:rPr>
          <w:rFonts w:asciiTheme="minorHAnsi" w:hAnsiTheme="minorHAnsi" w:cstheme="minorHAnsi"/>
          <w:sz w:val="24"/>
          <w:szCs w:val="24"/>
        </w:rPr>
        <w:t>45 pm Approval of Agenda</w:t>
      </w:r>
      <w:r w:rsidR="003C7B2F">
        <w:rPr>
          <w:rFonts w:asciiTheme="minorHAnsi" w:hAnsiTheme="minorHAnsi" w:cstheme="minorHAnsi"/>
          <w:sz w:val="24"/>
          <w:szCs w:val="24"/>
        </w:rPr>
        <w:t xml:space="preserve">   </w:t>
      </w:r>
      <w:r w:rsidR="00C84DAC" w:rsidRPr="00CA4C33">
        <w:rPr>
          <w:rFonts w:asciiTheme="minorHAnsi" w:hAnsiTheme="minorHAnsi" w:cstheme="minorHAnsi"/>
          <w:sz w:val="24"/>
          <w:szCs w:val="24"/>
        </w:rPr>
        <w:t>Kelly Gross    2</w:t>
      </w:r>
      <w:r w:rsidR="00C84DAC" w:rsidRPr="00CA4C33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C84DAC" w:rsidRPr="00CA4C33">
        <w:rPr>
          <w:rFonts w:asciiTheme="minorHAnsi" w:hAnsiTheme="minorHAnsi" w:cstheme="minorHAnsi"/>
          <w:sz w:val="24"/>
          <w:szCs w:val="24"/>
        </w:rPr>
        <w:t xml:space="preserve"> Rachel Warren motion passed</w:t>
      </w:r>
    </w:p>
    <w:p w14:paraId="2FD81FBE" w14:textId="77777777" w:rsidR="00264951" w:rsidRPr="00CA4C33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B0CFB2C" w14:textId="115246FE" w:rsidR="00264951" w:rsidRPr="00CA4C33" w:rsidRDefault="00264951" w:rsidP="00CA4C33">
      <w:pPr>
        <w:pStyle w:val="Heading1"/>
        <w:shd w:val="clear" w:color="auto" w:fill="FFFFFF"/>
        <w:spacing w:before="0" w:after="30" w:line="405" w:lineRule="atLeast"/>
        <w:ind w:left="360" w:firstLine="720"/>
        <w:rPr>
          <w:rFonts w:asciiTheme="minorHAnsi" w:hAnsiTheme="minorHAnsi" w:cstheme="minorHAnsi"/>
          <w:color w:val="auto"/>
          <w:sz w:val="24"/>
          <w:szCs w:val="24"/>
        </w:rPr>
      </w:pPr>
      <w:r w:rsidRPr="00CA4C33">
        <w:rPr>
          <w:rFonts w:asciiTheme="minorHAnsi" w:hAnsiTheme="minorHAnsi" w:cstheme="minorHAnsi"/>
          <w:color w:val="auto"/>
          <w:sz w:val="24"/>
          <w:szCs w:val="24"/>
        </w:rPr>
        <w:t xml:space="preserve">Approval of Minutes from </w:t>
      </w:r>
      <w:proofErr w:type="gramStart"/>
      <w:r w:rsidR="00826EC7" w:rsidRPr="00CA4C33">
        <w:rPr>
          <w:rFonts w:asciiTheme="minorHAnsi" w:hAnsiTheme="minorHAnsi" w:cstheme="minorHAnsi"/>
          <w:color w:val="auto"/>
          <w:sz w:val="24"/>
          <w:szCs w:val="24"/>
        </w:rPr>
        <w:t>March</w:t>
      </w:r>
      <w:r w:rsidR="003021D6" w:rsidRPr="00CA4C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73877" w:rsidRPr="00CA4C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76FE" w:rsidRPr="00CA4C33">
        <w:rPr>
          <w:rFonts w:asciiTheme="minorHAnsi" w:hAnsiTheme="minorHAnsi" w:cstheme="minorHAnsi"/>
          <w:color w:val="auto"/>
          <w:sz w:val="24"/>
          <w:szCs w:val="24"/>
        </w:rPr>
        <w:t>21</w:t>
      </w:r>
      <w:proofErr w:type="gramEnd"/>
      <w:r w:rsidR="00F703E4" w:rsidRPr="00CA4C3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CA4C33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DE76FE" w:rsidRPr="00CA4C33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3C7B2F" w:rsidRPr="00CA4C33"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="00C84DAC" w:rsidRPr="00CA4C33">
        <w:rPr>
          <w:rFonts w:asciiTheme="minorHAnsi" w:hAnsiTheme="minorHAnsi" w:cstheme="minorHAnsi"/>
          <w:color w:val="auto"/>
          <w:sz w:val="24"/>
          <w:szCs w:val="24"/>
        </w:rPr>
        <w:t xml:space="preserve">Donna </w:t>
      </w:r>
      <w:proofErr w:type="gramStart"/>
      <w:r w:rsidR="00CA4C33" w:rsidRPr="00CA4C33">
        <w:rPr>
          <w:rFonts w:ascii="Segoe UI" w:eastAsia="Times New Roman" w:hAnsi="Segoe UI" w:cs="Segoe UI"/>
          <w:color w:val="auto"/>
          <w:kern w:val="36"/>
          <w:sz w:val="24"/>
          <w:szCs w:val="24"/>
        </w:rPr>
        <w:t>Werderich</w:t>
      </w:r>
      <w:r w:rsidR="00C84DAC" w:rsidRPr="00CA4C33">
        <w:rPr>
          <w:rFonts w:asciiTheme="minorHAnsi" w:hAnsiTheme="minorHAnsi" w:cstheme="minorHAnsi"/>
          <w:color w:val="auto"/>
          <w:sz w:val="24"/>
          <w:szCs w:val="24"/>
        </w:rPr>
        <w:t xml:space="preserve">  James</w:t>
      </w:r>
      <w:proofErr w:type="gramEnd"/>
      <w:r w:rsidR="00C84DAC" w:rsidRPr="00CA4C33">
        <w:rPr>
          <w:rFonts w:asciiTheme="minorHAnsi" w:hAnsiTheme="minorHAnsi" w:cstheme="minorHAnsi"/>
          <w:color w:val="auto"/>
          <w:sz w:val="24"/>
          <w:szCs w:val="24"/>
        </w:rPr>
        <w:t xml:space="preserve"> Cohen motion passed</w:t>
      </w:r>
    </w:p>
    <w:p w14:paraId="41D41065" w14:textId="77777777" w:rsidR="00DE78E3" w:rsidRPr="00CA4C33" w:rsidRDefault="00DE78E3" w:rsidP="00DE78E3">
      <w:pPr>
        <w:pStyle w:val="ListParagraph"/>
        <w:rPr>
          <w:rFonts w:asciiTheme="minorHAnsi" w:hAnsiTheme="minorHAnsi" w:cstheme="minorHAnsi"/>
          <w:szCs w:val="24"/>
        </w:rPr>
      </w:pPr>
    </w:p>
    <w:p w14:paraId="2302E9E7" w14:textId="77777777" w:rsidR="00DE78E3" w:rsidRPr="00DE78E3" w:rsidRDefault="00DE78E3" w:rsidP="00DE78E3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C0CB309" w14:textId="77777777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Reports</w:t>
      </w:r>
    </w:p>
    <w:p w14:paraId="2E3D10E6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7BE1CF8" w14:textId="77777777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Office of Educator Licensure and Preparation</w:t>
      </w:r>
    </w:p>
    <w:p w14:paraId="0C07B0FB" w14:textId="62C8B27B" w:rsidR="00A72E0A" w:rsidRDefault="00A72E0A" w:rsidP="00A72E0A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Reminders-Deadlines/Processes</w:t>
      </w:r>
    </w:p>
    <w:p w14:paraId="16B38DAF" w14:textId="771B2C8D" w:rsidR="002E22B8" w:rsidRDefault="002E22B8" w:rsidP="00B22D3F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Summer 2025 completers were due in SharePoint March 31, 2025</w:t>
      </w:r>
      <w:r w:rsidR="00C84D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FEE197" w14:textId="0AB1A3CA" w:rsidR="002E22B8" w:rsidRPr="00C84DAC" w:rsidRDefault="002E22B8" w:rsidP="00B22D3F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 templates due 5/15/2025</w:t>
      </w:r>
      <w:r w:rsidR="00C84DAC">
        <w:rPr>
          <w:rFonts w:asciiTheme="minorHAnsi" w:hAnsiTheme="minorHAnsi" w:cstheme="minorHAnsi"/>
          <w:sz w:val="24"/>
          <w:szCs w:val="24"/>
        </w:rPr>
        <w:t xml:space="preserve"> </w:t>
      </w:r>
      <w:r w:rsidR="00C84DAC" w:rsidRPr="000A7B01">
        <w:rPr>
          <w:rFonts w:asciiTheme="minorHAnsi" w:hAnsiTheme="minorHAnsi" w:cstheme="minorHAnsi"/>
          <w:sz w:val="24"/>
          <w:szCs w:val="24"/>
        </w:rPr>
        <w:t xml:space="preserve">ISBE </w:t>
      </w:r>
      <w:r w:rsidR="000A7B01" w:rsidRPr="000A7B01">
        <w:rPr>
          <w:rFonts w:asciiTheme="minorHAnsi" w:hAnsiTheme="minorHAnsi" w:cstheme="minorHAnsi"/>
          <w:sz w:val="24"/>
          <w:szCs w:val="24"/>
        </w:rPr>
        <w:t>is currently</w:t>
      </w:r>
      <w:r w:rsidR="00C84DAC" w:rsidRPr="000A7B01">
        <w:rPr>
          <w:rFonts w:asciiTheme="minorHAnsi" w:hAnsiTheme="minorHAnsi" w:cstheme="minorHAnsi"/>
          <w:sz w:val="24"/>
          <w:szCs w:val="24"/>
        </w:rPr>
        <w:t xml:space="preserve"> considering updating some of the guidance on CRTL. No changes to the current timeline. </w:t>
      </w:r>
    </w:p>
    <w:p w14:paraId="0C7FE0F8" w14:textId="3C0C0A5C" w:rsidR="004929D5" w:rsidRPr="009C4C0E" w:rsidRDefault="002E22B8" w:rsidP="00B22D3F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Updates on Tuition Waivers and Placement files</w:t>
      </w:r>
      <w:r w:rsidR="00BA1C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3D34A6" w14:textId="77FCCDCA" w:rsidR="00511838" w:rsidRDefault="00511838" w:rsidP="001745CE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ISBE Updates</w:t>
      </w:r>
    </w:p>
    <w:p w14:paraId="2BEF3901" w14:textId="21D838B2" w:rsidR="002E22B8" w:rsidRPr="00C84DAC" w:rsidRDefault="00FB285F" w:rsidP="00264951">
      <w:pPr>
        <w:pStyle w:val="NoSpacing"/>
        <w:ind w:left="28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  <w:proofErr w:type="spellStart"/>
      <w:r w:rsidRPr="009C4C0E">
        <w:rPr>
          <w:rFonts w:asciiTheme="minorHAnsi" w:hAnsiTheme="minorHAnsi" w:cstheme="minorHAnsi"/>
          <w:sz w:val="24"/>
          <w:szCs w:val="24"/>
        </w:rPr>
        <w:t>edTPA</w:t>
      </w:r>
      <w:proofErr w:type="spellEnd"/>
      <w:r w:rsidR="00905C76" w:rsidRPr="009C4C0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05C76" w:rsidRPr="009C4C0E">
        <w:rPr>
          <w:rFonts w:asciiTheme="minorHAnsi" w:hAnsiTheme="minorHAnsi" w:cstheme="minorHAnsi"/>
          <w:sz w:val="24"/>
          <w:szCs w:val="24"/>
        </w:rPr>
        <w:t>update</w:t>
      </w:r>
      <w:proofErr w:type="gramEnd"/>
      <w:r w:rsidR="00C84DAC">
        <w:rPr>
          <w:rFonts w:asciiTheme="minorHAnsi" w:hAnsiTheme="minorHAnsi" w:cstheme="minorHAnsi"/>
          <w:sz w:val="24"/>
          <w:szCs w:val="24"/>
        </w:rPr>
        <w:t xml:space="preserve"> </w:t>
      </w:r>
      <w:r w:rsidR="00C84DAC" w:rsidRPr="000A7B01">
        <w:rPr>
          <w:rFonts w:asciiTheme="minorHAnsi" w:hAnsiTheme="minorHAnsi" w:cstheme="minorHAnsi"/>
          <w:sz w:val="24"/>
          <w:szCs w:val="24"/>
        </w:rPr>
        <w:t xml:space="preserve">more information from ISBE on where they are on </w:t>
      </w:r>
      <w:proofErr w:type="spellStart"/>
      <w:r w:rsidR="00C84DAC" w:rsidRPr="000A7B01">
        <w:rPr>
          <w:rFonts w:asciiTheme="minorHAnsi" w:hAnsiTheme="minorHAnsi" w:cstheme="minorHAnsi"/>
          <w:sz w:val="24"/>
          <w:szCs w:val="24"/>
        </w:rPr>
        <w:t>edTPA</w:t>
      </w:r>
      <w:proofErr w:type="spellEnd"/>
      <w:r w:rsidR="00C84DAC" w:rsidRPr="000A7B01">
        <w:rPr>
          <w:rFonts w:asciiTheme="minorHAnsi" w:hAnsiTheme="minorHAnsi" w:cstheme="minorHAnsi"/>
          <w:sz w:val="24"/>
          <w:szCs w:val="24"/>
        </w:rPr>
        <w:t xml:space="preserve">. </w:t>
      </w:r>
      <w:r w:rsidR="002C1B9B" w:rsidRPr="000A7B01">
        <w:rPr>
          <w:rFonts w:asciiTheme="minorHAnsi" w:hAnsiTheme="minorHAnsi" w:cstheme="minorHAnsi"/>
          <w:sz w:val="24"/>
          <w:szCs w:val="24"/>
        </w:rPr>
        <w:t>Current requirements would be extended until August 2029, with pilot on the new program being available in 2026.</w:t>
      </w:r>
    </w:p>
    <w:p w14:paraId="1992E66F" w14:textId="7F03BEA8" w:rsidR="002E22B8" w:rsidRPr="002C1B9B" w:rsidRDefault="002E22B8" w:rsidP="00264951">
      <w:pPr>
        <w:pStyle w:val="NoSpacing"/>
        <w:ind w:left="28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Right Start and ILTS vouchers have been sent to programs</w:t>
      </w:r>
      <w:r w:rsidR="002C1B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9AB830" w14:textId="77777777" w:rsidR="00CE6011" w:rsidRDefault="002E22B8" w:rsidP="00264951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ISAC practice test voucher extended until 4/30/2025</w:t>
      </w:r>
    </w:p>
    <w:p w14:paraId="1298FDE1" w14:textId="77777777" w:rsidR="00CE6011" w:rsidRPr="000A7B01" w:rsidRDefault="00C57FA1" w:rsidP="00CE6011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  <w:r w:rsidRPr="000A7B01"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 w:rsidR="00CE6011" w:rsidRPr="000A7B01">
        <w:rPr>
          <w:rFonts w:asciiTheme="minorHAnsi" w:hAnsiTheme="minorHAnsi" w:cstheme="minorHAnsi"/>
          <w:sz w:val="24"/>
          <w:szCs w:val="24"/>
        </w:rPr>
        <w:t>any</w:t>
      </w:r>
      <w:proofErr w:type="gramEnd"/>
      <w:r w:rsidR="00CE6011" w:rsidRPr="000A7B01">
        <w:rPr>
          <w:rFonts w:asciiTheme="minorHAnsi" w:hAnsiTheme="minorHAnsi" w:cstheme="minorHAnsi"/>
          <w:sz w:val="24"/>
          <w:szCs w:val="24"/>
        </w:rPr>
        <w:t xml:space="preserve"> syllabi statement should be a recommendation from UCIEL. </w:t>
      </w:r>
    </w:p>
    <w:p w14:paraId="4CC1BDD0" w14:textId="12505E8F" w:rsidR="00FB285F" w:rsidRPr="00C57FA1" w:rsidRDefault="00FB285F" w:rsidP="00264951">
      <w:pPr>
        <w:pStyle w:val="NoSpacing"/>
        <w:ind w:left="28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</w:p>
    <w:p w14:paraId="3B5F24B5" w14:textId="5811C06D" w:rsidR="00264951" w:rsidRPr="000A7B01" w:rsidRDefault="00264951" w:rsidP="00CB25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E78E3">
        <w:rPr>
          <w:rFonts w:asciiTheme="minorHAnsi" w:hAnsiTheme="minorHAnsi" w:cstheme="minorHAnsi"/>
          <w:sz w:val="24"/>
          <w:szCs w:val="24"/>
        </w:rPr>
        <w:t>Assessment and Accreditation – P.</w:t>
      </w:r>
      <w:r w:rsidR="00907FB8" w:rsidRPr="00DE78E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DE78E3">
        <w:rPr>
          <w:rFonts w:asciiTheme="minorHAnsi" w:hAnsiTheme="minorHAnsi" w:cstheme="minorHAnsi"/>
          <w:sz w:val="24"/>
          <w:szCs w:val="24"/>
        </w:rPr>
        <w:t>Fix</w:t>
      </w:r>
      <w:r w:rsidR="00B113AC" w:rsidRPr="00DE78E3">
        <w:rPr>
          <w:rFonts w:asciiTheme="minorHAnsi" w:hAnsiTheme="minorHAnsi" w:cstheme="minorHAnsi"/>
          <w:sz w:val="24"/>
          <w:szCs w:val="24"/>
        </w:rPr>
        <w:t xml:space="preserve">  </w:t>
      </w:r>
      <w:r w:rsidR="00CE6011" w:rsidRPr="000A7B01">
        <w:rPr>
          <w:rFonts w:asciiTheme="minorHAnsi" w:hAnsiTheme="minorHAnsi" w:cstheme="minorHAnsi"/>
          <w:sz w:val="24"/>
          <w:szCs w:val="24"/>
        </w:rPr>
        <w:t>talked</w:t>
      </w:r>
      <w:proofErr w:type="gramEnd"/>
      <w:r w:rsidR="00CE6011" w:rsidRPr="000A7B01">
        <w:rPr>
          <w:rFonts w:asciiTheme="minorHAnsi" w:hAnsiTheme="minorHAnsi" w:cstheme="minorHAnsi"/>
          <w:sz w:val="24"/>
          <w:szCs w:val="24"/>
        </w:rPr>
        <w:t xml:space="preserve"> about continuing work of content test and coalition. Coalition meeting </w:t>
      </w:r>
      <w:proofErr w:type="gramStart"/>
      <w:r w:rsidR="00CE6011" w:rsidRPr="000A7B01">
        <w:rPr>
          <w:rFonts w:asciiTheme="minorHAnsi" w:hAnsiTheme="minorHAnsi" w:cstheme="minorHAnsi"/>
          <w:sz w:val="24"/>
          <w:szCs w:val="24"/>
        </w:rPr>
        <w:t>held</w:t>
      </w:r>
      <w:proofErr w:type="gramEnd"/>
      <w:r w:rsidR="00CE6011" w:rsidRPr="000A7B01">
        <w:rPr>
          <w:rFonts w:asciiTheme="minorHAnsi" w:hAnsiTheme="minorHAnsi" w:cstheme="minorHAnsi"/>
          <w:sz w:val="24"/>
          <w:szCs w:val="24"/>
        </w:rPr>
        <w:t xml:space="preserve"> last month. </w:t>
      </w:r>
      <w:r w:rsidR="000A7B01" w:rsidRPr="000A7B01">
        <w:rPr>
          <w:rFonts w:asciiTheme="minorHAnsi" w:hAnsiTheme="minorHAnsi" w:cstheme="minorHAnsi"/>
          <w:sz w:val="24"/>
          <w:szCs w:val="24"/>
        </w:rPr>
        <w:t>Sub scoring</w:t>
      </w:r>
      <w:r w:rsidR="00CE6011" w:rsidRPr="000A7B01">
        <w:rPr>
          <w:rFonts w:asciiTheme="minorHAnsi" w:hAnsiTheme="minorHAnsi" w:cstheme="minorHAnsi"/>
          <w:sz w:val="24"/>
          <w:szCs w:val="24"/>
        </w:rPr>
        <w:t xml:space="preserve"> policy is continuing to be written. Transparency in the testing-asking th</w:t>
      </w:r>
      <w:r w:rsidR="00DB5DE8" w:rsidRPr="000A7B01">
        <w:rPr>
          <w:rFonts w:asciiTheme="minorHAnsi" w:hAnsiTheme="minorHAnsi" w:cstheme="minorHAnsi"/>
          <w:sz w:val="24"/>
          <w:szCs w:val="24"/>
        </w:rPr>
        <w:t>at</w:t>
      </w:r>
      <w:r w:rsidR="00CE6011" w:rsidRPr="000A7B01">
        <w:rPr>
          <w:rFonts w:asciiTheme="minorHAnsi" w:hAnsiTheme="minorHAnsi" w:cstheme="minorHAnsi"/>
          <w:sz w:val="24"/>
          <w:szCs w:val="24"/>
        </w:rPr>
        <w:t xml:space="preserve"> all bias review committee information be disclosed.</w:t>
      </w:r>
    </w:p>
    <w:p w14:paraId="4C0FF8C3" w14:textId="4939BF77" w:rsidR="00264951" w:rsidRPr="000A7B0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7B01">
        <w:rPr>
          <w:rFonts w:asciiTheme="minorHAnsi" w:hAnsiTheme="minorHAnsi" w:cstheme="minorHAnsi"/>
          <w:sz w:val="24"/>
          <w:szCs w:val="24"/>
        </w:rPr>
        <w:t>Placements and Partnerships – K. Gross</w:t>
      </w:r>
      <w:r w:rsidR="00B113AC" w:rsidRPr="000A7B01">
        <w:rPr>
          <w:rFonts w:asciiTheme="minorHAnsi" w:hAnsiTheme="minorHAnsi" w:cstheme="minorHAnsi"/>
          <w:sz w:val="24"/>
          <w:szCs w:val="24"/>
        </w:rPr>
        <w:t xml:space="preserve">   </w:t>
      </w:r>
      <w:r w:rsidR="00DB5DE8" w:rsidRPr="000A7B01">
        <w:rPr>
          <w:rFonts w:asciiTheme="minorHAnsi" w:hAnsiTheme="minorHAnsi" w:cstheme="minorHAnsi"/>
          <w:sz w:val="24"/>
          <w:szCs w:val="24"/>
        </w:rPr>
        <w:t xml:space="preserve">fall orientation will be Friday August 22. Email will be coming soon. Previewed procedure language for early clinical dates (recommended procedural steps); two surveys 1. On </w:t>
      </w:r>
      <w:proofErr w:type="gramStart"/>
      <w:r w:rsidR="00DB5DE8" w:rsidRPr="000A7B01">
        <w:rPr>
          <w:rFonts w:asciiTheme="minorHAnsi" w:hAnsiTheme="minorHAnsi" w:cstheme="minorHAnsi"/>
          <w:sz w:val="24"/>
          <w:szCs w:val="24"/>
        </w:rPr>
        <w:t>travel</w:t>
      </w:r>
      <w:proofErr w:type="gramEnd"/>
      <w:r w:rsidR="00DB5DE8" w:rsidRPr="000A7B01">
        <w:rPr>
          <w:rFonts w:asciiTheme="minorHAnsi" w:hAnsiTheme="minorHAnsi" w:cstheme="minorHAnsi"/>
          <w:sz w:val="24"/>
          <w:szCs w:val="24"/>
        </w:rPr>
        <w:t xml:space="preserve"> support </w:t>
      </w:r>
      <w:proofErr w:type="gramStart"/>
      <w:r w:rsidR="00DB5DE8" w:rsidRPr="000A7B01">
        <w:rPr>
          <w:rFonts w:asciiTheme="minorHAnsi" w:hAnsiTheme="minorHAnsi" w:cstheme="minorHAnsi"/>
          <w:sz w:val="24"/>
          <w:szCs w:val="24"/>
        </w:rPr>
        <w:t>needs</w:t>
      </w:r>
      <w:proofErr w:type="gramEnd"/>
      <w:r w:rsidR="00DB5DE8" w:rsidRPr="000A7B01">
        <w:rPr>
          <w:rFonts w:asciiTheme="minorHAnsi" w:hAnsiTheme="minorHAnsi" w:cstheme="minorHAnsi"/>
          <w:sz w:val="24"/>
          <w:szCs w:val="24"/>
        </w:rPr>
        <w:t xml:space="preserve"> for the advisers to fill out and one for the students to fill out.</w:t>
      </w:r>
    </w:p>
    <w:p w14:paraId="1BC735D9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469739D" w14:textId="11651608" w:rsidR="00264951" w:rsidRPr="000A7B0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– </w:t>
      </w:r>
      <w:r w:rsidR="003021D6">
        <w:rPr>
          <w:rFonts w:asciiTheme="minorHAnsi" w:hAnsiTheme="minorHAnsi" w:cstheme="minorHAnsi"/>
          <w:sz w:val="24"/>
          <w:szCs w:val="24"/>
        </w:rPr>
        <w:t xml:space="preserve">E. </w:t>
      </w:r>
      <w:proofErr w:type="gramStart"/>
      <w:r w:rsidR="003021D6">
        <w:rPr>
          <w:rFonts w:asciiTheme="minorHAnsi" w:hAnsiTheme="minorHAnsi" w:cstheme="minorHAnsi"/>
          <w:sz w:val="24"/>
          <w:szCs w:val="24"/>
        </w:rPr>
        <w:t>Kahn</w:t>
      </w:r>
      <w:r w:rsidR="00B113AC">
        <w:rPr>
          <w:rFonts w:asciiTheme="minorHAnsi" w:hAnsiTheme="minorHAnsi" w:cstheme="minorHAnsi"/>
          <w:sz w:val="24"/>
          <w:szCs w:val="24"/>
        </w:rPr>
        <w:t xml:space="preserve">  </w:t>
      </w:r>
      <w:r w:rsidR="00DB5DE8" w:rsidRPr="000A7B01">
        <w:rPr>
          <w:rFonts w:asciiTheme="minorHAnsi" w:hAnsiTheme="minorHAnsi" w:cstheme="minorHAnsi"/>
          <w:sz w:val="24"/>
          <w:szCs w:val="24"/>
        </w:rPr>
        <w:t>Placed</w:t>
      </w:r>
      <w:proofErr w:type="gramEnd"/>
      <w:r w:rsidR="00DB5DE8" w:rsidRPr="000A7B01">
        <w:rPr>
          <w:rFonts w:asciiTheme="minorHAnsi" w:hAnsiTheme="minorHAnsi" w:cstheme="minorHAnsi"/>
          <w:sz w:val="24"/>
          <w:szCs w:val="24"/>
        </w:rPr>
        <w:t xml:space="preserve"> the recommended statement of student rights for syllabi and handbook. Can vote to endorse this statement to be included in the syllabi. </w:t>
      </w:r>
      <w:r w:rsidR="001E29B6" w:rsidRPr="000A7B01">
        <w:rPr>
          <w:rFonts w:asciiTheme="minorHAnsi" w:hAnsiTheme="minorHAnsi" w:cstheme="minorHAnsi"/>
          <w:sz w:val="24"/>
          <w:szCs w:val="24"/>
        </w:rPr>
        <w:t>Will let Alicia look at it and vote on it in May.</w:t>
      </w:r>
      <w:r w:rsidR="00824373" w:rsidRPr="000A7B01">
        <w:rPr>
          <w:rFonts w:asciiTheme="minorHAnsi" w:hAnsiTheme="minorHAnsi" w:cstheme="minorHAnsi"/>
          <w:sz w:val="24"/>
          <w:szCs w:val="24"/>
        </w:rPr>
        <w:t xml:space="preserve"> </w:t>
      </w:r>
      <w:r w:rsidR="00824373" w:rsidRPr="000A7B01">
        <w:rPr>
          <w:rFonts w:asciiTheme="minorHAnsi" w:hAnsiTheme="minorHAnsi" w:cstheme="minorHAnsi"/>
          <w:sz w:val="24"/>
          <w:szCs w:val="24"/>
          <w:highlight w:val="yellow"/>
        </w:rPr>
        <w:t>NOTE: Send out Draft language to everyone in UCIEL</w:t>
      </w:r>
    </w:p>
    <w:p w14:paraId="1C852734" w14:textId="77777777" w:rsidR="00264951" w:rsidRPr="000A7B01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3DAF36" w14:textId="6F501F1A" w:rsidR="00264951" w:rsidRPr="000A7B0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98945369"/>
      <w:r w:rsidRPr="00F82B05">
        <w:rPr>
          <w:rFonts w:asciiTheme="minorHAnsi" w:hAnsiTheme="minorHAnsi" w:cstheme="minorHAnsi"/>
          <w:sz w:val="24"/>
          <w:szCs w:val="24"/>
        </w:rPr>
        <w:t xml:space="preserve">Diversity, Equity, and Inclusion –C. </w:t>
      </w:r>
      <w:proofErr w:type="gramStart"/>
      <w:r w:rsidRPr="00F82B05">
        <w:rPr>
          <w:rFonts w:asciiTheme="minorHAnsi" w:hAnsiTheme="minorHAnsi" w:cstheme="minorHAnsi"/>
          <w:sz w:val="24"/>
          <w:szCs w:val="24"/>
        </w:rPr>
        <w:t>Taines</w:t>
      </w:r>
      <w:r w:rsidR="00E17C6D">
        <w:rPr>
          <w:rFonts w:asciiTheme="minorHAnsi" w:hAnsiTheme="minorHAnsi" w:cstheme="minorHAnsi"/>
          <w:sz w:val="24"/>
          <w:szCs w:val="24"/>
        </w:rPr>
        <w:t xml:space="preserve"> </w:t>
      </w:r>
      <w:r w:rsidR="00E17C6D">
        <w:rPr>
          <w:rFonts w:asciiTheme="minorHAnsi" w:hAnsiTheme="minorHAnsi" w:cstheme="minorHAnsi"/>
          <w:color w:val="B2A1C7" w:themeColor="accent4" w:themeTint="99"/>
          <w:sz w:val="24"/>
          <w:szCs w:val="24"/>
        </w:rPr>
        <w:t xml:space="preserve"> </w:t>
      </w:r>
      <w:r w:rsidR="00824373" w:rsidRPr="000A7B01">
        <w:rPr>
          <w:rFonts w:asciiTheme="minorHAnsi" w:hAnsiTheme="minorHAnsi" w:cstheme="minorHAnsi"/>
          <w:sz w:val="24"/>
          <w:szCs w:val="24"/>
        </w:rPr>
        <w:t>Bill</w:t>
      </w:r>
      <w:proofErr w:type="gramEnd"/>
      <w:r w:rsidR="00824373" w:rsidRPr="000A7B01">
        <w:rPr>
          <w:rFonts w:asciiTheme="minorHAnsi" w:hAnsiTheme="minorHAnsi" w:cstheme="minorHAnsi"/>
          <w:sz w:val="24"/>
          <w:szCs w:val="24"/>
        </w:rPr>
        <w:t>: Equity in Higher Education Funding – funding higher education based on student needs.  HB3247- Intended to ensure free public education for undocumented students in K-12 level.</w:t>
      </w:r>
    </w:p>
    <w:bookmarkEnd w:id="2"/>
    <w:p w14:paraId="487782B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C6D6A41" w14:textId="08250DDD" w:rsidR="00264951" w:rsidRDefault="00264951" w:rsidP="0042679D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New Business</w:t>
      </w:r>
    </w:p>
    <w:p w14:paraId="62214923" w14:textId="5FC734BA" w:rsidR="002E22B8" w:rsidRPr="00FD187F" w:rsidRDefault="002E22B8" w:rsidP="002E22B8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</w:rPr>
        <w:t>First reading of the updated Student Teacher evaluation</w:t>
      </w:r>
      <w:r w:rsidR="00824373">
        <w:rPr>
          <w:rFonts w:asciiTheme="minorHAnsi" w:hAnsiTheme="minorHAnsi" w:cstheme="minorHAnsi"/>
          <w:sz w:val="24"/>
          <w:szCs w:val="24"/>
        </w:rPr>
        <w:t xml:space="preserve"> </w:t>
      </w:r>
      <w:r w:rsidR="00824373" w:rsidRPr="000A7B01">
        <w:rPr>
          <w:rFonts w:asciiTheme="minorHAnsi" w:hAnsiTheme="minorHAnsi" w:cstheme="minorHAnsi"/>
          <w:sz w:val="24"/>
          <w:szCs w:val="24"/>
        </w:rPr>
        <w:t xml:space="preserve">Get file from chat for wording. </w:t>
      </w:r>
      <w:r w:rsidR="00FD187F" w:rsidRPr="000A7B01">
        <w:rPr>
          <w:rFonts w:asciiTheme="minorHAnsi" w:hAnsiTheme="minorHAnsi" w:cstheme="minorHAnsi"/>
          <w:sz w:val="24"/>
          <w:szCs w:val="24"/>
        </w:rPr>
        <w:t xml:space="preserve">Large changes in section </w:t>
      </w:r>
      <w:r w:rsidR="00824373" w:rsidRPr="000A7B01">
        <w:rPr>
          <w:rFonts w:asciiTheme="minorHAnsi" w:hAnsiTheme="minorHAnsi" w:cstheme="minorHAnsi"/>
          <w:sz w:val="24"/>
          <w:szCs w:val="24"/>
        </w:rPr>
        <w:t>3</w:t>
      </w:r>
      <w:proofErr w:type="gramStart"/>
      <w:r w:rsidR="00824373" w:rsidRPr="000A7B01">
        <w:rPr>
          <w:rFonts w:asciiTheme="minorHAnsi" w:hAnsiTheme="minorHAnsi" w:cstheme="minorHAnsi"/>
          <w:sz w:val="24"/>
          <w:szCs w:val="24"/>
        </w:rPr>
        <w:t>A,B</w:t>
      </w:r>
      <w:proofErr w:type="gramEnd"/>
      <w:r w:rsidR="00824373" w:rsidRPr="000A7B01">
        <w:rPr>
          <w:rFonts w:asciiTheme="minorHAnsi" w:hAnsiTheme="minorHAnsi" w:cstheme="minorHAnsi"/>
          <w:sz w:val="24"/>
          <w:szCs w:val="24"/>
        </w:rPr>
        <w:t xml:space="preserve"> and C- </w:t>
      </w:r>
      <w:r w:rsidR="00FD187F" w:rsidRPr="000A7B01">
        <w:rPr>
          <w:rFonts w:asciiTheme="minorHAnsi" w:hAnsiTheme="minorHAnsi" w:cstheme="minorHAnsi"/>
          <w:sz w:val="24"/>
          <w:szCs w:val="24"/>
        </w:rPr>
        <w:t>May 2</w:t>
      </w:r>
      <w:r w:rsidR="00FD187F" w:rsidRPr="000A7B01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FD187F" w:rsidRPr="000A7B01">
        <w:rPr>
          <w:rFonts w:asciiTheme="minorHAnsi" w:hAnsiTheme="minorHAnsi" w:cstheme="minorHAnsi"/>
          <w:sz w:val="24"/>
          <w:szCs w:val="24"/>
        </w:rPr>
        <w:t xml:space="preserve"> reading and revisions and </w:t>
      </w:r>
      <w:r w:rsidR="000A7B01" w:rsidRPr="000A7B01">
        <w:rPr>
          <w:rFonts w:asciiTheme="minorHAnsi" w:hAnsiTheme="minorHAnsi" w:cstheme="minorHAnsi"/>
          <w:sz w:val="24"/>
          <w:szCs w:val="24"/>
        </w:rPr>
        <w:t>officially</w:t>
      </w:r>
      <w:r w:rsidR="00FD187F" w:rsidRPr="000A7B01">
        <w:rPr>
          <w:rFonts w:asciiTheme="minorHAnsi" w:hAnsiTheme="minorHAnsi" w:cstheme="minorHAnsi"/>
          <w:sz w:val="24"/>
          <w:szCs w:val="24"/>
        </w:rPr>
        <w:t xml:space="preserve"> adopt the changes. </w:t>
      </w:r>
      <w:r w:rsidR="00FD187F" w:rsidRPr="000A7B01">
        <w:rPr>
          <w:rFonts w:asciiTheme="minorHAnsi" w:hAnsiTheme="minorHAnsi" w:cstheme="minorHAnsi"/>
          <w:sz w:val="24"/>
          <w:szCs w:val="24"/>
          <w:highlight w:val="yellow"/>
        </w:rPr>
        <w:t xml:space="preserve">NOTE: Send out </w:t>
      </w:r>
      <w:proofErr w:type="gramStart"/>
      <w:r w:rsidR="00FD187F" w:rsidRPr="000A7B01">
        <w:rPr>
          <w:rFonts w:asciiTheme="minorHAnsi" w:hAnsiTheme="minorHAnsi" w:cstheme="minorHAnsi"/>
          <w:sz w:val="24"/>
          <w:szCs w:val="24"/>
          <w:highlight w:val="yellow"/>
        </w:rPr>
        <w:t>document</w:t>
      </w:r>
      <w:proofErr w:type="gramEnd"/>
      <w:r w:rsidR="00FD187F" w:rsidRPr="000A7B01">
        <w:rPr>
          <w:rFonts w:asciiTheme="minorHAnsi" w:hAnsiTheme="minorHAnsi" w:cstheme="minorHAnsi"/>
          <w:sz w:val="24"/>
          <w:szCs w:val="24"/>
          <w:highlight w:val="yellow"/>
        </w:rPr>
        <w:t xml:space="preserve"> or </w:t>
      </w:r>
      <w:proofErr w:type="gramStart"/>
      <w:r w:rsidR="00FD187F" w:rsidRPr="000A7B01">
        <w:rPr>
          <w:rFonts w:asciiTheme="minorHAnsi" w:hAnsiTheme="minorHAnsi" w:cstheme="minorHAnsi"/>
          <w:sz w:val="24"/>
          <w:szCs w:val="24"/>
          <w:highlight w:val="yellow"/>
        </w:rPr>
        <w:t>link</w:t>
      </w:r>
      <w:proofErr w:type="gramEnd"/>
      <w:r w:rsidR="00FD187F" w:rsidRPr="000A7B01">
        <w:rPr>
          <w:rFonts w:asciiTheme="minorHAnsi" w:hAnsiTheme="minorHAnsi" w:cstheme="minorHAnsi"/>
          <w:sz w:val="24"/>
          <w:szCs w:val="24"/>
          <w:highlight w:val="yellow"/>
        </w:rPr>
        <w:t xml:space="preserve"> to </w:t>
      </w:r>
      <w:proofErr w:type="gramStart"/>
      <w:r w:rsidR="00FD187F" w:rsidRPr="000A7B01">
        <w:rPr>
          <w:rFonts w:asciiTheme="minorHAnsi" w:hAnsiTheme="minorHAnsi" w:cstheme="minorHAnsi"/>
          <w:sz w:val="24"/>
          <w:szCs w:val="24"/>
          <w:highlight w:val="yellow"/>
        </w:rPr>
        <w:t>document</w:t>
      </w:r>
      <w:proofErr w:type="gramEnd"/>
      <w:r w:rsidR="00FD187F" w:rsidRPr="000A7B01">
        <w:rPr>
          <w:rFonts w:asciiTheme="minorHAnsi" w:hAnsiTheme="minorHAnsi" w:cstheme="minorHAnsi"/>
          <w:sz w:val="24"/>
          <w:szCs w:val="24"/>
          <w:highlight w:val="yellow"/>
        </w:rPr>
        <w:t xml:space="preserve"> and that there will be a final vote in May meeting</w:t>
      </w:r>
    </w:p>
    <w:p w14:paraId="547DD72B" w14:textId="783EBDA0" w:rsidR="002E22B8" w:rsidRDefault="002E22B8" w:rsidP="002E22B8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Amy </w:t>
      </w:r>
      <w:proofErr w:type="gramStart"/>
      <w:r>
        <w:rPr>
          <w:rFonts w:asciiTheme="minorHAnsi" w:hAnsiTheme="minorHAnsi" w:cstheme="minorHAnsi"/>
          <w:sz w:val="24"/>
          <w:szCs w:val="24"/>
        </w:rPr>
        <w:t>Buhrow-implementation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plan for indirect and disclosures for professional licensure and processes</w:t>
      </w:r>
      <w:r w:rsidR="00FD187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C920538" w14:textId="77777777" w:rsidR="00264951" w:rsidRPr="00F82B05" w:rsidRDefault="00264951" w:rsidP="00264951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VII. Announcements</w:t>
      </w:r>
    </w:p>
    <w:p w14:paraId="08DF2BBC" w14:textId="26D99BBA" w:rsidR="00264951" w:rsidRPr="009C4C0E" w:rsidRDefault="00264951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C0E">
        <w:rPr>
          <w:rFonts w:asciiTheme="minorHAnsi" w:hAnsiTheme="minorHAnsi" w:cstheme="minorHAnsi"/>
          <w:sz w:val="24"/>
          <w:szCs w:val="24"/>
        </w:rPr>
        <w:t xml:space="preserve">Next meeting date scheduled for </w:t>
      </w:r>
      <w:r w:rsidR="00826EC7">
        <w:rPr>
          <w:rFonts w:asciiTheme="minorHAnsi" w:hAnsiTheme="minorHAnsi" w:cstheme="minorHAnsi"/>
          <w:sz w:val="24"/>
          <w:szCs w:val="24"/>
        </w:rPr>
        <w:t>May 9</w:t>
      </w:r>
      <w:r w:rsidRPr="009C4C0E">
        <w:rPr>
          <w:rFonts w:asciiTheme="minorHAnsi" w:hAnsiTheme="minorHAnsi" w:cstheme="minorHAnsi"/>
          <w:sz w:val="24"/>
          <w:szCs w:val="24"/>
        </w:rPr>
        <w:t>, 202</w:t>
      </w:r>
      <w:r w:rsidR="00573877" w:rsidRPr="009C4C0E">
        <w:rPr>
          <w:rFonts w:asciiTheme="minorHAnsi" w:hAnsiTheme="minorHAnsi" w:cstheme="minorHAnsi"/>
          <w:sz w:val="24"/>
          <w:szCs w:val="24"/>
        </w:rPr>
        <w:t>5</w:t>
      </w:r>
      <w:r w:rsidRPr="009C4C0E">
        <w:rPr>
          <w:rFonts w:asciiTheme="minorHAnsi" w:hAnsiTheme="minorHAnsi" w:cstheme="minorHAnsi"/>
          <w:sz w:val="24"/>
          <w:szCs w:val="24"/>
        </w:rPr>
        <w:t xml:space="preserve">, </w:t>
      </w:r>
      <w:r w:rsidR="00851F76" w:rsidRPr="009C4C0E">
        <w:rPr>
          <w:rFonts w:asciiTheme="minorHAnsi" w:hAnsiTheme="minorHAnsi" w:cstheme="minorHAnsi"/>
          <w:sz w:val="24"/>
          <w:szCs w:val="24"/>
        </w:rPr>
        <w:t xml:space="preserve">Virtual </w:t>
      </w:r>
      <w:r w:rsidRPr="009C4C0E">
        <w:rPr>
          <w:rFonts w:asciiTheme="minorHAnsi" w:hAnsiTheme="minorHAnsi" w:cstheme="minorHAnsi"/>
          <w:sz w:val="24"/>
          <w:szCs w:val="24"/>
        </w:rPr>
        <w:t>meeting 1</w:t>
      </w:r>
      <w:r w:rsidR="00E44B57" w:rsidRPr="009C4C0E">
        <w:rPr>
          <w:rFonts w:asciiTheme="minorHAnsi" w:hAnsiTheme="minorHAnsi" w:cstheme="minorHAnsi"/>
          <w:sz w:val="24"/>
          <w:szCs w:val="24"/>
        </w:rPr>
        <w:t xml:space="preserve"> </w:t>
      </w:r>
      <w:r w:rsidRPr="009C4C0E">
        <w:rPr>
          <w:rFonts w:asciiTheme="minorHAnsi" w:hAnsiTheme="minorHAnsi" w:cstheme="minorHAnsi"/>
          <w:sz w:val="24"/>
          <w:szCs w:val="24"/>
        </w:rPr>
        <w:t>-</w:t>
      </w:r>
      <w:r w:rsidR="00E44B57" w:rsidRPr="009C4C0E">
        <w:rPr>
          <w:rFonts w:asciiTheme="minorHAnsi" w:hAnsiTheme="minorHAnsi" w:cstheme="minorHAnsi"/>
          <w:sz w:val="24"/>
          <w:szCs w:val="24"/>
        </w:rPr>
        <w:t xml:space="preserve"> </w:t>
      </w:r>
      <w:r w:rsidRPr="009C4C0E">
        <w:rPr>
          <w:rFonts w:asciiTheme="minorHAnsi" w:hAnsiTheme="minorHAnsi" w:cstheme="minorHAnsi"/>
          <w:sz w:val="24"/>
          <w:szCs w:val="24"/>
        </w:rPr>
        <w:t>3pm</w:t>
      </w:r>
    </w:p>
    <w:p w14:paraId="16573F93" w14:textId="4F4ABC15" w:rsidR="00CF29E0" w:rsidRDefault="00CF29E0" w:rsidP="00DE78E3">
      <w:pPr>
        <w:pStyle w:val="NoSpacing"/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C4C0E">
        <w:rPr>
          <w:rFonts w:asciiTheme="minorHAnsi" w:hAnsiTheme="minorHAnsi" w:cstheme="minorHAnsi"/>
          <w:sz w:val="24"/>
          <w:szCs w:val="24"/>
        </w:rPr>
        <w:t>Chair elect Kelly Gross for next year. Need on</w:t>
      </w:r>
      <w:r w:rsidR="00DE78E3">
        <w:rPr>
          <w:rFonts w:asciiTheme="minorHAnsi" w:hAnsiTheme="minorHAnsi" w:cstheme="minorHAnsi"/>
          <w:sz w:val="24"/>
          <w:szCs w:val="24"/>
        </w:rPr>
        <w:t>e</w:t>
      </w:r>
      <w:r w:rsidRPr="009C4C0E">
        <w:rPr>
          <w:rFonts w:asciiTheme="minorHAnsi" w:hAnsiTheme="minorHAnsi" w:cstheme="minorHAnsi"/>
          <w:sz w:val="24"/>
          <w:szCs w:val="24"/>
        </w:rPr>
        <w:t xml:space="preserve"> for the following year.</w:t>
      </w:r>
      <w:r w:rsidR="00E17C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9D7E7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909C41E" w14:textId="3CCC46A3" w:rsidR="00264951" w:rsidRPr="00F82B05" w:rsidRDefault="00264951" w:rsidP="00264951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Adjournment </w:t>
      </w:r>
      <w:r w:rsidR="00F56B8B" w:rsidRPr="000A7B01">
        <w:rPr>
          <w:rFonts w:asciiTheme="minorHAnsi" w:hAnsiTheme="minorHAnsi" w:cstheme="minorHAnsi"/>
          <w:sz w:val="24"/>
          <w:szCs w:val="24"/>
        </w:rPr>
        <w:t xml:space="preserve">Kelly Gross Amy Boyles </w:t>
      </w:r>
    </w:p>
    <w:p w14:paraId="543C8824" w14:textId="2B5A4153" w:rsidR="00BC0168" w:rsidRDefault="00BC0168" w:rsidP="00425130">
      <w:pPr>
        <w:pStyle w:val="NoSpacing"/>
        <w:ind w:left="10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</w:p>
    <w:p w14:paraId="60B27534" w14:textId="77777777" w:rsidR="00C57FA1" w:rsidRDefault="00C57FA1" w:rsidP="00425130">
      <w:pPr>
        <w:pStyle w:val="NoSpacing"/>
        <w:ind w:left="1080"/>
        <w:jc w:val="both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</w:p>
    <w:sectPr w:rsidR="00C57FA1" w:rsidSect="00F07CEB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847A" w14:textId="77777777" w:rsidR="0026558B" w:rsidRDefault="0026558B" w:rsidP="006A75E4">
      <w:r>
        <w:separator/>
      </w:r>
    </w:p>
  </w:endnote>
  <w:endnote w:type="continuationSeparator" w:id="0">
    <w:p w14:paraId="5E474B96" w14:textId="77777777" w:rsidR="0026558B" w:rsidRDefault="0026558B" w:rsidP="006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6A2C" w14:textId="77777777" w:rsidR="0026558B" w:rsidRDefault="0026558B" w:rsidP="006A75E4">
      <w:r>
        <w:separator/>
      </w:r>
    </w:p>
  </w:footnote>
  <w:footnote w:type="continuationSeparator" w:id="0">
    <w:p w14:paraId="23C5BCB5" w14:textId="77777777" w:rsidR="0026558B" w:rsidRDefault="0026558B" w:rsidP="006A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8119" w14:textId="3C45A3FE" w:rsidR="00F2053A" w:rsidRDefault="00F20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EF8"/>
    <w:multiLevelType w:val="hybridMultilevel"/>
    <w:tmpl w:val="95CC17B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706C9"/>
    <w:multiLevelType w:val="hybridMultilevel"/>
    <w:tmpl w:val="1CA0AD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9212D"/>
    <w:multiLevelType w:val="hybridMultilevel"/>
    <w:tmpl w:val="C4B4DFD6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 w15:restartNumberingAfterBreak="0">
    <w:nsid w:val="18B33652"/>
    <w:multiLevelType w:val="hybridMultilevel"/>
    <w:tmpl w:val="64BE49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CAC2656"/>
    <w:multiLevelType w:val="hybridMultilevel"/>
    <w:tmpl w:val="8CBC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45C"/>
    <w:multiLevelType w:val="hybridMultilevel"/>
    <w:tmpl w:val="BA2A7B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 w15:restartNumberingAfterBreak="0">
    <w:nsid w:val="24A33639"/>
    <w:multiLevelType w:val="multilevel"/>
    <w:tmpl w:val="73343220"/>
    <w:lvl w:ilvl="0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9AC683A"/>
    <w:multiLevelType w:val="hybridMultilevel"/>
    <w:tmpl w:val="73588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30DB"/>
    <w:multiLevelType w:val="hybridMultilevel"/>
    <w:tmpl w:val="3B7A0A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6E53"/>
    <w:multiLevelType w:val="hybridMultilevel"/>
    <w:tmpl w:val="5E6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4AA"/>
    <w:multiLevelType w:val="hybridMultilevel"/>
    <w:tmpl w:val="18FCD0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A1704"/>
    <w:multiLevelType w:val="hybridMultilevel"/>
    <w:tmpl w:val="30907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681"/>
    <w:multiLevelType w:val="hybridMultilevel"/>
    <w:tmpl w:val="4C0AA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D26CBC"/>
    <w:multiLevelType w:val="hybridMultilevel"/>
    <w:tmpl w:val="8ED038B0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31665E"/>
    <w:multiLevelType w:val="hybridMultilevel"/>
    <w:tmpl w:val="C4ACB77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D435AA8"/>
    <w:multiLevelType w:val="multilevel"/>
    <w:tmpl w:val="3320CCF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502013E4"/>
    <w:multiLevelType w:val="hybridMultilevel"/>
    <w:tmpl w:val="038A104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A65B05"/>
    <w:multiLevelType w:val="hybridMultilevel"/>
    <w:tmpl w:val="2176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ED25FE"/>
    <w:multiLevelType w:val="multilevel"/>
    <w:tmpl w:val="F788C1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C1F3701"/>
    <w:multiLevelType w:val="hybridMultilevel"/>
    <w:tmpl w:val="C6485A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30D0E4D"/>
    <w:multiLevelType w:val="multilevel"/>
    <w:tmpl w:val="7CB25C8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7FC21D03"/>
    <w:multiLevelType w:val="hybridMultilevel"/>
    <w:tmpl w:val="8598C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1927">
    <w:abstractNumId w:val="20"/>
  </w:num>
  <w:num w:numId="2" w16cid:durableId="1380586901">
    <w:abstractNumId w:val="20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" w16cid:durableId="1047484409">
    <w:abstractNumId w:val="16"/>
  </w:num>
  <w:num w:numId="4" w16cid:durableId="541674479">
    <w:abstractNumId w:val="12"/>
  </w:num>
  <w:num w:numId="5" w16cid:durableId="250244065">
    <w:abstractNumId w:val="5"/>
  </w:num>
  <w:num w:numId="6" w16cid:durableId="1636764005">
    <w:abstractNumId w:val="3"/>
  </w:num>
  <w:num w:numId="7" w16cid:durableId="1805267343">
    <w:abstractNumId w:val="19"/>
  </w:num>
  <w:num w:numId="8" w16cid:durableId="983121359">
    <w:abstractNumId w:val="2"/>
  </w:num>
  <w:num w:numId="9" w16cid:durableId="1152143375">
    <w:abstractNumId w:val="1"/>
  </w:num>
  <w:num w:numId="10" w16cid:durableId="1277634062">
    <w:abstractNumId w:val="10"/>
  </w:num>
  <w:num w:numId="11" w16cid:durableId="1916471300">
    <w:abstractNumId w:val="14"/>
  </w:num>
  <w:num w:numId="12" w16cid:durableId="1712000465">
    <w:abstractNumId w:val="0"/>
  </w:num>
  <w:num w:numId="13" w16cid:durableId="173300578">
    <w:abstractNumId w:val="13"/>
  </w:num>
  <w:num w:numId="14" w16cid:durableId="1085343948">
    <w:abstractNumId w:val="7"/>
  </w:num>
  <w:num w:numId="15" w16cid:durableId="540558214">
    <w:abstractNumId w:val="15"/>
  </w:num>
  <w:num w:numId="16" w16cid:durableId="64839800">
    <w:abstractNumId w:val="6"/>
  </w:num>
  <w:num w:numId="17" w16cid:durableId="1736464149">
    <w:abstractNumId w:val="18"/>
  </w:num>
  <w:num w:numId="18" w16cid:durableId="804547648">
    <w:abstractNumId w:val="4"/>
  </w:num>
  <w:num w:numId="19" w16cid:durableId="1402294998">
    <w:abstractNumId w:val="9"/>
  </w:num>
  <w:num w:numId="20" w16cid:durableId="273099675">
    <w:abstractNumId w:val="8"/>
  </w:num>
  <w:num w:numId="21" w16cid:durableId="645479444">
    <w:abstractNumId w:val="11"/>
  </w:num>
  <w:num w:numId="22" w16cid:durableId="893201445">
    <w:abstractNumId w:val="21"/>
  </w:num>
  <w:num w:numId="23" w16cid:durableId="968515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4"/>
    <w:rsid w:val="00000005"/>
    <w:rsid w:val="000059EB"/>
    <w:rsid w:val="0001003C"/>
    <w:rsid w:val="000135F1"/>
    <w:rsid w:val="00017326"/>
    <w:rsid w:val="00017DBC"/>
    <w:rsid w:val="000216B6"/>
    <w:rsid w:val="00024587"/>
    <w:rsid w:val="0002466A"/>
    <w:rsid w:val="0003369A"/>
    <w:rsid w:val="000436F8"/>
    <w:rsid w:val="00056602"/>
    <w:rsid w:val="00057F51"/>
    <w:rsid w:val="000614E2"/>
    <w:rsid w:val="000651AC"/>
    <w:rsid w:val="00067B18"/>
    <w:rsid w:val="00071FD9"/>
    <w:rsid w:val="00073EA5"/>
    <w:rsid w:val="0007726F"/>
    <w:rsid w:val="00086141"/>
    <w:rsid w:val="00087B88"/>
    <w:rsid w:val="00090BEE"/>
    <w:rsid w:val="000911F9"/>
    <w:rsid w:val="00095F40"/>
    <w:rsid w:val="000971D2"/>
    <w:rsid w:val="000A7ACD"/>
    <w:rsid w:val="000A7B01"/>
    <w:rsid w:val="000B6797"/>
    <w:rsid w:val="000C0B8E"/>
    <w:rsid w:val="000C233E"/>
    <w:rsid w:val="000C3595"/>
    <w:rsid w:val="000D0BC8"/>
    <w:rsid w:val="000D3536"/>
    <w:rsid w:val="000D6234"/>
    <w:rsid w:val="000E09C7"/>
    <w:rsid w:val="000E15C7"/>
    <w:rsid w:val="000E1C45"/>
    <w:rsid w:val="000E40DE"/>
    <w:rsid w:val="000F1586"/>
    <w:rsid w:val="000F5AEB"/>
    <w:rsid w:val="0010193D"/>
    <w:rsid w:val="001067DE"/>
    <w:rsid w:val="00110E8D"/>
    <w:rsid w:val="00116DE4"/>
    <w:rsid w:val="00120AD6"/>
    <w:rsid w:val="00135680"/>
    <w:rsid w:val="00135F7C"/>
    <w:rsid w:val="00143DEB"/>
    <w:rsid w:val="00147EFE"/>
    <w:rsid w:val="00156A16"/>
    <w:rsid w:val="00165AE7"/>
    <w:rsid w:val="0017126C"/>
    <w:rsid w:val="001745CE"/>
    <w:rsid w:val="00180837"/>
    <w:rsid w:val="00182590"/>
    <w:rsid w:val="001959AB"/>
    <w:rsid w:val="00195C2B"/>
    <w:rsid w:val="001A03F7"/>
    <w:rsid w:val="001A58DA"/>
    <w:rsid w:val="001B0A03"/>
    <w:rsid w:val="001B4117"/>
    <w:rsid w:val="001B5A0C"/>
    <w:rsid w:val="001C1AB4"/>
    <w:rsid w:val="001C21F9"/>
    <w:rsid w:val="001C5E47"/>
    <w:rsid w:val="001D0A8A"/>
    <w:rsid w:val="001D3BA1"/>
    <w:rsid w:val="001D64D8"/>
    <w:rsid w:val="001E264D"/>
    <w:rsid w:val="001E29B6"/>
    <w:rsid w:val="001F4E4E"/>
    <w:rsid w:val="001F64AE"/>
    <w:rsid w:val="001F685C"/>
    <w:rsid w:val="00200B6A"/>
    <w:rsid w:val="002109EA"/>
    <w:rsid w:val="00210D71"/>
    <w:rsid w:val="002111F9"/>
    <w:rsid w:val="002129AD"/>
    <w:rsid w:val="00216279"/>
    <w:rsid w:val="00216CEB"/>
    <w:rsid w:val="00220795"/>
    <w:rsid w:val="002215D8"/>
    <w:rsid w:val="00224F45"/>
    <w:rsid w:val="002262A7"/>
    <w:rsid w:val="00230598"/>
    <w:rsid w:val="00237BB9"/>
    <w:rsid w:val="00247EFF"/>
    <w:rsid w:val="00247F6D"/>
    <w:rsid w:val="00252BD6"/>
    <w:rsid w:val="00262AB3"/>
    <w:rsid w:val="00264951"/>
    <w:rsid w:val="0026558B"/>
    <w:rsid w:val="00281A9F"/>
    <w:rsid w:val="00281D08"/>
    <w:rsid w:val="0029797E"/>
    <w:rsid w:val="00297B47"/>
    <w:rsid w:val="002A73F0"/>
    <w:rsid w:val="002A7DBF"/>
    <w:rsid w:val="002B65C4"/>
    <w:rsid w:val="002C1B9B"/>
    <w:rsid w:val="002D467A"/>
    <w:rsid w:val="002E22B8"/>
    <w:rsid w:val="002E2E46"/>
    <w:rsid w:val="002F6E83"/>
    <w:rsid w:val="003021D6"/>
    <w:rsid w:val="003026E5"/>
    <w:rsid w:val="003120C8"/>
    <w:rsid w:val="00314E57"/>
    <w:rsid w:val="00347D96"/>
    <w:rsid w:val="00356408"/>
    <w:rsid w:val="003571D9"/>
    <w:rsid w:val="0036298B"/>
    <w:rsid w:val="0038055F"/>
    <w:rsid w:val="00381086"/>
    <w:rsid w:val="003A3323"/>
    <w:rsid w:val="003A6FD8"/>
    <w:rsid w:val="003B0C29"/>
    <w:rsid w:val="003B320B"/>
    <w:rsid w:val="003C197D"/>
    <w:rsid w:val="003C7B2F"/>
    <w:rsid w:val="003C7C51"/>
    <w:rsid w:val="003D044B"/>
    <w:rsid w:val="003D0EEB"/>
    <w:rsid w:val="003D0FC3"/>
    <w:rsid w:val="003D3902"/>
    <w:rsid w:val="003D4CCD"/>
    <w:rsid w:val="003E3E22"/>
    <w:rsid w:val="003E607F"/>
    <w:rsid w:val="003F5250"/>
    <w:rsid w:val="00415B70"/>
    <w:rsid w:val="00425130"/>
    <w:rsid w:val="0042679D"/>
    <w:rsid w:val="004274ED"/>
    <w:rsid w:val="00430F43"/>
    <w:rsid w:val="00433650"/>
    <w:rsid w:val="0044286C"/>
    <w:rsid w:val="00444A0C"/>
    <w:rsid w:val="004545F0"/>
    <w:rsid w:val="00457D69"/>
    <w:rsid w:val="00465D8C"/>
    <w:rsid w:val="004666A5"/>
    <w:rsid w:val="0047473C"/>
    <w:rsid w:val="00475CB6"/>
    <w:rsid w:val="00487F9B"/>
    <w:rsid w:val="004929D5"/>
    <w:rsid w:val="00493563"/>
    <w:rsid w:val="004958EE"/>
    <w:rsid w:val="004A31E2"/>
    <w:rsid w:val="004B4CCD"/>
    <w:rsid w:val="004C0295"/>
    <w:rsid w:val="004C57E4"/>
    <w:rsid w:val="004C6C50"/>
    <w:rsid w:val="004D6220"/>
    <w:rsid w:val="004E0885"/>
    <w:rsid w:val="004E0EC6"/>
    <w:rsid w:val="004F7690"/>
    <w:rsid w:val="00511838"/>
    <w:rsid w:val="00516390"/>
    <w:rsid w:val="005164AF"/>
    <w:rsid w:val="0053012F"/>
    <w:rsid w:val="00530ACC"/>
    <w:rsid w:val="00532500"/>
    <w:rsid w:val="00543286"/>
    <w:rsid w:val="005533D1"/>
    <w:rsid w:val="005651FE"/>
    <w:rsid w:val="0056761C"/>
    <w:rsid w:val="00571815"/>
    <w:rsid w:val="00573877"/>
    <w:rsid w:val="00587BD1"/>
    <w:rsid w:val="00590FD0"/>
    <w:rsid w:val="005936DA"/>
    <w:rsid w:val="0059723E"/>
    <w:rsid w:val="00597A3B"/>
    <w:rsid w:val="005B3A2A"/>
    <w:rsid w:val="005D62F3"/>
    <w:rsid w:val="005E382A"/>
    <w:rsid w:val="005F2C80"/>
    <w:rsid w:val="005F6CBD"/>
    <w:rsid w:val="0060110D"/>
    <w:rsid w:val="00603DD8"/>
    <w:rsid w:val="00610F10"/>
    <w:rsid w:val="00613CD5"/>
    <w:rsid w:val="00621E43"/>
    <w:rsid w:val="006242C7"/>
    <w:rsid w:val="00633C8D"/>
    <w:rsid w:val="00641C91"/>
    <w:rsid w:val="006522FA"/>
    <w:rsid w:val="00657640"/>
    <w:rsid w:val="00660A6C"/>
    <w:rsid w:val="00666B1E"/>
    <w:rsid w:val="00671C85"/>
    <w:rsid w:val="00695D26"/>
    <w:rsid w:val="006A18EB"/>
    <w:rsid w:val="006A2864"/>
    <w:rsid w:val="006A3906"/>
    <w:rsid w:val="006A425E"/>
    <w:rsid w:val="006A5AF4"/>
    <w:rsid w:val="006A75E4"/>
    <w:rsid w:val="006A782E"/>
    <w:rsid w:val="006A7DDF"/>
    <w:rsid w:val="006B5F54"/>
    <w:rsid w:val="006B6E7F"/>
    <w:rsid w:val="006C161E"/>
    <w:rsid w:val="006C5BCB"/>
    <w:rsid w:val="006C5E7F"/>
    <w:rsid w:val="006D7BCB"/>
    <w:rsid w:val="006E0E56"/>
    <w:rsid w:val="006F2137"/>
    <w:rsid w:val="006F22A6"/>
    <w:rsid w:val="006F7EC1"/>
    <w:rsid w:val="00707BE3"/>
    <w:rsid w:val="007132EF"/>
    <w:rsid w:val="00717115"/>
    <w:rsid w:val="00730541"/>
    <w:rsid w:val="00735262"/>
    <w:rsid w:val="00742D09"/>
    <w:rsid w:val="007477DF"/>
    <w:rsid w:val="00747DB8"/>
    <w:rsid w:val="00750BAF"/>
    <w:rsid w:val="007741E7"/>
    <w:rsid w:val="007758EB"/>
    <w:rsid w:val="00776EEB"/>
    <w:rsid w:val="007801E0"/>
    <w:rsid w:val="007806FB"/>
    <w:rsid w:val="00781AA0"/>
    <w:rsid w:val="00790E4C"/>
    <w:rsid w:val="00794AA0"/>
    <w:rsid w:val="00794AFD"/>
    <w:rsid w:val="00796A49"/>
    <w:rsid w:val="007A357E"/>
    <w:rsid w:val="007B19B9"/>
    <w:rsid w:val="007B1AA6"/>
    <w:rsid w:val="007B1D54"/>
    <w:rsid w:val="007B35D9"/>
    <w:rsid w:val="007C2D5B"/>
    <w:rsid w:val="007D0A83"/>
    <w:rsid w:val="007D36AD"/>
    <w:rsid w:val="007E0DBD"/>
    <w:rsid w:val="007F179A"/>
    <w:rsid w:val="00812931"/>
    <w:rsid w:val="00815201"/>
    <w:rsid w:val="00815420"/>
    <w:rsid w:val="00815EE7"/>
    <w:rsid w:val="00823140"/>
    <w:rsid w:val="00824373"/>
    <w:rsid w:val="00826E3A"/>
    <w:rsid w:val="00826EC7"/>
    <w:rsid w:val="00834614"/>
    <w:rsid w:val="008356F7"/>
    <w:rsid w:val="0083713E"/>
    <w:rsid w:val="00847FA1"/>
    <w:rsid w:val="00851F76"/>
    <w:rsid w:val="00852F5F"/>
    <w:rsid w:val="008571E3"/>
    <w:rsid w:val="00861040"/>
    <w:rsid w:val="00871C9E"/>
    <w:rsid w:val="008778D7"/>
    <w:rsid w:val="008806F3"/>
    <w:rsid w:val="008818D0"/>
    <w:rsid w:val="00890A2E"/>
    <w:rsid w:val="008A544F"/>
    <w:rsid w:val="008A59ED"/>
    <w:rsid w:val="008B0C01"/>
    <w:rsid w:val="008B3FA3"/>
    <w:rsid w:val="008C0E67"/>
    <w:rsid w:val="008D0828"/>
    <w:rsid w:val="008D27FB"/>
    <w:rsid w:val="008D7373"/>
    <w:rsid w:val="008E397F"/>
    <w:rsid w:val="008F1717"/>
    <w:rsid w:val="008F6CB1"/>
    <w:rsid w:val="00902758"/>
    <w:rsid w:val="00905C76"/>
    <w:rsid w:val="00907FB8"/>
    <w:rsid w:val="0091018E"/>
    <w:rsid w:val="0091054F"/>
    <w:rsid w:val="00913031"/>
    <w:rsid w:val="00914CDB"/>
    <w:rsid w:val="00915EE5"/>
    <w:rsid w:val="00916AC9"/>
    <w:rsid w:val="00916BCB"/>
    <w:rsid w:val="00916F6A"/>
    <w:rsid w:val="0093182E"/>
    <w:rsid w:val="00932E44"/>
    <w:rsid w:val="009425CE"/>
    <w:rsid w:val="00965CB5"/>
    <w:rsid w:val="0097139C"/>
    <w:rsid w:val="00986C72"/>
    <w:rsid w:val="009877FB"/>
    <w:rsid w:val="009A79CD"/>
    <w:rsid w:val="009B3FC7"/>
    <w:rsid w:val="009C0704"/>
    <w:rsid w:val="009C4C0E"/>
    <w:rsid w:val="009C5E6A"/>
    <w:rsid w:val="009D135F"/>
    <w:rsid w:val="009E36FD"/>
    <w:rsid w:val="009F26F0"/>
    <w:rsid w:val="009F4156"/>
    <w:rsid w:val="009F5808"/>
    <w:rsid w:val="00A01E59"/>
    <w:rsid w:val="00A12F26"/>
    <w:rsid w:val="00A170C7"/>
    <w:rsid w:val="00A205BB"/>
    <w:rsid w:val="00A24313"/>
    <w:rsid w:val="00A24A7D"/>
    <w:rsid w:val="00A263EF"/>
    <w:rsid w:val="00A37E12"/>
    <w:rsid w:val="00A51489"/>
    <w:rsid w:val="00A536D5"/>
    <w:rsid w:val="00A7163A"/>
    <w:rsid w:val="00A72E0A"/>
    <w:rsid w:val="00A80C17"/>
    <w:rsid w:val="00A8161F"/>
    <w:rsid w:val="00A8164C"/>
    <w:rsid w:val="00A83112"/>
    <w:rsid w:val="00A92541"/>
    <w:rsid w:val="00A928F0"/>
    <w:rsid w:val="00A95000"/>
    <w:rsid w:val="00AB5422"/>
    <w:rsid w:val="00AC1790"/>
    <w:rsid w:val="00AC79B6"/>
    <w:rsid w:val="00AD4790"/>
    <w:rsid w:val="00AD5E1E"/>
    <w:rsid w:val="00AD75A2"/>
    <w:rsid w:val="00AE28C5"/>
    <w:rsid w:val="00AE41D0"/>
    <w:rsid w:val="00AE5D71"/>
    <w:rsid w:val="00AF527E"/>
    <w:rsid w:val="00B0546B"/>
    <w:rsid w:val="00B0597C"/>
    <w:rsid w:val="00B113AC"/>
    <w:rsid w:val="00B22D3F"/>
    <w:rsid w:val="00B25E04"/>
    <w:rsid w:val="00B338B5"/>
    <w:rsid w:val="00B4252F"/>
    <w:rsid w:val="00B42772"/>
    <w:rsid w:val="00B43DD9"/>
    <w:rsid w:val="00B518FE"/>
    <w:rsid w:val="00B673C7"/>
    <w:rsid w:val="00B75613"/>
    <w:rsid w:val="00B76207"/>
    <w:rsid w:val="00B80374"/>
    <w:rsid w:val="00B90F3C"/>
    <w:rsid w:val="00B97C65"/>
    <w:rsid w:val="00BA1C7D"/>
    <w:rsid w:val="00BA3816"/>
    <w:rsid w:val="00BC0168"/>
    <w:rsid w:val="00BC08D5"/>
    <w:rsid w:val="00BC2A81"/>
    <w:rsid w:val="00BD04FE"/>
    <w:rsid w:val="00BF4460"/>
    <w:rsid w:val="00BF7B59"/>
    <w:rsid w:val="00C040BC"/>
    <w:rsid w:val="00C05088"/>
    <w:rsid w:val="00C11811"/>
    <w:rsid w:val="00C1256F"/>
    <w:rsid w:val="00C1586B"/>
    <w:rsid w:val="00C23A6C"/>
    <w:rsid w:val="00C23F51"/>
    <w:rsid w:val="00C46DCB"/>
    <w:rsid w:val="00C506BA"/>
    <w:rsid w:val="00C552DA"/>
    <w:rsid w:val="00C57FA1"/>
    <w:rsid w:val="00C6410B"/>
    <w:rsid w:val="00C703E0"/>
    <w:rsid w:val="00C71871"/>
    <w:rsid w:val="00C84DAC"/>
    <w:rsid w:val="00C85A0A"/>
    <w:rsid w:val="00C92192"/>
    <w:rsid w:val="00CA0379"/>
    <w:rsid w:val="00CA21AE"/>
    <w:rsid w:val="00CA4C33"/>
    <w:rsid w:val="00CA739D"/>
    <w:rsid w:val="00CB5383"/>
    <w:rsid w:val="00CB5980"/>
    <w:rsid w:val="00CC4547"/>
    <w:rsid w:val="00CD43D7"/>
    <w:rsid w:val="00CD7196"/>
    <w:rsid w:val="00CE194E"/>
    <w:rsid w:val="00CE4AE8"/>
    <w:rsid w:val="00CE6011"/>
    <w:rsid w:val="00CF29E0"/>
    <w:rsid w:val="00CF4833"/>
    <w:rsid w:val="00D05953"/>
    <w:rsid w:val="00D05FD2"/>
    <w:rsid w:val="00D10D27"/>
    <w:rsid w:val="00D26607"/>
    <w:rsid w:val="00D27676"/>
    <w:rsid w:val="00D34322"/>
    <w:rsid w:val="00D44060"/>
    <w:rsid w:val="00D4762D"/>
    <w:rsid w:val="00D64C03"/>
    <w:rsid w:val="00D67DD3"/>
    <w:rsid w:val="00D71BEE"/>
    <w:rsid w:val="00D7335A"/>
    <w:rsid w:val="00D7380B"/>
    <w:rsid w:val="00D75BA6"/>
    <w:rsid w:val="00D777E1"/>
    <w:rsid w:val="00D82DB0"/>
    <w:rsid w:val="00D84CA6"/>
    <w:rsid w:val="00D85F71"/>
    <w:rsid w:val="00DA2A43"/>
    <w:rsid w:val="00DB013D"/>
    <w:rsid w:val="00DB4DA1"/>
    <w:rsid w:val="00DB5DE8"/>
    <w:rsid w:val="00DE27E3"/>
    <w:rsid w:val="00DE4574"/>
    <w:rsid w:val="00DE76FE"/>
    <w:rsid w:val="00DE78E3"/>
    <w:rsid w:val="00E0132B"/>
    <w:rsid w:val="00E16D1C"/>
    <w:rsid w:val="00E17C6D"/>
    <w:rsid w:val="00E2570C"/>
    <w:rsid w:val="00E35529"/>
    <w:rsid w:val="00E4282D"/>
    <w:rsid w:val="00E44B57"/>
    <w:rsid w:val="00E549C7"/>
    <w:rsid w:val="00E54CA1"/>
    <w:rsid w:val="00E56F2A"/>
    <w:rsid w:val="00E57BDD"/>
    <w:rsid w:val="00E631CC"/>
    <w:rsid w:val="00E701DF"/>
    <w:rsid w:val="00E7114F"/>
    <w:rsid w:val="00E71B33"/>
    <w:rsid w:val="00EA16E8"/>
    <w:rsid w:val="00EA43A9"/>
    <w:rsid w:val="00EA65F1"/>
    <w:rsid w:val="00EB7C30"/>
    <w:rsid w:val="00EC79CF"/>
    <w:rsid w:val="00ED313B"/>
    <w:rsid w:val="00ED6FFD"/>
    <w:rsid w:val="00F00728"/>
    <w:rsid w:val="00F07CEB"/>
    <w:rsid w:val="00F14E26"/>
    <w:rsid w:val="00F17AED"/>
    <w:rsid w:val="00F2053A"/>
    <w:rsid w:val="00F21156"/>
    <w:rsid w:val="00F27E02"/>
    <w:rsid w:val="00F3017E"/>
    <w:rsid w:val="00F46450"/>
    <w:rsid w:val="00F472C7"/>
    <w:rsid w:val="00F54FCE"/>
    <w:rsid w:val="00F55FCA"/>
    <w:rsid w:val="00F56B8B"/>
    <w:rsid w:val="00F635F0"/>
    <w:rsid w:val="00F703E4"/>
    <w:rsid w:val="00F711B3"/>
    <w:rsid w:val="00F738AA"/>
    <w:rsid w:val="00F74629"/>
    <w:rsid w:val="00F82B05"/>
    <w:rsid w:val="00F95449"/>
    <w:rsid w:val="00FA4983"/>
    <w:rsid w:val="00FA763A"/>
    <w:rsid w:val="00FB285F"/>
    <w:rsid w:val="00FB47E8"/>
    <w:rsid w:val="00FC4C55"/>
    <w:rsid w:val="00FD187F"/>
    <w:rsid w:val="00FD3A21"/>
    <w:rsid w:val="00FD3BAF"/>
    <w:rsid w:val="00FD41E1"/>
    <w:rsid w:val="00FD461A"/>
    <w:rsid w:val="00FD791B"/>
    <w:rsid w:val="00FE5446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5ABAD"/>
  <w15:docId w15:val="{D77520B1-5AD6-4535-BBDF-AA92E72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E4"/>
    <w:rPr>
      <w:rFonts w:ascii="Arial" w:eastAsia="Times New Roman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CA4C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6DE4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116DE4"/>
    <w:rPr>
      <w:rFonts w:ascii="Arial" w:hAnsi="Arial" w:cs="Arial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116DE4"/>
    <w:pPr>
      <w:jc w:val="right"/>
    </w:pPr>
    <w:rPr>
      <w:b/>
    </w:rPr>
  </w:style>
  <w:style w:type="character" w:customStyle="1" w:styleId="SubtitleChar">
    <w:name w:val="Subtitle Char"/>
    <w:link w:val="Subtitle"/>
    <w:uiPriority w:val="99"/>
    <w:locked/>
    <w:rsid w:val="00116DE4"/>
    <w:rPr>
      <w:rFonts w:ascii="Arial" w:hAnsi="Arial" w:cs="Arial"/>
      <w:b/>
      <w:sz w:val="24"/>
    </w:rPr>
  </w:style>
  <w:style w:type="paragraph" w:styleId="NoSpacing">
    <w:name w:val="No Spacing"/>
    <w:uiPriority w:val="99"/>
    <w:qFormat/>
    <w:rsid w:val="00116DE4"/>
    <w:rPr>
      <w:rFonts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16D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11"/>
    <w:rPr>
      <w:rFonts w:ascii="Segoe UI" w:eastAsia="Times New Roman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1D64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C0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16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A4C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7895-C4AE-4B81-BC5D-6FE75E6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521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Committee on Initial Educator Licensure</vt:lpstr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Committee on Initial Educator Licensure</dc:title>
  <dc:subject/>
  <dc:creator>Andrea  Smalley</dc:creator>
  <cp:keywords/>
  <dc:description/>
  <cp:lastModifiedBy>Tori Artman</cp:lastModifiedBy>
  <cp:revision>4</cp:revision>
  <cp:lastPrinted>2023-10-06T18:13:00Z</cp:lastPrinted>
  <dcterms:created xsi:type="dcterms:W3CDTF">2025-04-18T13:25:00Z</dcterms:created>
  <dcterms:modified xsi:type="dcterms:W3CDTF">2025-10-14T14:56:00Z</dcterms:modified>
</cp:coreProperties>
</file>