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51ED27" w14:textId="458D493F" w:rsidR="002C52BF" w:rsidRPr="002B786B" w:rsidRDefault="002F74B7" w:rsidP="42DD7A7D">
      <w:pPr>
        <w:pStyle w:val="Heading1"/>
        <w:jc w:val="center"/>
        <w:rPr>
          <w:rFonts w:asciiTheme="minorHAnsi" w:hAnsiTheme="minorHAnsi" w:cstheme="minorBidi"/>
        </w:rPr>
      </w:pPr>
      <w:r w:rsidRPr="42DD7A7D">
        <w:rPr>
          <w:rFonts w:asciiTheme="minorHAnsi" w:hAnsiTheme="minorHAnsi" w:cstheme="minorBidi"/>
        </w:rPr>
        <w:t>U</w:t>
      </w:r>
      <w:r w:rsidR="2D41F25E" w:rsidRPr="42DD7A7D">
        <w:rPr>
          <w:rFonts w:asciiTheme="minorHAnsi" w:hAnsiTheme="minorHAnsi" w:cstheme="minorBidi"/>
        </w:rPr>
        <w:t xml:space="preserve">niversity </w:t>
      </w:r>
      <w:r w:rsidRPr="42DD7A7D">
        <w:rPr>
          <w:rFonts w:asciiTheme="minorHAnsi" w:hAnsiTheme="minorHAnsi" w:cstheme="minorBidi"/>
        </w:rPr>
        <w:t>A</w:t>
      </w:r>
      <w:r w:rsidR="6A91862F" w:rsidRPr="42DD7A7D">
        <w:rPr>
          <w:rFonts w:asciiTheme="minorHAnsi" w:hAnsiTheme="minorHAnsi" w:cstheme="minorBidi"/>
        </w:rPr>
        <w:t xml:space="preserve">ssessment </w:t>
      </w:r>
      <w:r w:rsidRPr="42DD7A7D">
        <w:rPr>
          <w:rFonts w:asciiTheme="minorHAnsi" w:hAnsiTheme="minorHAnsi" w:cstheme="minorBidi"/>
        </w:rPr>
        <w:t>P</w:t>
      </w:r>
      <w:r w:rsidR="0AB86830" w:rsidRPr="42DD7A7D">
        <w:rPr>
          <w:rFonts w:asciiTheme="minorHAnsi" w:hAnsiTheme="minorHAnsi" w:cstheme="minorBidi"/>
        </w:rPr>
        <w:t>anel</w:t>
      </w:r>
      <w:r w:rsidRPr="42DD7A7D">
        <w:rPr>
          <w:rFonts w:asciiTheme="minorHAnsi" w:hAnsiTheme="minorHAnsi" w:cstheme="minorBidi"/>
        </w:rPr>
        <w:t xml:space="preserve"> Meeting</w:t>
      </w:r>
    </w:p>
    <w:p w14:paraId="32B40D3B" w14:textId="0273776C" w:rsidR="002C52BF" w:rsidRPr="002B786B" w:rsidRDefault="002C52BF" w:rsidP="002C52BF">
      <w:pPr>
        <w:pStyle w:val="Heading1"/>
        <w:jc w:val="center"/>
        <w:rPr>
          <w:rFonts w:asciiTheme="minorHAnsi" w:hAnsiTheme="minorHAnsi" w:cstheme="minorHAnsi"/>
        </w:rPr>
      </w:pPr>
      <w:r w:rsidRPr="002B786B">
        <w:rPr>
          <w:rFonts w:asciiTheme="minorHAnsi" w:hAnsiTheme="minorHAnsi" w:cstheme="minorHAnsi"/>
        </w:rPr>
        <w:t>Friday</w:t>
      </w:r>
      <w:r w:rsidR="002F74B7" w:rsidRPr="002B786B">
        <w:rPr>
          <w:rFonts w:asciiTheme="minorHAnsi" w:hAnsiTheme="minorHAnsi" w:cstheme="minorHAnsi"/>
        </w:rPr>
        <w:t>,</w:t>
      </w:r>
      <w:r w:rsidRPr="002B786B">
        <w:rPr>
          <w:rFonts w:asciiTheme="minorHAnsi" w:hAnsiTheme="minorHAnsi" w:cstheme="minorHAnsi"/>
        </w:rPr>
        <w:t xml:space="preserve"> </w:t>
      </w:r>
      <w:r w:rsidR="00DA41C4">
        <w:rPr>
          <w:rFonts w:asciiTheme="minorHAnsi" w:hAnsiTheme="minorHAnsi" w:cstheme="minorHAnsi"/>
        </w:rPr>
        <w:t>November 1</w:t>
      </w:r>
      <w:r w:rsidR="002B6B77">
        <w:rPr>
          <w:rFonts w:asciiTheme="minorHAnsi" w:hAnsiTheme="minorHAnsi" w:cstheme="minorHAnsi"/>
        </w:rPr>
        <w:t>5</w:t>
      </w:r>
      <w:r w:rsidRPr="002B786B">
        <w:rPr>
          <w:rFonts w:asciiTheme="minorHAnsi" w:hAnsiTheme="minorHAnsi" w:cstheme="minorHAnsi"/>
        </w:rPr>
        <w:t>, 202</w:t>
      </w:r>
      <w:r w:rsidR="00A801D4">
        <w:rPr>
          <w:rFonts w:asciiTheme="minorHAnsi" w:hAnsiTheme="minorHAnsi" w:cstheme="minorHAnsi"/>
        </w:rPr>
        <w:t>4</w:t>
      </w:r>
    </w:p>
    <w:p w14:paraId="4E5D6AE6" w14:textId="2EBD640D" w:rsidR="00DD4D0D" w:rsidRPr="002B786B" w:rsidRDefault="002F74B7" w:rsidP="002C52BF">
      <w:pPr>
        <w:pStyle w:val="Heading1"/>
        <w:jc w:val="center"/>
        <w:rPr>
          <w:rFonts w:asciiTheme="minorHAnsi" w:hAnsiTheme="minorHAnsi" w:cstheme="minorHAnsi"/>
        </w:rPr>
      </w:pPr>
      <w:r w:rsidRPr="002B786B">
        <w:rPr>
          <w:rFonts w:asciiTheme="minorHAnsi" w:hAnsiTheme="minorHAnsi" w:cstheme="minorHAnsi"/>
        </w:rPr>
        <w:t>1</w:t>
      </w:r>
      <w:r w:rsidR="002C52BF" w:rsidRPr="002B786B">
        <w:rPr>
          <w:rFonts w:asciiTheme="minorHAnsi" w:hAnsiTheme="minorHAnsi" w:cstheme="minorHAnsi"/>
        </w:rPr>
        <w:t>0</w:t>
      </w:r>
      <w:r w:rsidRPr="002B786B">
        <w:rPr>
          <w:rFonts w:asciiTheme="minorHAnsi" w:hAnsiTheme="minorHAnsi" w:cstheme="minorHAnsi"/>
        </w:rPr>
        <w:t>:00 a.m. – 1</w:t>
      </w:r>
      <w:r w:rsidR="002C52BF" w:rsidRPr="002B786B">
        <w:rPr>
          <w:rFonts w:asciiTheme="minorHAnsi" w:hAnsiTheme="minorHAnsi" w:cstheme="minorHAnsi"/>
        </w:rPr>
        <w:t>2</w:t>
      </w:r>
      <w:r w:rsidRPr="002B786B">
        <w:rPr>
          <w:rFonts w:asciiTheme="minorHAnsi" w:hAnsiTheme="minorHAnsi" w:cstheme="minorHAnsi"/>
        </w:rPr>
        <w:t xml:space="preserve">:00 </w:t>
      </w:r>
      <w:r w:rsidR="002C52BF" w:rsidRPr="002B786B">
        <w:rPr>
          <w:rFonts w:asciiTheme="minorHAnsi" w:hAnsiTheme="minorHAnsi" w:cstheme="minorHAnsi"/>
        </w:rPr>
        <w:t>p</w:t>
      </w:r>
      <w:r w:rsidRPr="002B786B">
        <w:rPr>
          <w:rFonts w:asciiTheme="minorHAnsi" w:hAnsiTheme="minorHAnsi" w:cstheme="minorHAnsi"/>
        </w:rPr>
        <w:t>.m.</w:t>
      </w:r>
    </w:p>
    <w:p w14:paraId="329AA4FE" w14:textId="79016514" w:rsidR="00DD4D0D" w:rsidRPr="002B786B" w:rsidRDefault="00DA41C4" w:rsidP="00464C61">
      <w:pPr>
        <w:pStyle w:val="Heading1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="00034249" w:rsidRPr="005E59E3">
        <w:rPr>
          <w:rFonts w:asciiTheme="minorHAnsi" w:hAnsiTheme="minorHAnsi" w:cstheme="minorHAnsi"/>
        </w:rPr>
        <w:t>pproved Minutes</w:t>
      </w:r>
    </w:p>
    <w:p w14:paraId="3124456B" w14:textId="77777777" w:rsidR="00464C61" w:rsidRDefault="00464C61">
      <w:pPr>
        <w:pStyle w:val="Heading1"/>
        <w:rPr>
          <w:rFonts w:asciiTheme="minorHAnsi" w:hAnsiTheme="minorHAnsi" w:cstheme="minorHAnsi"/>
        </w:rPr>
      </w:pPr>
    </w:p>
    <w:p w14:paraId="71B88348" w14:textId="7672E767" w:rsidR="00DD4D0D" w:rsidRPr="002B786B" w:rsidRDefault="002F74B7">
      <w:pPr>
        <w:pStyle w:val="Heading1"/>
        <w:rPr>
          <w:rFonts w:asciiTheme="minorHAnsi" w:hAnsiTheme="minorHAnsi" w:cstheme="minorHAnsi"/>
        </w:rPr>
      </w:pPr>
      <w:r w:rsidRPr="002B786B">
        <w:rPr>
          <w:rFonts w:asciiTheme="minorHAnsi" w:hAnsiTheme="minorHAnsi" w:cstheme="minorHAnsi"/>
        </w:rPr>
        <w:t xml:space="preserve">Members </w:t>
      </w:r>
    </w:p>
    <w:p w14:paraId="45303174" w14:textId="711783C9" w:rsidR="00217488" w:rsidRDefault="002F74B7" w:rsidP="006A26F7">
      <w:pPr>
        <w:spacing w:line="240" w:lineRule="auto"/>
        <w:ind w:left="720" w:hanging="719"/>
        <w:rPr>
          <w:rFonts w:asciiTheme="minorHAnsi" w:hAnsiTheme="minorHAnsi" w:cstheme="minorHAnsi"/>
        </w:rPr>
      </w:pPr>
      <w:r w:rsidRPr="002B786B">
        <w:rPr>
          <w:rFonts w:asciiTheme="minorHAnsi" w:hAnsiTheme="minorHAnsi" w:cstheme="minorHAnsi"/>
          <w:b/>
        </w:rPr>
        <w:t>Present:</w:t>
      </w:r>
      <w:r w:rsidR="005464D3" w:rsidRPr="007706F0">
        <w:rPr>
          <w:rFonts w:asciiTheme="minorHAnsi" w:hAnsiTheme="minorHAnsi" w:cstheme="minorHAnsi"/>
          <w:b/>
          <w:bCs/>
        </w:rPr>
        <w:tab/>
      </w:r>
      <w:r w:rsidR="00EC6D92" w:rsidRPr="00EC6D92">
        <w:rPr>
          <w:rFonts w:asciiTheme="minorHAnsi" w:hAnsiTheme="minorHAnsi" w:cstheme="minorHAnsi"/>
        </w:rPr>
        <w:t>Hamid Bateni,</w:t>
      </w:r>
      <w:r w:rsidR="00EC6D92" w:rsidRPr="00EC6D92">
        <w:rPr>
          <w:rFonts w:asciiTheme="minorHAnsi" w:hAnsiTheme="minorHAnsi" w:cstheme="minorHAnsi"/>
          <w:b/>
          <w:bCs/>
        </w:rPr>
        <w:t xml:space="preserve"> </w:t>
      </w:r>
      <w:r w:rsidR="00CA465F" w:rsidRPr="00CA465F">
        <w:rPr>
          <w:rFonts w:asciiTheme="minorHAnsi" w:hAnsiTheme="minorHAnsi" w:cstheme="minorHAnsi"/>
        </w:rPr>
        <w:t xml:space="preserve">Doug Boughton, </w:t>
      </w:r>
      <w:r w:rsidR="00CA465F" w:rsidRPr="002B786B">
        <w:rPr>
          <w:rFonts w:asciiTheme="minorHAnsi" w:hAnsiTheme="minorHAnsi" w:cstheme="minorHAnsi"/>
        </w:rPr>
        <w:t>Amy</w:t>
      </w:r>
      <w:r w:rsidR="007D051A" w:rsidRPr="007706F0">
        <w:rPr>
          <w:rFonts w:asciiTheme="minorHAnsi" w:hAnsiTheme="minorHAnsi" w:cstheme="minorHAnsi"/>
        </w:rPr>
        <w:t xml:space="preserve"> Buhrow,</w:t>
      </w:r>
      <w:r w:rsidR="007D051A" w:rsidRPr="002B786B">
        <w:rPr>
          <w:rFonts w:asciiTheme="minorHAnsi" w:hAnsiTheme="minorHAnsi" w:cstheme="minorHAnsi"/>
        </w:rPr>
        <w:t xml:space="preserve"> </w:t>
      </w:r>
      <w:r w:rsidR="00EC6D92" w:rsidRPr="00EC6D92">
        <w:rPr>
          <w:rFonts w:asciiTheme="minorHAnsi" w:hAnsiTheme="minorHAnsi" w:cstheme="minorHAnsi"/>
        </w:rPr>
        <w:t>Amanda Durik,</w:t>
      </w:r>
      <w:r w:rsidR="00EC6D92">
        <w:rPr>
          <w:rFonts w:asciiTheme="minorHAnsi" w:hAnsiTheme="minorHAnsi" w:cstheme="minorHAnsi"/>
        </w:rPr>
        <w:t xml:space="preserve"> </w:t>
      </w:r>
      <w:r w:rsidR="00947250" w:rsidRPr="00947250">
        <w:rPr>
          <w:rFonts w:asciiTheme="minorHAnsi" w:hAnsiTheme="minorHAnsi" w:cstheme="minorHAnsi"/>
        </w:rPr>
        <w:t>Chris Goodman, Nicholas Grahovec, Young Lee, Kay Martinovich,</w:t>
      </w:r>
      <w:r w:rsidR="00EC6D92">
        <w:rPr>
          <w:rFonts w:asciiTheme="minorHAnsi" w:hAnsiTheme="minorHAnsi" w:cstheme="minorHAnsi"/>
        </w:rPr>
        <w:t xml:space="preserve"> </w:t>
      </w:r>
      <w:r w:rsidR="00EC6D92" w:rsidRPr="00EC6D92">
        <w:rPr>
          <w:rFonts w:asciiTheme="minorHAnsi" w:hAnsiTheme="minorHAnsi" w:cstheme="minorHAnsi"/>
        </w:rPr>
        <w:t>Linda Matuszewski</w:t>
      </w:r>
      <w:r w:rsidR="00947250" w:rsidRPr="00947250">
        <w:rPr>
          <w:rFonts w:asciiTheme="minorHAnsi" w:hAnsiTheme="minorHAnsi" w:cstheme="minorHAnsi"/>
        </w:rPr>
        <w:t xml:space="preserve">, </w:t>
      </w:r>
      <w:r w:rsidR="00EC6D92" w:rsidRPr="00EC6D92">
        <w:rPr>
          <w:rFonts w:asciiTheme="minorHAnsi" w:hAnsiTheme="minorHAnsi" w:cstheme="minorHAnsi"/>
        </w:rPr>
        <w:t xml:space="preserve">Christine Nguyen, </w:t>
      </w:r>
      <w:r w:rsidR="00EC6D92" w:rsidRPr="00E10ADF">
        <w:rPr>
          <w:rFonts w:asciiTheme="minorHAnsi" w:hAnsiTheme="minorHAnsi" w:cstheme="minorHAnsi"/>
        </w:rPr>
        <w:t>Tawanda</w:t>
      </w:r>
      <w:r w:rsidR="00CA465F" w:rsidRPr="00CA465F">
        <w:rPr>
          <w:rFonts w:asciiTheme="minorHAnsi" w:hAnsiTheme="minorHAnsi" w:cstheme="minorHAnsi"/>
        </w:rPr>
        <w:t xml:space="preserve"> Paul, </w:t>
      </w:r>
      <w:r w:rsidR="005464D3" w:rsidRPr="002B786B">
        <w:rPr>
          <w:rFonts w:asciiTheme="minorHAnsi" w:hAnsiTheme="minorHAnsi" w:cstheme="minorHAnsi"/>
        </w:rPr>
        <w:t xml:space="preserve">Bethany Rohl, </w:t>
      </w:r>
      <w:r w:rsidR="005F3EA7">
        <w:rPr>
          <w:rFonts w:asciiTheme="minorHAnsi" w:hAnsiTheme="minorHAnsi" w:cstheme="minorHAnsi"/>
        </w:rPr>
        <w:t xml:space="preserve">Jeanie </w:t>
      </w:r>
      <w:r w:rsidR="00EC6D92">
        <w:rPr>
          <w:rFonts w:asciiTheme="minorHAnsi" w:hAnsiTheme="minorHAnsi" w:cstheme="minorHAnsi"/>
        </w:rPr>
        <w:t>Sparacino,</w:t>
      </w:r>
      <w:r w:rsidR="00EC6D92" w:rsidRPr="00EC6D92">
        <w:rPr>
          <w:rFonts w:asciiTheme="minorHAnsi" w:hAnsiTheme="minorHAnsi" w:cstheme="minorHAnsi"/>
        </w:rPr>
        <w:t xml:space="preserve"> Matt Timko, </w:t>
      </w:r>
      <w:r w:rsidR="00EC6D92">
        <w:rPr>
          <w:rFonts w:asciiTheme="minorHAnsi" w:hAnsiTheme="minorHAnsi" w:cstheme="minorHAnsi"/>
        </w:rPr>
        <w:t>Carrie</w:t>
      </w:r>
      <w:r w:rsidR="00947250" w:rsidRPr="00947250">
        <w:rPr>
          <w:rFonts w:asciiTheme="minorHAnsi" w:hAnsiTheme="minorHAnsi" w:cstheme="minorHAnsi"/>
        </w:rPr>
        <w:t xml:space="preserve"> Zack</w:t>
      </w:r>
      <w:r w:rsidR="00E10ADF">
        <w:rPr>
          <w:rFonts w:asciiTheme="minorHAnsi" w:hAnsiTheme="minorHAnsi" w:cstheme="minorHAnsi"/>
        </w:rPr>
        <w:t xml:space="preserve">, </w:t>
      </w:r>
      <w:r w:rsidR="00E10ADF" w:rsidRPr="00E10ADF">
        <w:rPr>
          <w:rFonts w:asciiTheme="minorHAnsi" w:hAnsiTheme="minorHAnsi" w:cstheme="minorHAnsi"/>
        </w:rPr>
        <w:t>Peitao Zhu</w:t>
      </w:r>
      <w:r w:rsidR="00E10ADF">
        <w:rPr>
          <w:rFonts w:asciiTheme="minorHAnsi" w:hAnsiTheme="minorHAnsi" w:cstheme="minorHAnsi"/>
        </w:rPr>
        <w:t xml:space="preserve">, </w:t>
      </w:r>
    </w:p>
    <w:p w14:paraId="3CF30F74" w14:textId="77777777" w:rsidR="005E00E3" w:rsidRPr="002B786B" w:rsidRDefault="005E00E3" w:rsidP="006A26F7">
      <w:pPr>
        <w:spacing w:line="240" w:lineRule="auto"/>
        <w:ind w:left="720" w:hanging="719"/>
        <w:rPr>
          <w:rFonts w:asciiTheme="minorHAnsi" w:hAnsiTheme="minorHAnsi" w:cstheme="minorHAnsi"/>
        </w:rPr>
      </w:pPr>
    </w:p>
    <w:p w14:paraId="4E914748" w14:textId="3994EEA8" w:rsidR="00DD4D0D" w:rsidRPr="002B786B" w:rsidRDefault="002C52BF" w:rsidP="00E00BF8">
      <w:pPr>
        <w:ind w:left="720" w:hanging="719"/>
        <w:rPr>
          <w:rFonts w:asciiTheme="minorHAnsi" w:hAnsiTheme="minorHAnsi" w:cstheme="minorHAnsi"/>
        </w:rPr>
      </w:pPr>
      <w:r w:rsidRPr="002B786B">
        <w:rPr>
          <w:rFonts w:asciiTheme="minorHAnsi" w:hAnsiTheme="minorHAnsi" w:cstheme="minorHAnsi"/>
          <w:b/>
        </w:rPr>
        <w:t>Absent</w:t>
      </w:r>
      <w:r w:rsidR="00EC6D92" w:rsidRPr="002B786B">
        <w:rPr>
          <w:rFonts w:asciiTheme="minorHAnsi" w:hAnsiTheme="minorHAnsi" w:cstheme="minorHAnsi"/>
          <w:b/>
        </w:rPr>
        <w:t>:</w:t>
      </w:r>
      <w:r w:rsidR="00EC6D92">
        <w:rPr>
          <w:rFonts w:asciiTheme="minorHAnsi" w:hAnsiTheme="minorHAnsi" w:cstheme="minorHAnsi"/>
          <w:b/>
        </w:rPr>
        <w:t xml:space="preserve"> </w:t>
      </w:r>
      <w:r w:rsidR="00EC6D92" w:rsidRPr="00EC6D92">
        <w:rPr>
          <w:rFonts w:asciiTheme="minorHAnsi" w:hAnsiTheme="minorHAnsi" w:cstheme="minorHAnsi"/>
          <w:bCs/>
        </w:rPr>
        <w:t>Michaela Holtz,</w:t>
      </w:r>
      <w:r w:rsidR="00CA465F">
        <w:rPr>
          <w:rFonts w:asciiTheme="minorHAnsi" w:hAnsiTheme="minorHAnsi" w:cstheme="minorHAnsi"/>
          <w:bCs/>
        </w:rPr>
        <w:t xml:space="preserve"> </w:t>
      </w:r>
      <w:r w:rsidR="00EC6D92" w:rsidRPr="00EC6D92">
        <w:rPr>
          <w:rFonts w:asciiTheme="minorHAnsi" w:hAnsiTheme="minorHAnsi" w:cstheme="minorHAnsi"/>
          <w:bCs/>
        </w:rPr>
        <w:t xml:space="preserve">Bette Montgomery, </w:t>
      </w:r>
      <w:r w:rsidR="00E10ADF" w:rsidRPr="00E10ADF">
        <w:rPr>
          <w:rFonts w:asciiTheme="minorHAnsi" w:hAnsiTheme="minorHAnsi" w:cstheme="minorHAnsi"/>
          <w:bCs/>
        </w:rPr>
        <w:t>Betsy Sterner</w:t>
      </w:r>
      <w:r w:rsidR="00EC6D92">
        <w:rPr>
          <w:rFonts w:asciiTheme="minorHAnsi" w:hAnsiTheme="minorHAnsi" w:cstheme="minorHAnsi"/>
          <w:bCs/>
        </w:rPr>
        <w:t xml:space="preserve">, </w:t>
      </w:r>
      <w:r w:rsidR="00EC6D92" w:rsidRPr="00EC6D92">
        <w:rPr>
          <w:rFonts w:asciiTheme="minorHAnsi" w:hAnsiTheme="minorHAnsi" w:cstheme="minorHAnsi"/>
          <w:bCs/>
        </w:rPr>
        <w:t>Cathy Schaff, Tracy Miller</w:t>
      </w:r>
    </w:p>
    <w:p w14:paraId="3668852D" w14:textId="2829E62E" w:rsidR="00DD4D0D" w:rsidRPr="002B786B" w:rsidRDefault="002F74B7" w:rsidP="00ED7118">
      <w:pPr>
        <w:spacing w:after="0" w:line="259" w:lineRule="auto"/>
        <w:ind w:left="1" w:right="0" w:firstLine="0"/>
        <w:rPr>
          <w:rFonts w:asciiTheme="minorHAnsi" w:hAnsiTheme="minorHAnsi" w:cstheme="minorHAnsi"/>
        </w:rPr>
      </w:pPr>
      <w:r w:rsidRPr="002B786B">
        <w:rPr>
          <w:rFonts w:asciiTheme="minorHAnsi" w:hAnsiTheme="minorHAnsi" w:cstheme="minorHAnsi"/>
          <w:b/>
        </w:rPr>
        <w:t xml:space="preserve"> </w:t>
      </w:r>
      <w:r w:rsidRPr="002B786B">
        <w:rPr>
          <w:rFonts w:asciiTheme="minorHAnsi" w:hAnsiTheme="minorHAnsi" w:cstheme="minorHAnsi"/>
          <w:b/>
        </w:rPr>
        <w:tab/>
        <w:t xml:space="preserve"> </w:t>
      </w:r>
      <w:r w:rsidR="00EC6D92">
        <w:rPr>
          <w:rFonts w:asciiTheme="minorHAnsi" w:hAnsiTheme="minorHAnsi" w:cstheme="minorHAnsi"/>
          <w:b/>
        </w:rPr>
        <w:t xml:space="preserve"> </w:t>
      </w:r>
    </w:p>
    <w:p w14:paraId="62C9D807" w14:textId="58F763A3" w:rsidR="00DD4D0D" w:rsidRPr="00F5329F" w:rsidRDefault="002C52BF" w:rsidP="00ED7118">
      <w:pPr>
        <w:pStyle w:val="ListParagraph"/>
        <w:numPr>
          <w:ilvl w:val="0"/>
          <w:numId w:val="4"/>
        </w:numPr>
        <w:spacing w:after="0"/>
        <w:ind w:right="0"/>
        <w:rPr>
          <w:rFonts w:asciiTheme="minorHAnsi" w:hAnsiTheme="minorHAnsi" w:cstheme="minorHAnsi"/>
          <w:b/>
          <w:bCs/>
        </w:rPr>
      </w:pPr>
      <w:r w:rsidRPr="00F5329F">
        <w:rPr>
          <w:rFonts w:asciiTheme="minorHAnsi" w:hAnsiTheme="minorHAnsi" w:cstheme="minorHAnsi"/>
          <w:b/>
          <w:bCs/>
        </w:rPr>
        <w:t>The meeting</w:t>
      </w:r>
      <w:r w:rsidR="002F74B7" w:rsidRPr="00F5329F">
        <w:rPr>
          <w:rFonts w:asciiTheme="minorHAnsi" w:hAnsiTheme="minorHAnsi" w:cstheme="minorHAnsi"/>
          <w:b/>
          <w:bCs/>
        </w:rPr>
        <w:t xml:space="preserve"> was called to order by </w:t>
      </w:r>
      <w:r w:rsidR="00D100D0" w:rsidRPr="00F5329F">
        <w:rPr>
          <w:rFonts w:asciiTheme="minorHAnsi" w:hAnsiTheme="minorHAnsi" w:cstheme="minorHAnsi"/>
          <w:b/>
          <w:bCs/>
        </w:rPr>
        <w:t>Amy Buhrow</w:t>
      </w:r>
      <w:r w:rsidR="002F74B7" w:rsidRPr="00F5329F">
        <w:rPr>
          <w:rFonts w:asciiTheme="minorHAnsi" w:hAnsiTheme="minorHAnsi" w:cstheme="minorHAnsi"/>
          <w:b/>
          <w:bCs/>
        </w:rPr>
        <w:t xml:space="preserve"> at 10:0</w:t>
      </w:r>
      <w:r w:rsidR="00EC6D92">
        <w:rPr>
          <w:rFonts w:asciiTheme="minorHAnsi" w:hAnsiTheme="minorHAnsi" w:cstheme="minorHAnsi"/>
          <w:b/>
          <w:bCs/>
        </w:rPr>
        <w:t>2</w:t>
      </w:r>
      <w:r w:rsidR="00F540D9">
        <w:rPr>
          <w:rFonts w:asciiTheme="minorHAnsi" w:hAnsiTheme="minorHAnsi" w:cstheme="minorHAnsi"/>
          <w:b/>
          <w:bCs/>
        </w:rPr>
        <w:t xml:space="preserve"> </w:t>
      </w:r>
      <w:r w:rsidR="002F74B7" w:rsidRPr="00F5329F">
        <w:rPr>
          <w:rFonts w:asciiTheme="minorHAnsi" w:hAnsiTheme="minorHAnsi" w:cstheme="minorHAnsi"/>
          <w:b/>
          <w:bCs/>
        </w:rPr>
        <w:t xml:space="preserve">a.m. </w:t>
      </w:r>
    </w:p>
    <w:p w14:paraId="5805F17E" w14:textId="77777777" w:rsidR="005E00E3" w:rsidRPr="00510C16" w:rsidRDefault="005E00E3" w:rsidP="00510C16">
      <w:pPr>
        <w:spacing w:after="0" w:line="240" w:lineRule="auto"/>
        <w:ind w:left="0" w:right="0" w:firstLine="0"/>
        <w:rPr>
          <w:rFonts w:asciiTheme="minorHAnsi" w:hAnsiTheme="minorHAnsi" w:cstheme="minorHAnsi"/>
        </w:rPr>
      </w:pPr>
    </w:p>
    <w:p w14:paraId="1652E1A3" w14:textId="249AD51E" w:rsidR="005E00E3" w:rsidRPr="005E00E3" w:rsidRDefault="00217488" w:rsidP="005E00E3">
      <w:pPr>
        <w:pStyle w:val="ListParagraph"/>
        <w:numPr>
          <w:ilvl w:val="0"/>
          <w:numId w:val="4"/>
        </w:numPr>
        <w:ind w:right="0"/>
        <w:rPr>
          <w:rFonts w:asciiTheme="minorHAnsi" w:hAnsiTheme="minorHAnsi" w:cstheme="minorHAnsi"/>
          <w:b/>
          <w:bCs/>
        </w:rPr>
      </w:pPr>
      <w:r w:rsidRPr="006429A1">
        <w:rPr>
          <w:rFonts w:asciiTheme="minorHAnsi" w:hAnsiTheme="minorHAnsi" w:cstheme="minorHAnsi"/>
          <w:b/>
          <w:bCs/>
        </w:rPr>
        <w:t>Approval of Minutes</w:t>
      </w:r>
      <w:r w:rsidR="00FF4029">
        <w:rPr>
          <w:rFonts w:asciiTheme="minorHAnsi" w:hAnsiTheme="minorHAnsi" w:cstheme="minorHAnsi"/>
          <w:b/>
          <w:bCs/>
        </w:rPr>
        <w:t xml:space="preserve">: </w:t>
      </w:r>
      <w:r w:rsidR="00FF4029" w:rsidRPr="00FF4029">
        <w:rPr>
          <w:rFonts w:asciiTheme="minorHAnsi" w:hAnsiTheme="minorHAnsi" w:cstheme="minorHAnsi"/>
        </w:rPr>
        <w:t xml:space="preserve">Motion to approve </w:t>
      </w:r>
      <w:r w:rsidR="00303062">
        <w:rPr>
          <w:rFonts w:asciiTheme="minorHAnsi" w:hAnsiTheme="minorHAnsi" w:cstheme="minorHAnsi"/>
        </w:rPr>
        <w:t>November 1</w:t>
      </w:r>
      <w:r w:rsidR="00FF4029" w:rsidRPr="00FF4029">
        <w:rPr>
          <w:rFonts w:asciiTheme="minorHAnsi" w:hAnsiTheme="minorHAnsi" w:cstheme="minorHAnsi"/>
        </w:rPr>
        <w:t xml:space="preserve">, 2024, minutes by </w:t>
      </w:r>
      <w:r w:rsidR="00303062">
        <w:rPr>
          <w:rFonts w:asciiTheme="minorHAnsi" w:hAnsiTheme="minorHAnsi" w:cstheme="minorHAnsi"/>
        </w:rPr>
        <w:t>Bethany Rohl</w:t>
      </w:r>
      <w:r w:rsidR="00FF4029" w:rsidRPr="00FF4029">
        <w:rPr>
          <w:rFonts w:asciiTheme="minorHAnsi" w:hAnsiTheme="minorHAnsi" w:cstheme="minorHAnsi"/>
        </w:rPr>
        <w:t xml:space="preserve">, seconded by </w:t>
      </w:r>
      <w:r w:rsidR="00303062">
        <w:rPr>
          <w:rFonts w:asciiTheme="minorHAnsi" w:hAnsiTheme="minorHAnsi" w:cstheme="minorHAnsi"/>
        </w:rPr>
        <w:t>Amanda Durik,</w:t>
      </w:r>
      <w:r w:rsidR="00FF4029" w:rsidRPr="00FF4029">
        <w:rPr>
          <w:rFonts w:asciiTheme="minorHAnsi" w:hAnsiTheme="minorHAnsi" w:cstheme="minorHAnsi"/>
        </w:rPr>
        <w:t xml:space="preserve"> motion carried unanimously.</w:t>
      </w:r>
    </w:p>
    <w:p w14:paraId="114CACA9" w14:textId="77777777" w:rsidR="005E00E3" w:rsidRPr="005E00E3" w:rsidRDefault="005E00E3" w:rsidP="005E00E3">
      <w:pPr>
        <w:pStyle w:val="ListParagraph"/>
        <w:ind w:left="361" w:right="0" w:firstLine="0"/>
        <w:rPr>
          <w:rFonts w:asciiTheme="minorHAnsi" w:hAnsiTheme="minorHAnsi" w:cstheme="minorHAnsi"/>
          <w:b/>
          <w:bCs/>
        </w:rPr>
      </w:pPr>
    </w:p>
    <w:p w14:paraId="5276E554" w14:textId="04E8277B" w:rsidR="005E00E3" w:rsidRPr="009E56BE" w:rsidRDefault="00774FA0" w:rsidP="005E00E3">
      <w:pPr>
        <w:pStyle w:val="ListParagraph"/>
        <w:numPr>
          <w:ilvl w:val="0"/>
          <w:numId w:val="4"/>
        </w:numPr>
        <w:ind w:right="0"/>
        <w:rPr>
          <w:rFonts w:asciiTheme="minorHAnsi" w:hAnsiTheme="minorHAnsi" w:cstheme="minorHAnsi"/>
          <w:b/>
          <w:bCs/>
        </w:rPr>
      </w:pPr>
      <w:r w:rsidRPr="005C6473">
        <w:rPr>
          <w:rFonts w:asciiTheme="minorHAnsi" w:eastAsiaTheme="minorEastAsia" w:hAnsiTheme="minorHAnsi" w:cstheme="minorBidi"/>
          <w:b/>
          <w:bCs/>
        </w:rPr>
        <w:t>Regular Updates</w:t>
      </w:r>
    </w:p>
    <w:p w14:paraId="099F1551" w14:textId="7A333BD6" w:rsidR="009E56BE" w:rsidRPr="009E56BE" w:rsidRDefault="009E56BE" w:rsidP="009E56BE">
      <w:pPr>
        <w:pStyle w:val="ListParagraph"/>
        <w:widowControl w:val="0"/>
        <w:numPr>
          <w:ilvl w:val="1"/>
          <w:numId w:val="4"/>
        </w:numPr>
        <w:tabs>
          <w:tab w:val="left" w:pos="1179"/>
        </w:tabs>
        <w:autoSpaceDE w:val="0"/>
        <w:autoSpaceDN w:val="0"/>
        <w:spacing w:after="0" w:line="240" w:lineRule="auto"/>
        <w:ind w:right="0"/>
        <w:contextualSpacing w:val="0"/>
        <w:rPr>
          <w:rFonts w:asciiTheme="minorHAnsi" w:eastAsiaTheme="minorEastAsia" w:hAnsiTheme="minorHAnsi" w:cstheme="minorHAnsi"/>
        </w:rPr>
      </w:pPr>
      <w:r w:rsidRPr="009E56BE">
        <w:rPr>
          <w:rFonts w:asciiTheme="minorHAnsi" w:eastAsiaTheme="minorEastAsia" w:hAnsiTheme="minorHAnsi" w:cstheme="minorHAnsi"/>
        </w:rPr>
        <w:t>Higher Learning Commission – Nothing to report</w:t>
      </w:r>
    </w:p>
    <w:p w14:paraId="6147AFA8" w14:textId="77777777" w:rsidR="00DA4BB3" w:rsidRPr="00DA4BB3" w:rsidRDefault="009E56BE" w:rsidP="00DA4BB3">
      <w:pPr>
        <w:pStyle w:val="ListParagraph"/>
        <w:widowControl w:val="0"/>
        <w:numPr>
          <w:ilvl w:val="1"/>
          <w:numId w:val="4"/>
        </w:numPr>
        <w:tabs>
          <w:tab w:val="left" w:pos="1179"/>
        </w:tabs>
        <w:autoSpaceDE w:val="0"/>
        <w:autoSpaceDN w:val="0"/>
        <w:spacing w:before="1" w:after="0" w:line="268" w:lineRule="exact"/>
        <w:ind w:right="0"/>
        <w:contextualSpacing w:val="0"/>
        <w:rPr>
          <w:rFonts w:asciiTheme="minorHAnsi" w:hAnsiTheme="minorHAnsi" w:cstheme="minorHAnsi"/>
        </w:rPr>
      </w:pPr>
      <w:r w:rsidRPr="00DA4BB3">
        <w:rPr>
          <w:rFonts w:asciiTheme="minorHAnsi" w:eastAsiaTheme="minorEastAsia" w:hAnsiTheme="minorHAnsi" w:cstheme="minorHAnsi"/>
        </w:rPr>
        <w:t>Cocurricular Assessment</w:t>
      </w:r>
      <w:r w:rsidR="00DA4BB3" w:rsidRPr="00DA4BB3">
        <w:rPr>
          <w:rFonts w:asciiTheme="minorHAnsi" w:eastAsiaTheme="minorEastAsia" w:hAnsiTheme="minorHAnsi" w:cstheme="minorHAnsi"/>
        </w:rPr>
        <w:t xml:space="preserve"> </w:t>
      </w:r>
    </w:p>
    <w:p w14:paraId="5CC1EDB2" w14:textId="413A3049" w:rsidR="00DA4BB3" w:rsidRDefault="00DA4BB3" w:rsidP="00DA4BB3">
      <w:pPr>
        <w:pStyle w:val="ListParagraph"/>
        <w:widowControl w:val="0"/>
        <w:numPr>
          <w:ilvl w:val="2"/>
          <w:numId w:val="4"/>
        </w:numPr>
        <w:tabs>
          <w:tab w:val="left" w:pos="1179"/>
        </w:tabs>
        <w:autoSpaceDE w:val="0"/>
        <w:autoSpaceDN w:val="0"/>
        <w:spacing w:before="1" w:after="0" w:line="268" w:lineRule="exact"/>
        <w:ind w:right="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Programs are having a tough time differentiating between </w:t>
      </w:r>
      <w:r w:rsidR="00A509DE" w:rsidRPr="00DA4BB3">
        <w:rPr>
          <w:rFonts w:asciiTheme="minorHAnsi" w:hAnsiTheme="minorHAnsi" w:cstheme="minorHAnsi"/>
        </w:rPr>
        <w:t xml:space="preserve">program </w:t>
      </w:r>
      <w:r>
        <w:rPr>
          <w:rFonts w:asciiTheme="minorHAnsi" w:hAnsiTheme="minorHAnsi" w:cstheme="minorHAnsi"/>
        </w:rPr>
        <w:t xml:space="preserve">objectives and </w:t>
      </w:r>
      <w:r w:rsidR="00A509DE" w:rsidRPr="00DA4BB3">
        <w:rPr>
          <w:rFonts w:asciiTheme="minorHAnsi" w:hAnsiTheme="minorHAnsi" w:cstheme="minorHAnsi"/>
        </w:rPr>
        <w:t>student learning o</w:t>
      </w:r>
      <w:r>
        <w:rPr>
          <w:rFonts w:asciiTheme="minorHAnsi" w:hAnsiTheme="minorHAnsi" w:cstheme="minorHAnsi"/>
        </w:rPr>
        <w:t xml:space="preserve">utcomes. </w:t>
      </w:r>
    </w:p>
    <w:p w14:paraId="5C960602" w14:textId="0E49CBAE" w:rsidR="008D0DD0" w:rsidRDefault="004E5FCE" w:rsidP="008D0DD0">
      <w:pPr>
        <w:pStyle w:val="ListParagraph"/>
        <w:numPr>
          <w:ilvl w:val="2"/>
          <w:numId w:val="4"/>
        </w:numPr>
        <w:ind w:righ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There is a tendency to </w:t>
      </w:r>
      <w:r w:rsidR="008D0DD0">
        <w:rPr>
          <w:rFonts w:asciiTheme="minorHAnsi" w:hAnsiTheme="minorHAnsi" w:cstheme="minorHAnsi"/>
        </w:rPr>
        <w:t xml:space="preserve">focus on delivery rather than learning. Implementation fidelity literature supports the notion that if programs deliver well, learning will follow. </w:t>
      </w:r>
    </w:p>
    <w:p w14:paraId="735E912D" w14:textId="714ECA8B" w:rsidR="00A509DE" w:rsidRPr="008D0DD0" w:rsidRDefault="00DA4BB3" w:rsidP="00481986">
      <w:pPr>
        <w:pStyle w:val="ListParagraph"/>
        <w:widowControl w:val="0"/>
        <w:numPr>
          <w:ilvl w:val="2"/>
          <w:numId w:val="4"/>
        </w:numPr>
        <w:tabs>
          <w:tab w:val="left" w:pos="1179"/>
        </w:tabs>
        <w:autoSpaceDE w:val="0"/>
        <w:autoSpaceDN w:val="0"/>
        <w:spacing w:before="1" w:after="0" w:line="268" w:lineRule="exact"/>
        <w:ind w:right="0"/>
        <w:contextualSpacing w:val="0"/>
        <w:rPr>
          <w:rFonts w:asciiTheme="minorHAnsi" w:hAnsiTheme="minorHAnsi" w:cstheme="minorHAnsi"/>
        </w:rPr>
      </w:pPr>
      <w:r w:rsidRPr="008D0DD0">
        <w:rPr>
          <w:rFonts w:asciiTheme="minorHAnsi" w:hAnsiTheme="minorHAnsi" w:cstheme="minorHAnsi"/>
        </w:rPr>
        <w:t>AAE staff are communicating an openness to a</w:t>
      </w:r>
      <w:r w:rsidR="00A509DE" w:rsidRPr="008D0DD0">
        <w:rPr>
          <w:rFonts w:asciiTheme="minorHAnsi" w:hAnsiTheme="minorHAnsi" w:cstheme="minorHAnsi"/>
        </w:rPr>
        <w:t>lternative reporting</w:t>
      </w:r>
      <w:r w:rsidRPr="008D0DD0">
        <w:rPr>
          <w:rFonts w:asciiTheme="minorHAnsi" w:hAnsiTheme="minorHAnsi" w:cstheme="minorHAnsi"/>
        </w:rPr>
        <w:t xml:space="preserve"> of program objectives </w:t>
      </w:r>
      <w:proofErr w:type="gramStart"/>
      <w:r w:rsidR="004E5FCE">
        <w:rPr>
          <w:rFonts w:asciiTheme="minorHAnsi" w:hAnsiTheme="minorHAnsi" w:cstheme="minorHAnsi"/>
        </w:rPr>
        <w:t>as long as</w:t>
      </w:r>
      <w:proofErr w:type="gramEnd"/>
      <w:r w:rsidR="004E5FCE">
        <w:rPr>
          <w:rFonts w:asciiTheme="minorHAnsi" w:hAnsiTheme="minorHAnsi" w:cstheme="minorHAnsi"/>
        </w:rPr>
        <w:t xml:space="preserve"> </w:t>
      </w:r>
      <w:r w:rsidRPr="008D0DD0">
        <w:rPr>
          <w:rFonts w:asciiTheme="minorHAnsi" w:hAnsiTheme="minorHAnsi" w:cstheme="minorHAnsi"/>
        </w:rPr>
        <w:t>st</w:t>
      </w:r>
      <w:r w:rsidR="00A509DE" w:rsidRPr="008D0DD0">
        <w:rPr>
          <w:rFonts w:asciiTheme="minorHAnsi" w:hAnsiTheme="minorHAnsi" w:cstheme="minorHAnsi"/>
        </w:rPr>
        <w:t xml:space="preserve">udent learning </w:t>
      </w:r>
      <w:r w:rsidRPr="008D0DD0">
        <w:rPr>
          <w:rFonts w:asciiTheme="minorHAnsi" w:hAnsiTheme="minorHAnsi" w:cstheme="minorHAnsi"/>
        </w:rPr>
        <w:t>outcome</w:t>
      </w:r>
      <w:r w:rsidR="004E5FCE">
        <w:rPr>
          <w:rFonts w:asciiTheme="minorHAnsi" w:hAnsiTheme="minorHAnsi" w:cstheme="minorHAnsi"/>
        </w:rPr>
        <w:t>s are</w:t>
      </w:r>
      <w:r w:rsidRPr="008D0DD0">
        <w:rPr>
          <w:rFonts w:asciiTheme="minorHAnsi" w:hAnsiTheme="minorHAnsi" w:cstheme="minorHAnsi"/>
        </w:rPr>
        <w:t xml:space="preserve"> report</w:t>
      </w:r>
      <w:r w:rsidR="004E5FCE">
        <w:rPr>
          <w:rFonts w:asciiTheme="minorHAnsi" w:hAnsiTheme="minorHAnsi" w:cstheme="minorHAnsi"/>
        </w:rPr>
        <w:t>ed</w:t>
      </w:r>
      <w:r w:rsidRPr="008D0DD0">
        <w:rPr>
          <w:rFonts w:asciiTheme="minorHAnsi" w:hAnsiTheme="minorHAnsi" w:cstheme="minorHAnsi"/>
        </w:rPr>
        <w:t xml:space="preserve"> as a supplement</w:t>
      </w:r>
      <w:r w:rsidR="00A509DE" w:rsidRPr="008D0DD0">
        <w:rPr>
          <w:rFonts w:asciiTheme="minorHAnsi" w:hAnsiTheme="minorHAnsi" w:cstheme="minorHAnsi"/>
        </w:rPr>
        <w:t xml:space="preserve">. </w:t>
      </w:r>
      <w:r w:rsidR="008D0DD0" w:rsidRPr="008D0DD0">
        <w:rPr>
          <w:rFonts w:asciiTheme="minorHAnsi" w:hAnsiTheme="minorHAnsi" w:cstheme="minorHAnsi"/>
        </w:rPr>
        <w:t xml:space="preserve">AAE staff are also communicating </w:t>
      </w:r>
      <w:r w:rsidR="008D0DD0">
        <w:rPr>
          <w:rFonts w:asciiTheme="minorHAnsi" w:hAnsiTheme="minorHAnsi" w:cstheme="minorHAnsi"/>
        </w:rPr>
        <w:t>the importance of only</w:t>
      </w:r>
      <w:r w:rsidR="00A509DE" w:rsidRPr="008D0DD0">
        <w:rPr>
          <w:rFonts w:asciiTheme="minorHAnsi" w:hAnsiTheme="minorHAnsi" w:cstheme="minorHAnsi"/>
        </w:rPr>
        <w:t xml:space="preserve"> assess</w:t>
      </w:r>
      <w:r w:rsidR="008D0DD0">
        <w:rPr>
          <w:rFonts w:asciiTheme="minorHAnsi" w:hAnsiTheme="minorHAnsi" w:cstheme="minorHAnsi"/>
        </w:rPr>
        <w:t xml:space="preserve">ing </w:t>
      </w:r>
      <w:r w:rsidR="004E5FCE">
        <w:rPr>
          <w:rFonts w:asciiTheme="minorHAnsi" w:hAnsiTheme="minorHAnsi" w:cstheme="minorHAnsi"/>
        </w:rPr>
        <w:t>objectives and outcomes</w:t>
      </w:r>
      <w:r w:rsidR="00A509DE" w:rsidRPr="008D0DD0">
        <w:rPr>
          <w:rFonts w:asciiTheme="minorHAnsi" w:hAnsiTheme="minorHAnsi" w:cstheme="minorHAnsi"/>
        </w:rPr>
        <w:t xml:space="preserve"> that </w:t>
      </w:r>
      <w:r w:rsidR="008D0DD0">
        <w:rPr>
          <w:rFonts w:asciiTheme="minorHAnsi" w:hAnsiTheme="minorHAnsi" w:cstheme="minorHAnsi"/>
        </w:rPr>
        <w:t xml:space="preserve">programs can </w:t>
      </w:r>
      <w:r w:rsidR="00A509DE" w:rsidRPr="008D0DD0">
        <w:rPr>
          <w:rFonts w:asciiTheme="minorHAnsi" w:hAnsiTheme="minorHAnsi" w:cstheme="minorHAnsi"/>
        </w:rPr>
        <w:t xml:space="preserve">impact. </w:t>
      </w:r>
    </w:p>
    <w:p w14:paraId="506CD30D" w14:textId="77777777" w:rsidR="009E56BE" w:rsidRPr="009E56BE" w:rsidRDefault="009E56BE" w:rsidP="009E56BE">
      <w:pPr>
        <w:pStyle w:val="ListParagraph"/>
        <w:widowControl w:val="0"/>
        <w:numPr>
          <w:ilvl w:val="1"/>
          <w:numId w:val="4"/>
        </w:numPr>
        <w:tabs>
          <w:tab w:val="left" w:pos="1179"/>
        </w:tabs>
        <w:autoSpaceDE w:val="0"/>
        <w:autoSpaceDN w:val="0"/>
        <w:spacing w:after="0" w:line="268" w:lineRule="exact"/>
        <w:ind w:right="0"/>
        <w:contextualSpacing w:val="0"/>
        <w:rPr>
          <w:rFonts w:asciiTheme="minorHAnsi" w:eastAsiaTheme="minorEastAsia" w:hAnsiTheme="minorHAnsi" w:cstheme="minorHAnsi"/>
        </w:rPr>
      </w:pPr>
      <w:r w:rsidRPr="009E56BE">
        <w:rPr>
          <w:rFonts w:asciiTheme="minorHAnsi" w:eastAsiaTheme="minorEastAsia" w:hAnsiTheme="minorHAnsi" w:cstheme="minorHAnsi"/>
        </w:rPr>
        <w:t>General Education Assessment</w:t>
      </w:r>
    </w:p>
    <w:p w14:paraId="6010D193" w14:textId="3698C191" w:rsidR="009E56BE" w:rsidRPr="008D0DD0" w:rsidRDefault="00303062" w:rsidP="008D0DD0">
      <w:pPr>
        <w:pStyle w:val="ListParagraph"/>
        <w:numPr>
          <w:ilvl w:val="2"/>
          <w:numId w:val="4"/>
        </w:numPr>
        <w:ind w:right="0"/>
        <w:rPr>
          <w:rFonts w:asciiTheme="minorHAnsi" w:hAnsiTheme="minorHAnsi" w:cstheme="minorHAnsi"/>
          <w:b/>
          <w:bCs/>
        </w:rPr>
      </w:pPr>
      <w:r w:rsidRPr="009E56BE">
        <w:rPr>
          <w:rFonts w:asciiTheme="minorHAnsi" w:eastAsiaTheme="minorEastAsia" w:hAnsiTheme="minorHAnsi" w:cstheme="minorHAnsi"/>
        </w:rPr>
        <w:t xml:space="preserve">Amy Buhrow asked </w:t>
      </w:r>
      <w:r w:rsidR="009E56BE" w:rsidRPr="009E56BE">
        <w:rPr>
          <w:rFonts w:asciiTheme="minorHAnsi" w:eastAsiaTheme="minorEastAsia" w:hAnsiTheme="minorHAnsi" w:cstheme="minorHAnsi"/>
        </w:rPr>
        <w:t xml:space="preserve">for an update on the </w:t>
      </w:r>
      <w:r w:rsidRPr="009E56BE">
        <w:rPr>
          <w:rFonts w:asciiTheme="minorHAnsi" w:eastAsiaTheme="minorEastAsia" w:hAnsiTheme="minorHAnsi" w:cstheme="minorHAnsi"/>
        </w:rPr>
        <w:t>General Education</w:t>
      </w:r>
      <w:r w:rsidR="009E56BE" w:rsidRPr="009E56BE">
        <w:rPr>
          <w:rFonts w:asciiTheme="minorHAnsi" w:eastAsiaTheme="minorEastAsia" w:hAnsiTheme="minorHAnsi" w:cstheme="minorHAnsi"/>
        </w:rPr>
        <w:t xml:space="preserve"> rubric</w:t>
      </w:r>
      <w:r w:rsidR="008D0DD0">
        <w:rPr>
          <w:rFonts w:asciiTheme="minorHAnsi" w:eastAsiaTheme="minorEastAsia" w:hAnsiTheme="minorHAnsi" w:cstheme="minorHAnsi"/>
        </w:rPr>
        <w:t xml:space="preserve">. </w:t>
      </w:r>
      <w:r w:rsidR="009E56BE" w:rsidRPr="008D0DD0">
        <w:rPr>
          <w:rFonts w:asciiTheme="minorHAnsi" w:eastAsiaTheme="minorEastAsia" w:hAnsiTheme="minorHAnsi" w:cstheme="minorHAnsi"/>
        </w:rPr>
        <w:t>She will schedule</w:t>
      </w:r>
      <w:r w:rsidRPr="008D0DD0">
        <w:rPr>
          <w:rFonts w:asciiTheme="minorHAnsi" w:eastAsiaTheme="minorEastAsia" w:hAnsiTheme="minorHAnsi" w:cstheme="minorHAnsi"/>
        </w:rPr>
        <w:t xml:space="preserve"> initial meetings</w:t>
      </w:r>
      <w:r w:rsidR="009E56BE" w:rsidRPr="008D0DD0">
        <w:rPr>
          <w:rFonts w:asciiTheme="minorHAnsi" w:eastAsiaTheme="minorEastAsia" w:hAnsiTheme="minorHAnsi" w:cstheme="minorHAnsi"/>
        </w:rPr>
        <w:t xml:space="preserve"> for those who have not yet met. </w:t>
      </w:r>
    </w:p>
    <w:p w14:paraId="323011DE" w14:textId="36657CD1" w:rsidR="009E56BE" w:rsidRPr="009E56BE" w:rsidRDefault="00B819FB" w:rsidP="00311098">
      <w:pPr>
        <w:pStyle w:val="ListParagraph"/>
        <w:numPr>
          <w:ilvl w:val="2"/>
          <w:numId w:val="4"/>
        </w:numPr>
        <w:ind w:right="0"/>
        <w:rPr>
          <w:rFonts w:asciiTheme="minorHAnsi" w:hAnsiTheme="minorHAnsi" w:cstheme="minorHAnsi"/>
          <w:b/>
          <w:bCs/>
        </w:rPr>
      </w:pPr>
      <w:r w:rsidRPr="009E56BE">
        <w:rPr>
          <w:rFonts w:asciiTheme="minorHAnsi" w:eastAsiaTheme="minorEastAsia" w:hAnsiTheme="minorHAnsi" w:cstheme="minorHAnsi"/>
        </w:rPr>
        <w:t>Buhrow</w:t>
      </w:r>
      <w:r w:rsidR="00303062" w:rsidRPr="009E56BE">
        <w:rPr>
          <w:rFonts w:asciiTheme="minorHAnsi" w:eastAsiaTheme="minorEastAsia" w:hAnsiTheme="minorHAnsi" w:cstheme="minorHAnsi"/>
        </w:rPr>
        <w:t xml:space="preserve"> clarified </w:t>
      </w:r>
      <w:r w:rsidR="009E56BE" w:rsidRPr="009E56BE">
        <w:rPr>
          <w:rFonts w:asciiTheme="minorHAnsi" w:eastAsiaTheme="minorEastAsia" w:hAnsiTheme="minorHAnsi" w:cstheme="minorHAnsi"/>
        </w:rPr>
        <w:t>the task is to refresh the current rubrics</w:t>
      </w:r>
      <w:r w:rsidR="00A509DE">
        <w:rPr>
          <w:rFonts w:asciiTheme="minorHAnsi" w:eastAsiaTheme="minorEastAsia" w:hAnsiTheme="minorHAnsi" w:cstheme="minorHAnsi"/>
        </w:rPr>
        <w:t xml:space="preserve"> ensuring applicability across the broad range of general education courses</w:t>
      </w:r>
      <w:r w:rsidR="009E56BE" w:rsidRPr="009E56BE">
        <w:rPr>
          <w:rFonts w:asciiTheme="minorHAnsi" w:eastAsiaTheme="minorEastAsia" w:hAnsiTheme="minorHAnsi" w:cstheme="minorHAnsi"/>
        </w:rPr>
        <w:t xml:space="preserve">. Task forces should consider </w:t>
      </w:r>
      <w:r w:rsidR="00A509DE">
        <w:rPr>
          <w:rFonts w:asciiTheme="minorHAnsi" w:eastAsiaTheme="minorEastAsia" w:hAnsiTheme="minorHAnsi" w:cstheme="minorHAnsi"/>
        </w:rPr>
        <w:t xml:space="preserve">the </w:t>
      </w:r>
      <w:r w:rsidR="009E56BE" w:rsidRPr="009E56BE">
        <w:rPr>
          <w:rFonts w:asciiTheme="minorHAnsi" w:eastAsiaTheme="minorEastAsia" w:hAnsiTheme="minorHAnsi" w:cstheme="minorHAnsi"/>
        </w:rPr>
        <w:t>current rubric, be</w:t>
      </w:r>
      <w:r w:rsidR="00696841" w:rsidRPr="009E56BE">
        <w:rPr>
          <w:rFonts w:asciiTheme="minorHAnsi" w:eastAsiaTheme="minorEastAsia" w:hAnsiTheme="minorHAnsi" w:cstheme="minorHAnsi"/>
        </w:rPr>
        <w:t>nchmark</w:t>
      </w:r>
      <w:r w:rsidR="009E56BE" w:rsidRPr="009E56BE">
        <w:rPr>
          <w:rFonts w:asciiTheme="minorHAnsi" w:eastAsiaTheme="minorEastAsia" w:hAnsiTheme="minorHAnsi" w:cstheme="minorHAnsi"/>
        </w:rPr>
        <w:t xml:space="preserve"> against the rubrics used by other institutions to assess similar student learning </w:t>
      </w:r>
      <w:r w:rsidR="004E5FCE" w:rsidRPr="009E56BE">
        <w:rPr>
          <w:rFonts w:asciiTheme="minorHAnsi" w:eastAsiaTheme="minorEastAsia" w:hAnsiTheme="minorHAnsi" w:cstheme="minorHAnsi"/>
        </w:rPr>
        <w:t>outcomes and</w:t>
      </w:r>
      <w:r w:rsidR="00A509DE">
        <w:rPr>
          <w:rFonts w:asciiTheme="minorHAnsi" w:eastAsiaTheme="minorEastAsia" w:hAnsiTheme="minorHAnsi" w:cstheme="minorHAnsi"/>
        </w:rPr>
        <w:t xml:space="preserve"> </w:t>
      </w:r>
      <w:r w:rsidR="009E56BE" w:rsidRPr="009E56BE">
        <w:rPr>
          <w:rFonts w:asciiTheme="minorHAnsi" w:eastAsiaTheme="minorEastAsia" w:hAnsiTheme="minorHAnsi" w:cstheme="minorHAnsi"/>
        </w:rPr>
        <w:t xml:space="preserve">consider the current AAC&amp;U rubric. Task forces should </w:t>
      </w:r>
      <w:r w:rsidR="00A509DE">
        <w:rPr>
          <w:rFonts w:asciiTheme="minorHAnsi" w:eastAsiaTheme="minorEastAsia" w:hAnsiTheme="minorHAnsi" w:cstheme="minorHAnsi"/>
        </w:rPr>
        <w:t xml:space="preserve">consider the assessment indicators, scale, scale anchors and </w:t>
      </w:r>
      <w:r w:rsidR="004E5FCE">
        <w:rPr>
          <w:rFonts w:asciiTheme="minorHAnsi" w:eastAsiaTheme="minorEastAsia" w:hAnsiTheme="minorHAnsi" w:cstheme="minorHAnsi"/>
        </w:rPr>
        <w:t>performance</w:t>
      </w:r>
      <w:r w:rsidR="00A509DE">
        <w:rPr>
          <w:rFonts w:asciiTheme="minorHAnsi" w:eastAsiaTheme="minorEastAsia" w:hAnsiTheme="minorHAnsi" w:cstheme="minorHAnsi"/>
        </w:rPr>
        <w:t xml:space="preserve"> descriptors and then </w:t>
      </w:r>
      <w:r w:rsidR="009E56BE" w:rsidRPr="009E56BE">
        <w:rPr>
          <w:rFonts w:asciiTheme="minorHAnsi" w:eastAsiaTheme="minorEastAsia" w:hAnsiTheme="minorHAnsi" w:cstheme="minorHAnsi"/>
        </w:rPr>
        <w:t>propose revisions based on that work.</w:t>
      </w:r>
      <w:r w:rsidR="00A509DE">
        <w:rPr>
          <w:rFonts w:asciiTheme="minorHAnsi" w:eastAsiaTheme="minorEastAsia" w:hAnsiTheme="minorHAnsi" w:cstheme="minorHAnsi"/>
        </w:rPr>
        <w:t xml:space="preserve"> The proposed rubric should produce actionable data </w:t>
      </w:r>
      <w:r w:rsidR="004E5FCE">
        <w:rPr>
          <w:rFonts w:asciiTheme="minorHAnsi" w:eastAsiaTheme="minorEastAsia" w:hAnsiTheme="minorHAnsi" w:cstheme="minorHAnsi"/>
        </w:rPr>
        <w:t xml:space="preserve">to inform </w:t>
      </w:r>
      <w:r w:rsidR="00A509DE">
        <w:rPr>
          <w:rFonts w:asciiTheme="minorHAnsi" w:eastAsiaTheme="minorEastAsia" w:hAnsiTheme="minorHAnsi" w:cstheme="minorHAnsi"/>
        </w:rPr>
        <w:t>continuous improvement</w:t>
      </w:r>
      <w:r w:rsidR="004E5FCE">
        <w:rPr>
          <w:rFonts w:asciiTheme="minorHAnsi" w:eastAsiaTheme="minorEastAsia" w:hAnsiTheme="minorHAnsi" w:cstheme="minorHAnsi"/>
        </w:rPr>
        <w:t xml:space="preserve"> of the general education program.</w:t>
      </w:r>
    </w:p>
    <w:p w14:paraId="08E432BF" w14:textId="77777777" w:rsidR="00A509DE" w:rsidRDefault="009E56BE" w:rsidP="00A509DE">
      <w:pPr>
        <w:pStyle w:val="ListParagraph"/>
        <w:numPr>
          <w:ilvl w:val="2"/>
          <w:numId w:val="4"/>
        </w:numPr>
        <w:ind w:right="0"/>
        <w:rPr>
          <w:rFonts w:asciiTheme="minorHAnsi" w:eastAsiaTheme="minorEastAsia" w:hAnsiTheme="minorHAnsi" w:cstheme="minorHAnsi"/>
        </w:rPr>
      </w:pPr>
      <w:r w:rsidRPr="00A509DE">
        <w:rPr>
          <w:rFonts w:asciiTheme="minorHAnsi" w:eastAsiaTheme="minorEastAsia" w:hAnsiTheme="minorHAnsi" w:cstheme="minorHAnsi"/>
        </w:rPr>
        <w:t>The first milestone is a status update to the General Education Committee at the December 19 meeting.</w:t>
      </w:r>
      <w:r w:rsidR="00A509DE">
        <w:rPr>
          <w:rFonts w:asciiTheme="minorHAnsi" w:eastAsiaTheme="minorEastAsia" w:hAnsiTheme="minorHAnsi" w:cstheme="minorHAnsi"/>
        </w:rPr>
        <w:t xml:space="preserve"> The update should include:</w:t>
      </w:r>
    </w:p>
    <w:p w14:paraId="7488FA07" w14:textId="77777777" w:rsidR="00A509DE" w:rsidRDefault="00A509DE" w:rsidP="00A509DE">
      <w:pPr>
        <w:pStyle w:val="ListParagraph"/>
        <w:numPr>
          <w:ilvl w:val="3"/>
          <w:numId w:val="4"/>
        </w:numPr>
        <w:ind w:right="0"/>
        <w:rPr>
          <w:rFonts w:asciiTheme="minorHAnsi" w:eastAsiaTheme="minorEastAsia" w:hAnsiTheme="minorHAnsi" w:cstheme="minorHAnsi"/>
        </w:rPr>
      </w:pPr>
      <w:r w:rsidRPr="00A509DE">
        <w:rPr>
          <w:rFonts w:asciiTheme="minorHAnsi" w:eastAsiaTheme="minorEastAsia" w:hAnsiTheme="minorHAnsi" w:cstheme="minorHAnsi"/>
        </w:rPr>
        <w:t>What was your process?</w:t>
      </w:r>
    </w:p>
    <w:p w14:paraId="1B936DD8" w14:textId="2B4F7561" w:rsidR="00A509DE" w:rsidRPr="00A509DE" w:rsidRDefault="00A509DE" w:rsidP="00A509DE">
      <w:pPr>
        <w:pStyle w:val="ListParagraph"/>
        <w:numPr>
          <w:ilvl w:val="3"/>
          <w:numId w:val="4"/>
        </w:numPr>
        <w:ind w:right="0"/>
        <w:rPr>
          <w:rFonts w:asciiTheme="minorHAnsi" w:eastAsiaTheme="minorEastAsia" w:hAnsiTheme="minorHAnsi" w:cstheme="minorHAnsi"/>
        </w:rPr>
      </w:pPr>
      <w:r w:rsidRPr="00A509DE">
        <w:rPr>
          <w:rFonts w:asciiTheme="minorHAnsi" w:eastAsiaTheme="minorEastAsia" w:hAnsiTheme="minorHAnsi" w:cstheme="minorHAnsi"/>
        </w:rPr>
        <w:t xml:space="preserve">What examples did you review?  </w:t>
      </w:r>
    </w:p>
    <w:p w14:paraId="01E9AB66" w14:textId="781FDFF7" w:rsidR="00A509DE" w:rsidRPr="00A509DE" w:rsidRDefault="00A509DE" w:rsidP="00A509DE">
      <w:pPr>
        <w:pStyle w:val="ListParagraph"/>
        <w:numPr>
          <w:ilvl w:val="3"/>
          <w:numId w:val="4"/>
        </w:numPr>
        <w:ind w:right="0"/>
        <w:rPr>
          <w:rFonts w:asciiTheme="minorHAnsi" w:eastAsiaTheme="minorEastAsia" w:hAnsiTheme="minorHAnsi" w:cstheme="minorHAnsi"/>
        </w:rPr>
      </w:pPr>
      <w:r w:rsidRPr="00A509DE">
        <w:rPr>
          <w:rFonts w:asciiTheme="minorHAnsi" w:eastAsiaTheme="minorEastAsia" w:hAnsiTheme="minorHAnsi" w:cstheme="minorHAnsi"/>
        </w:rPr>
        <w:t xml:space="preserve">What did you learn?  </w:t>
      </w:r>
    </w:p>
    <w:p w14:paraId="27D7DF7F" w14:textId="1F3DD59D" w:rsidR="00A509DE" w:rsidRPr="00A509DE" w:rsidRDefault="00A509DE" w:rsidP="00A509DE">
      <w:pPr>
        <w:pStyle w:val="ListParagraph"/>
        <w:numPr>
          <w:ilvl w:val="3"/>
          <w:numId w:val="4"/>
        </w:numPr>
        <w:ind w:right="0"/>
        <w:rPr>
          <w:rFonts w:asciiTheme="minorHAnsi" w:hAnsiTheme="minorHAnsi" w:cstheme="minorHAnsi"/>
          <w:b/>
          <w:bCs/>
        </w:rPr>
      </w:pPr>
      <w:r w:rsidRPr="00A509DE">
        <w:rPr>
          <w:rFonts w:asciiTheme="minorHAnsi" w:eastAsiaTheme="minorEastAsia" w:hAnsiTheme="minorHAnsi" w:cstheme="minorHAnsi"/>
        </w:rPr>
        <w:t xml:space="preserve">How does what you’ve learned impact next steps? </w:t>
      </w:r>
    </w:p>
    <w:p w14:paraId="26CEEA11" w14:textId="77777777" w:rsidR="008D0DD0" w:rsidRDefault="009E56BE" w:rsidP="009E56BE">
      <w:pPr>
        <w:pStyle w:val="ListParagraph"/>
        <w:widowControl w:val="0"/>
        <w:numPr>
          <w:ilvl w:val="1"/>
          <w:numId w:val="4"/>
        </w:numPr>
        <w:tabs>
          <w:tab w:val="left" w:pos="818"/>
        </w:tabs>
        <w:autoSpaceDE w:val="0"/>
        <w:autoSpaceDN w:val="0"/>
        <w:spacing w:after="0" w:line="240" w:lineRule="auto"/>
        <w:ind w:right="0"/>
        <w:contextualSpacing w:val="0"/>
        <w:rPr>
          <w:rFonts w:asciiTheme="minorHAnsi" w:eastAsiaTheme="minorEastAsia" w:hAnsiTheme="minorHAnsi" w:cstheme="minorHAnsi"/>
        </w:rPr>
      </w:pPr>
      <w:r w:rsidRPr="008D0DD0">
        <w:rPr>
          <w:rFonts w:asciiTheme="minorHAnsi" w:eastAsiaTheme="minorEastAsia" w:hAnsiTheme="minorHAnsi" w:cstheme="minorHAnsi"/>
        </w:rPr>
        <w:t>Community-Engaged Course Assessment</w:t>
      </w:r>
      <w:r w:rsidR="008D0DD0" w:rsidRPr="008D0DD0">
        <w:rPr>
          <w:rFonts w:asciiTheme="minorHAnsi" w:eastAsiaTheme="minorEastAsia" w:hAnsiTheme="minorHAnsi" w:cstheme="minorHAnsi"/>
        </w:rPr>
        <w:t xml:space="preserve"> </w:t>
      </w:r>
    </w:p>
    <w:p w14:paraId="44CE74DC" w14:textId="5DC9D8E8" w:rsidR="009E56BE" w:rsidRPr="008D0DD0" w:rsidRDefault="008D0DD0" w:rsidP="008D0DD0">
      <w:pPr>
        <w:pStyle w:val="ListParagraph"/>
        <w:widowControl w:val="0"/>
        <w:numPr>
          <w:ilvl w:val="2"/>
          <w:numId w:val="4"/>
        </w:numPr>
        <w:tabs>
          <w:tab w:val="left" w:pos="818"/>
        </w:tabs>
        <w:autoSpaceDE w:val="0"/>
        <w:autoSpaceDN w:val="0"/>
        <w:spacing w:after="0" w:line="240" w:lineRule="auto"/>
        <w:ind w:right="0"/>
        <w:contextualSpacing w:val="0"/>
        <w:rPr>
          <w:rFonts w:asciiTheme="minorHAnsi" w:eastAsiaTheme="minorEastAsia" w:hAnsiTheme="minorHAnsi" w:cstheme="minorHAnsi"/>
        </w:rPr>
      </w:pPr>
      <w:r>
        <w:rPr>
          <w:rFonts w:asciiTheme="minorHAnsi" w:eastAsiaTheme="minorEastAsia" w:hAnsiTheme="minorHAnsi" w:cstheme="minorHAnsi"/>
        </w:rPr>
        <w:t xml:space="preserve">Buhrow updated the UAP on the status of the </w:t>
      </w:r>
      <w:r w:rsidRPr="009E56BE">
        <w:rPr>
          <w:rFonts w:asciiTheme="minorHAnsi" w:eastAsiaTheme="minorEastAsia" w:hAnsiTheme="minorHAnsi" w:cstheme="minorHAnsi"/>
        </w:rPr>
        <w:t>community</w:t>
      </w:r>
      <w:r>
        <w:rPr>
          <w:rFonts w:asciiTheme="minorHAnsi" w:eastAsiaTheme="minorEastAsia" w:hAnsiTheme="minorHAnsi" w:cstheme="minorHAnsi"/>
        </w:rPr>
        <w:t>-</w:t>
      </w:r>
      <w:r w:rsidRPr="009E56BE">
        <w:rPr>
          <w:rFonts w:asciiTheme="minorHAnsi" w:eastAsiaTheme="minorEastAsia" w:hAnsiTheme="minorHAnsi" w:cstheme="minorHAnsi"/>
        </w:rPr>
        <w:t>engage</w:t>
      </w:r>
      <w:r>
        <w:rPr>
          <w:rFonts w:asciiTheme="minorHAnsi" w:eastAsiaTheme="minorEastAsia" w:hAnsiTheme="minorHAnsi" w:cstheme="minorHAnsi"/>
        </w:rPr>
        <w:t>d</w:t>
      </w:r>
      <w:r w:rsidRPr="009E56BE">
        <w:rPr>
          <w:rFonts w:asciiTheme="minorHAnsi" w:eastAsiaTheme="minorEastAsia" w:hAnsiTheme="minorHAnsi" w:cstheme="minorHAnsi"/>
        </w:rPr>
        <w:t xml:space="preserve"> task force</w:t>
      </w:r>
      <w:r>
        <w:rPr>
          <w:rFonts w:asciiTheme="minorHAnsi" w:eastAsiaTheme="minorEastAsia" w:hAnsiTheme="minorHAnsi" w:cstheme="minorHAnsi"/>
        </w:rPr>
        <w:t xml:space="preserve"> dealing with proces</w:t>
      </w:r>
      <w:r w:rsidRPr="009E56BE">
        <w:rPr>
          <w:rFonts w:asciiTheme="minorHAnsi" w:eastAsiaTheme="minorEastAsia" w:hAnsiTheme="minorHAnsi" w:cstheme="minorHAnsi"/>
        </w:rPr>
        <w:t xml:space="preserve">s. </w:t>
      </w:r>
    </w:p>
    <w:p w14:paraId="61217E13" w14:textId="77777777" w:rsidR="009E56BE" w:rsidRPr="008D0DD0" w:rsidRDefault="009E56BE" w:rsidP="008D0DD0">
      <w:pPr>
        <w:ind w:left="0" w:right="0" w:firstLine="0"/>
        <w:rPr>
          <w:rFonts w:asciiTheme="minorHAnsi" w:hAnsiTheme="minorHAnsi" w:cstheme="minorHAnsi"/>
        </w:rPr>
      </w:pPr>
    </w:p>
    <w:p w14:paraId="1F6F8952" w14:textId="44132B30" w:rsidR="006429A1" w:rsidRPr="00303062" w:rsidRDefault="00774FA0" w:rsidP="00D6317D">
      <w:pPr>
        <w:pStyle w:val="ListParagraph"/>
        <w:numPr>
          <w:ilvl w:val="0"/>
          <w:numId w:val="4"/>
        </w:numPr>
        <w:ind w:right="0"/>
        <w:rPr>
          <w:rFonts w:asciiTheme="minorHAnsi" w:hAnsiTheme="minorHAnsi" w:cstheme="minorHAnsi"/>
          <w:b/>
          <w:bCs/>
        </w:rPr>
      </w:pPr>
      <w:r w:rsidRPr="00303062">
        <w:rPr>
          <w:rFonts w:asciiTheme="minorHAnsi" w:hAnsiTheme="minorHAnsi" w:cstheme="minorHAnsi"/>
          <w:b/>
          <w:bCs/>
        </w:rPr>
        <w:t>Old Business</w:t>
      </w:r>
    </w:p>
    <w:p w14:paraId="07DF1D92" w14:textId="143AF63C" w:rsidR="002A39BE" w:rsidRPr="007947F4" w:rsidRDefault="00CA465F" w:rsidP="002A39BE">
      <w:pPr>
        <w:pStyle w:val="ListParagraph"/>
        <w:numPr>
          <w:ilvl w:val="1"/>
          <w:numId w:val="4"/>
        </w:numPr>
        <w:ind w:right="0"/>
        <w:rPr>
          <w:rFonts w:asciiTheme="minorHAnsi" w:hAnsiTheme="minorHAnsi" w:cstheme="minorHAnsi"/>
        </w:rPr>
      </w:pPr>
      <w:r w:rsidRPr="007947F4">
        <w:rPr>
          <w:rFonts w:asciiTheme="minorHAnsi" w:hAnsiTheme="minorHAnsi" w:cstheme="minorHAnsi"/>
        </w:rPr>
        <w:t>None</w:t>
      </w:r>
    </w:p>
    <w:p w14:paraId="52AAF19C" w14:textId="308202AB" w:rsidR="00CE7A1A" w:rsidRPr="004B6053" w:rsidRDefault="00CE7A1A" w:rsidP="009645B5">
      <w:pPr>
        <w:pStyle w:val="ListParagraph"/>
        <w:spacing w:after="0"/>
        <w:ind w:left="1081" w:right="0" w:firstLine="0"/>
        <w:rPr>
          <w:rFonts w:asciiTheme="minorHAnsi" w:hAnsiTheme="minorHAnsi" w:cstheme="minorHAnsi"/>
          <w:highlight w:val="yellow"/>
        </w:rPr>
      </w:pPr>
    </w:p>
    <w:p w14:paraId="035347E6" w14:textId="7FD978CD" w:rsidR="00777AB2" w:rsidRPr="007947F4" w:rsidRDefault="00777AB2" w:rsidP="00777AB2">
      <w:pPr>
        <w:pStyle w:val="ListParagraph"/>
        <w:numPr>
          <w:ilvl w:val="0"/>
          <w:numId w:val="4"/>
        </w:numPr>
        <w:spacing w:after="0"/>
        <w:ind w:right="0"/>
        <w:rPr>
          <w:rFonts w:asciiTheme="minorHAnsi" w:hAnsiTheme="minorHAnsi" w:cstheme="minorHAnsi"/>
          <w:b/>
          <w:bCs/>
        </w:rPr>
      </w:pPr>
      <w:r w:rsidRPr="007947F4">
        <w:rPr>
          <w:rFonts w:asciiTheme="minorHAnsi" w:hAnsiTheme="minorHAnsi" w:cstheme="minorHAnsi"/>
          <w:b/>
          <w:bCs/>
        </w:rPr>
        <w:t xml:space="preserve">New Business </w:t>
      </w:r>
    </w:p>
    <w:p w14:paraId="0DEB334F" w14:textId="10927A12" w:rsidR="007A72BA" w:rsidRPr="008D0DD0" w:rsidRDefault="007A72BA" w:rsidP="007A72BA">
      <w:pPr>
        <w:pStyle w:val="ListParagraph"/>
        <w:numPr>
          <w:ilvl w:val="0"/>
          <w:numId w:val="32"/>
        </w:numPr>
        <w:ind w:right="0"/>
        <w:rPr>
          <w:rFonts w:asciiTheme="minorHAnsi" w:eastAsiaTheme="minorEastAsia" w:hAnsiTheme="minorHAnsi" w:cstheme="minorHAnsi"/>
        </w:rPr>
      </w:pPr>
      <w:r w:rsidRPr="008D0DD0">
        <w:rPr>
          <w:rFonts w:asciiTheme="minorHAnsi" w:eastAsiaTheme="minorEastAsia" w:hAnsiTheme="minorHAnsi" w:cstheme="minorHAnsi"/>
        </w:rPr>
        <w:t xml:space="preserve">Assessment Summary Reports </w:t>
      </w:r>
      <w:r w:rsidR="00510C16" w:rsidRPr="008D0DD0">
        <w:rPr>
          <w:rFonts w:asciiTheme="minorHAnsi" w:eastAsiaTheme="minorEastAsia" w:hAnsiTheme="minorHAnsi" w:cstheme="minorHAnsi"/>
        </w:rPr>
        <w:t xml:space="preserve">– </w:t>
      </w:r>
      <w:r w:rsidR="008D0DD0">
        <w:rPr>
          <w:rFonts w:asciiTheme="minorHAnsi" w:eastAsiaTheme="minorEastAsia" w:hAnsiTheme="minorHAnsi" w:cstheme="minorHAnsi"/>
        </w:rPr>
        <w:t xml:space="preserve">The </w:t>
      </w:r>
      <w:r w:rsidR="008D739F" w:rsidRPr="008D0DD0">
        <w:rPr>
          <w:rFonts w:asciiTheme="minorHAnsi" w:eastAsiaTheme="minorEastAsia" w:hAnsiTheme="minorHAnsi" w:cstheme="minorHAnsi"/>
        </w:rPr>
        <w:t>UAP reviewed</w:t>
      </w:r>
      <w:r w:rsidRPr="008D0DD0">
        <w:rPr>
          <w:rFonts w:asciiTheme="minorHAnsi" w:eastAsiaTheme="minorEastAsia" w:hAnsiTheme="minorHAnsi" w:cstheme="minorHAnsi"/>
        </w:rPr>
        <w:t> </w:t>
      </w:r>
      <w:r w:rsidR="008D0DD0">
        <w:rPr>
          <w:rFonts w:asciiTheme="minorHAnsi" w:eastAsiaTheme="minorEastAsia" w:hAnsiTheme="minorHAnsi" w:cstheme="minorHAnsi"/>
        </w:rPr>
        <w:t>the following academic reports:</w:t>
      </w:r>
    </w:p>
    <w:p w14:paraId="6BBC3843" w14:textId="77777777" w:rsidR="00510C16" w:rsidRPr="008D0DD0" w:rsidRDefault="00510C16" w:rsidP="00510C16">
      <w:pPr>
        <w:pStyle w:val="ListParagraph"/>
        <w:widowControl w:val="0"/>
        <w:numPr>
          <w:ilvl w:val="0"/>
          <w:numId w:val="34"/>
        </w:numPr>
        <w:tabs>
          <w:tab w:val="left" w:pos="818"/>
        </w:tabs>
        <w:autoSpaceDE w:val="0"/>
        <w:autoSpaceDN w:val="0"/>
        <w:spacing w:after="0" w:line="240" w:lineRule="auto"/>
        <w:ind w:left="1540" w:right="0"/>
        <w:contextualSpacing w:val="0"/>
        <w:textAlignment w:val="baseline"/>
        <w:rPr>
          <w:rFonts w:asciiTheme="minorHAnsi" w:eastAsiaTheme="minorEastAsia" w:hAnsiTheme="minorHAnsi" w:cstheme="minorHAnsi"/>
        </w:rPr>
      </w:pPr>
      <w:r w:rsidRPr="008D0DD0">
        <w:rPr>
          <w:rFonts w:asciiTheme="minorHAnsi" w:eastAsiaTheme="minorEastAsia" w:hAnsiTheme="minorHAnsi" w:cstheme="minorHAnsi"/>
        </w:rPr>
        <w:t>Music, B.A. (Buhrow/Sterner)</w:t>
      </w:r>
    </w:p>
    <w:p w14:paraId="2EC750A3" w14:textId="77777777" w:rsidR="00510C16" w:rsidRPr="008D0DD0" w:rsidRDefault="00510C16" w:rsidP="00510C16">
      <w:pPr>
        <w:pStyle w:val="paragraph"/>
        <w:numPr>
          <w:ilvl w:val="0"/>
          <w:numId w:val="33"/>
        </w:numPr>
        <w:tabs>
          <w:tab w:val="clear" w:pos="720"/>
          <w:tab w:val="left" w:pos="818"/>
        </w:tabs>
        <w:spacing w:before="0" w:beforeAutospacing="0" w:after="0" w:afterAutospacing="0"/>
        <w:ind w:left="1540"/>
        <w:textAlignment w:val="baseline"/>
        <w:rPr>
          <w:rFonts w:asciiTheme="minorHAnsi" w:eastAsiaTheme="minorEastAsia" w:hAnsiTheme="minorHAnsi" w:cstheme="minorHAnsi"/>
          <w:color w:val="000000"/>
          <w:kern w:val="2"/>
          <w:sz w:val="19"/>
          <w:szCs w:val="22"/>
          <w14:ligatures w14:val="standardContextual"/>
        </w:rPr>
      </w:pPr>
      <w:r w:rsidRPr="008D0DD0">
        <w:rPr>
          <w:rFonts w:asciiTheme="minorHAnsi" w:eastAsiaTheme="minorEastAsia" w:hAnsiTheme="minorHAnsi" w:cstheme="minorHAnsi"/>
          <w:color w:val="000000"/>
          <w:kern w:val="2"/>
          <w:sz w:val="19"/>
          <w:szCs w:val="22"/>
          <w14:ligatures w14:val="standardContextual"/>
        </w:rPr>
        <w:t xml:space="preserve">Music, B.M. (Buhrow/Martinovich)  </w:t>
      </w:r>
    </w:p>
    <w:p w14:paraId="2F6D3F14" w14:textId="77777777" w:rsidR="00510C16" w:rsidRPr="008D0DD0" w:rsidRDefault="00510C16" w:rsidP="00510C16">
      <w:pPr>
        <w:pStyle w:val="paragraph"/>
        <w:numPr>
          <w:ilvl w:val="0"/>
          <w:numId w:val="33"/>
        </w:numPr>
        <w:tabs>
          <w:tab w:val="clear" w:pos="720"/>
          <w:tab w:val="left" w:pos="818"/>
        </w:tabs>
        <w:spacing w:before="0" w:beforeAutospacing="0" w:after="0" w:afterAutospacing="0"/>
        <w:ind w:left="1540"/>
        <w:textAlignment w:val="baseline"/>
        <w:rPr>
          <w:rFonts w:asciiTheme="minorHAnsi" w:eastAsiaTheme="minorEastAsia" w:hAnsiTheme="minorHAnsi" w:cstheme="minorHAnsi"/>
          <w:color w:val="000000"/>
          <w:kern w:val="2"/>
          <w:sz w:val="19"/>
          <w:szCs w:val="22"/>
          <w14:ligatures w14:val="standardContextual"/>
        </w:rPr>
      </w:pPr>
      <w:r w:rsidRPr="008D0DD0">
        <w:rPr>
          <w:rFonts w:asciiTheme="minorHAnsi" w:eastAsiaTheme="minorEastAsia" w:hAnsiTheme="minorHAnsi" w:cstheme="minorHAnsi"/>
          <w:color w:val="000000"/>
          <w:kern w:val="2"/>
          <w:sz w:val="19"/>
          <w:szCs w:val="22"/>
          <w14:ligatures w14:val="standardContextual"/>
        </w:rPr>
        <w:lastRenderedPageBreak/>
        <w:t>Music, M.M. (Buhrow/Zhu)</w:t>
      </w:r>
    </w:p>
    <w:p w14:paraId="0D19AF25" w14:textId="77777777" w:rsidR="00510C16" w:rsidRPr="008D0DD0" w:rsidRDefault="00510C16" w:rsidP="00510C16">
      <w:pPr>
        <w:pStyle w:val="paragraph"/>
        <w:numPr>
          <w:ilvl w:val="0"/>
          <w:numId w:val="33"/>
        </w:numPr>
        <w:tabs>
          <w:tab w:val="clear" w:pos="720"/>
          <w:tab w:val="left" w:pos="818"/>
        </w:tabs>
        <w:spacing w:before="0" w:beforeAutospacing="0" w:after="0" w:afterAutospacing="0"/>
        <w:ind w:left="1540"/>
        <w:textAlignment w:val="baseline"/>
        <w:rPr>
          <w:rFonts w:asciiTheme="minorHAnsi" w:eastAsiaTheme="minorEastAsia" w:hAnsiTheme="minorHAnsi" w:cstheme="minorHAnsi"/>
          <w:color w:val="000000"/>
          <w:kern w:val="2"/>
          <w:sz w:val="19"/>
          <w:szCs w:val="22"/>
          <w14:ligatures w14:val="standardContextual"/>
        </w:rPr>
      </w:pPr>
      <w:r w:rsidRPr="008D0DD0">
        <w:rPr>
          <w:rFonts w:asciiTheme="minorHAnsi" w:eastAsiaTheme="minorEastAsia" w:hAnsiTheme="minorHAnsi" w:cstheme="minorHAnsi"/>
          <w:color w:val="000000"/>
          <w:kern w:val="2"/>
          <w:sz w:val="19"/>
          <w:szCs w:val="22"/>
          <w14:ligatures w14:val="standardContextual"/>
        </w:rPr>
        <w:t>Music, P.C. (Buhrow/Sterner)</w:t>
      </w:r>
    </w:p>
    <w:p w14:paraId="1C614F99" w14:textId="27BB7BDB" w:rsidR="007A72BA" w:rsidRPr="008D0DD0" w:rsidRDefault="007A72BA" w:rsidP="00D54C44">
      <w:pPr>
        <w:pStyle w:val="ListParagraph"/>
        <w:numPr>
          <w:ilvl w:val="1"/>
          <w:numId w:val="31"/>
        </w:numPr>
        <w:tabs>
          <w:tab w:val="left" w:pos="818"/>
        </w:tabs>
        <w:spacing w:before="51" w:after="0"/>
        <w:ind w:right="0"/>
        <w:textAlignment w:val="baseline"/>
        <w:rPr>
          <w:rFonts w:asciiTheme="minorHAnsi" w:eastAsiaTheme="minorEastAsia" w:hAnsiTheme="minorHAnsi" w:cstheme="minorHAnsi"/>
        </w:rPr>
      </w:pPr>
      <w:r w:rsidRPr="008D0DD0">
        <w:rPr>
          <w:rFonts w:asciiTheme="minorHAnsi" w:eastAsiaTheme="minorEastAsia" w:hAnsiTheme="minorHAnsi" w:cstheme="minorHAnsi"/>
        </w:rPr>
        <w:t xml:space="preserve">Cocurricular Assessment Plans </w:t>
      </w:r>
      <w:r w:rsidR="002C302E" w:rsidRPr="008D0DD0">
        <w:rPr>
          <w:rFonts w:asciiTheme="minorHAnsi" w:eastAsiaTheme="minorEastAsia" w:hAnsiTheme="minorHAnsi" w:cstheme="minorHAnsi"/>
        </w:rPr>
        <w:t xml:space="preserve">– </w:t>
      </w:r>
      <w:r w:rsidR="008D0DD0" w:rsidRPr="008D0DD0">
        <w:rPr>
          <w:rFonts w:asciiTheme="minorHAnsi" w:eastAsiaTheme="minorEastAsia" w:hAnsiTheme="minorHAnsi" w:cstheme="minorHAnsi"/>
        </w:rPr>
        <w:t>The UAP reviewed the following cocurricular assessment plans:</w:t>
      </w:r>
    </w:p>
    <w:p w14:paraId="73AE8A42" w14:textId="77777777" w:rsidR="00510C16" w:rsidRPr="008D0DD0" w:rsidRDefault="00510C16" w:rsidP="00510C16">
      <w:pPr>
        <w:pStyle w:val="paragraph"/>
        <w:numPr>
          <w:ilvl w:val="0"/>
          <w:numId w:val="33"/>
        </w:numPr>
        <w:tabs>
          <w:tab w:val="clear" w:pos="720"/>
          <w:tab w:val="left" w:pos="818"/>
        </w:tabs>
        <w:spacing w:before="0" w:beforeAutospacing="0" w:after="0" w:afterAutospacing="0"/>
        <w:ind w:left="1540"/>
        <w:textAlignment w:val="baseline"/>
        <w:rPr>
          <w:rFonts w:asciiTheme="minorHAnsi" w:eastAsiaTheme="minorEastAsia" w:hAnsiTheme="minorHAnsi" w:cstheme="minorHAnsi"/>
          <w:color w:val="000000"/>
          <w:kern w:val="2"/>
          <w:sz w:val="19"/>
          <w:szCs w:val="22"/>
          <w14:ligatures w14:val="standardContextual"/>
        </w:rPr>
      </w:pPr>
      <w:r w:rsidRPr="008D0DD0">
        <w:rPr>
          <w:rFonts w:asciiTheme="minorHAnsi" w:eastAsiaTheme="minorEastAsia" w:hAnsiTheme="minorHAnsi" w:cstheme="minorHAnsi"/>
          <w:color w:val="000000"/>
          <w:kern w:val="2"/>
          <w:sz w:val="19"/>
          <w:szCs w:val="22"/>
          <w14:ligatures w14:val="standardContextual"/>
        </w:rPr>
        <w:t>Career Services (Paul/Matuszewski)</w:t>
      </w:r>
    </w:p>
    <w:p w14:paraId="09FAF2B3" w14:textId="12D8547D" w:rsidR="00510C16" w:rsidRPr="008D0DD0" w:rsidRDefault="00510C16" w:rsidP="00510C16">
      <w:pPr>
        <w:pStyle w:val="paragraph"/>
        <w:numPr>
          <w:ilvl w:val="0"/>
          <w:numId w:val="33"/>
        </w:numPr>
        <w:tabs>
          <w:tab w:val="clear" w:pos="720"/>
          <w:tab w:val="left" w:pos="818"/>
        </w:tabs>
        <w:spacing w:before="0" w:beforeAutospacing="0" w:after="0" w:afterAutospacing="0"/>
        <w:ind w:left="1540"/>
        <w:textAlignment w:val="baseline"/>
        <w:rPr>
          <w:rFonts w:asciiTheme="minorHAnsi" w:eastAsiaTheme="minorEastAsia" w:hAnsiTheme="minorHAnsi" w:cstheme="minorHAnsi"/>
          <w:color w:val="000000"/>
          <w:kern w:val="2"/>
          <w:sz w:val="19"/>
          <w:szCs w:val="22"/>
          <w14:ligatures w14:val="standardContextual"/>
        </w:rPr>
      </w:pPr>
      <w:r w:rsidRPr="008D0DD0">
        <w:rPr>
          <w:rFonts w:asciiTheme="minorHAnsi" w:eastAsiaTheme="minorEastAsia" w:hAnsiTheme="minorHAnsi" w:cstheme="minorHAnsi"/>
          <w:color w:val="000000"/>
          <w:kern w:val="2"/>
          <w:sz w:val="19"/>
          <w:szCs w:val="22"/>
          <w14:ligatures w14:val="standardContextual"/>
        </w:rPr>
        <w:t>CHANCE (Paul/</w:t>
      </w:r>
      <w:r w:rsidR="008D0DD0">
        <w:rPr>
          <w:rFonts w:asciiTheme="minorHAnsi" w:eastAsiaTheme="minorEastAsia" w:hAnsiTheme="minorHAnsi" w:cstheme="minorHAnsi"/>
          <w:color w:val="000000"/>
          <w:kern w:val="2"/>
          <w:sz w:val="19"/>
          <w:szCs w:val="22"/>
          <w14:ligatures w14:val="standardContextual"/>
        </w:rPr>
        <w:t>Buhrow</w:t>
      </w:r>
      <w:r w:rsidRPr="008D0DD0">
        <w:rPr>
          <w:rFonts w:asciiTheme="minorHAnsi" w:eastAsiaTheme="minorEastAsia" w:hAnsiTheme="minorHAnsi" w:cstheme="minorHAnsi"/>
          <w:color w:val="000000"/>
          <w:kern w:val="2"/>
          <w:sz w:val="19"/>
          <w:szCs w:val="22"/>
          <w14:ligatures w14:val="standardContextual"/>
        </w:rPr>
        <w:t>)</w:t>
      </w:r>
      <w:r w:rsidR="008D0DD0">
        <w:rPr>
          <w:rFonts w:asciiTheme="minorHAnsi" w:eastAsiaTheme="minorEastAsia" w:hAnsiTheme="minorHAnsi" w:cstheme="minorHAnsi"/>
          <w:color w:val="000000"/>
          <w:kern w:val="2"/>
          <w:sz w:val="19"/>
          <w:szCs w:val="22"/>
          <w14:ligatures w14:val="standardContextual"/>
        </w:rPr>
        <w:t xml:space="preserve"> This report was sent back for a deeper review. It will be brought back at the December 6 meeting.</w:t>
      </w:r>
    </w:p>
    <w:p w14:paraId="7B3D8614" w14:textId="77777777" w:rsidR="00510C16" w:rsidRPr="008D0DD0" w:rsidRDefault="00510C16" w:rsidP="00510C16">
      <w:pPr>
        <w:pStyle w:val="paragraph"/>
        <w:numPr>
          <w:ilvl w:val="0"/>
          <w:numId w:val="33"/>
        </w:numPr>
        <w:tabs>
          <w:tab w:val="clear" w:pos="720"/>
          <w:tab w:val="left" w:pos="818"/>
        </w:tabs>
        <w:spacing w:before="0" w:beforeAutospacing="0" w:after="0" w:afterAutospacing="0"/>
        <w:ind w:left="1540"/>
        <w:textAlignment w:val="baseline"/>
        <w:rPr>
          <w:rFonts w:asciiTheme="minorHAnsi" w:eastAsiaTheme="minorEastAsia" w:hAnsiTheme="minorHAnsi" w:cstheme="minorHAnsi"/>
          <w:color w:val="000000"/>
          <w:kern w:val="2"/>
          <w:sz w:val="19"/>
          <w:szCs w:val="22"/>
          <w14:ligatures w14:val="standardContextual"/>
        </w:rPr>
      </w:pPr>
      <w:r w:rsidRPr="008D0DD0">
        <w:rPr>
          <w:rFonts w:asciiTheme="minorHAnsi" w:eastAsiaTheme="minorEastAsia" w:hAnsiTheme="minorHAnsi" w:cstheme="minorHAnsi"/>
          <w:color w:val="000000"/>
          <w:kern w:val="2"/>
          <w:sz w:val="19"/>
          <w:szCs w:val="22"/>
          <w14:ligatures w14:val="standardContextual"/>
        </w:rPr>
        <w:t>Orientation and First Year Programs (Paul/Matuszewski)</w:t>
      </w:r>
    </w:p>
    <w:p w14:paraId="024DB14B" w14:textId="77777777" w:rsidR="00510C16" w:rsidRPr="008D0DD0" w:rsidRDefault="00510C16" w:rsidP="00510C16">
      <w:pPr>
        <w:pStyle w:val="paragraph"/>
        <w:numPr>
          <w:ilvl w:val="0"/>
          <w:numId w:val="33"/>
        </w:numPr>
        <w:tabs>
          <w:tab w:val="clear" w:pos="720"/>
          <w:tab w:val="left" w:pos="818"/>
        </w:tabs>
        <w:spacing w:before="0" w:beforeAutospacing="0" w:after="0" w:afterAutospacing="0"/>
        <w:ind w:left="1540"/>
        <w:textAlignment w:val="baseline"/>
        <w:rPr>
          <w:rFonts w:asciiTheme="minorHAnsi" w:eastAsiaTheme="minorEastAsia" w:hAnsiTheme="minorHAnsi" w:cstheme="minorHAnsi"/>
          <w:color w:val="000000"/>
          <w:kern w:val="2"/>
          <w:sz w:val="19"/>
          <w:szCs w:val="22"/>
          <w14:ligatures w14:val="standardContextual"/>
        </w:rPr>
      </w:pPr>
      <w:r w:rsidRPr="008D0DD0">
        <w:rPr>
          <w:rFonts w:asciiTheme="minorHAnsi" w:eastAsiaTheme="minorEastAsia" w:hAnsiTheme="minorHAnsi" w:cstheme="minorHAnsi"/>
          <w:color w:val="000000"/>
          <w:kern w:val="2"/>
          <w:sz w:val="19"/>
          <w:szCs w:val="22"/>
          <w14:ligatures w14:val="standardContextual"/>
        </w:rPr>
        <w:t>Huskie Academic Success Center (Zack/Zhu)</w:t>
      </w:r>
    </w:p>
    <w:p w14:paraId="79973FD1" w14:textId="77777777" w:rsidR="00510C16" w:rsidRPr="008D0DD0" w:rsidRDefault="00510C16" w:rsidP="00510C16">
      <w:pPr>
        <w:widowControl w:val="0"/>
        <w:numPr>
          <w:ilvl w:val="2"/>
          <w:numId w:val="31"/>
        </w:numPr>
        <w:tabs>
          <w:tab w:val="left" w:pos="818"/>
        </w:tabs>
        <w:autoSpaceDE w:val="0"/>
        <w:autoSpaceDN w:val="0"/>
        <w:spacing w:before="51" w:after="0" w:line="240" w:lineRule="auto"/>
        <w:ind w:left="1530" w:right="0"/>
        <w:textAlignment w:val="baseline"/>
        <w:rPr>
          <w:rFonts w:asciiTheme="minorHAnsi" w:eastAsiaTheme="minorEastAsia" w:hAnsiTheme="minorHAnsi" w:cstheme="minorHAnsi"/>
        </w:rPr>
      </w:pPr>
      <w:r w:rsidRPr="008D0DD0">
        <w:rPr>
          <w:rFonts w:asciiTheme="minorHAnsi" w:eastAsiaTheme="minorEastAsia" w:hAnsiTheme="minorHAnsi" w:cstheme="minorHAnsi"/>
        </w:rPr>
        <w:t>Esports (Zack/Grahovec)</w:t>
      </w:r>
    </w:p>
    <w:p w14:paraId="046C55DB" w14:textId="77777777" w:rsidR="004E5FCE" w:rsidRDefault="004E5FCE" w:rsidP="004E5FCE">
      <w:pPr>
        <w:widowControl w:val="0"/>
        <w:tabs>
          <w:tab w:val="left" w:pos="818"/>
        </w:tabs>
        <w:autoSpaceDE w:val="0"/>
        <w:autoSpaceDN w:val="0"/>
        <w:spacing w:before="51" w:after="0" w:line="240" w:lineRule="auto"/>
        <w:ind w:right="0"/>
        <w:textAlignment w:val="baseline"/>
        <w:rPr>
          <w:rFonts w:asciiTheme="minorHAnsi" w:hAnsiTheme="minorHAnsi" w:cstheme="minorBidi"/>
          <w:b/>
          <w:bCs/>
        </w:rPr>
      </w:pPr>
    </w:p>
    <w:p w14:paraId="455DFBFF" w14:textId="655362D7" w:rsidR="0084198A" w:rsidRPr="004E5FCE" w:rsidRDefault="004E5FCE" w:rsidP="004E5FCE">
      <w:pPr>
        <w:pStyle w:val="ListParagraph"/>
        <w:widowControl w:val="0"/>
        <w:numPr>
          <w:ilvl w:val="0"/>
          <w:numId w:val="34"/>
        </w:numPr>
        <w:tabs>
          <w:tab w:val="left" w:pos="818"/>
        </w:tabs>
        <w:autoSpaceDE w:val="0"/>
        <w:autoSpaceDN w:val="0"/>
        <w:spacing w:before="51" w:after="0" w:line="240" w:lineRule="auto"/>
        <w:ind w:left="360" w:right="0"/>
        <w:textAlignment w:val="baseline"/>
        <w:rPr>
          <w:rFonts w:asciiTheme="minorHAnsi" w:eastAsiaTheme="minorEastAsia" w:hAnsiTheme="minorHAnsi" w:cstheme="minorHAnsi"/>
        </w:rPr>
      </w:pPr>
      <w:r w:rsidRPr="004E5FCE">
        <w:rPr>
          <w:rFonts w:asciiTheme="minorHAnsi" w:hAnsiTheme="minorHAnsi" w:cstheme="minorBidi"/>
          <w:b/>
          <w:bCs/>
        </w:rPr>
        <w:t xml:space="preserve">Next Meeting: </w:t>
      </w:r>
      <w:r w:rsidRPr="004E5FCE">
        <w:rPr>
          <w:rFonts w:asciiTheme="minorHAnsi" w:hAnsiTheme="minorHAnsi" w:cstheme="minorBidi"/>
        </w:rPr>
        <w:t>The Department of Sociology is introducing a n</w:t>
      </w:r>
      <w:r w:rsidRPr="004E5FCE">
        <w:rPr>
          <w:rFonts w:asciiTheme="minorHAnsi" w:eastAsiaTheme="minorEastAsia" w:hAnsiTheme="minorHAnsi" w:cstheme="minorHAnsi"/>
        </w:rPr>
        <w:t xml:space="preserve">ew </w:t>
      </w:r>
      <w:r>
        <w:rPr>
          <w:rFonts w:asciiTheme="minorHAnsi" w:eastAsiaTheme="minorEastAsia" w:hAnsiTheme="minorHAnsi" w:cstheme="minorHAnsi"/>
        </w:rPr>
        <w:t xml:space="preserve">B.A./B.S. </w:t>
      </w:r>
      <w:r w:rsidRPr="004E5FCE">
        <w:rPr>
          <w:rFonts w:asciiTheme="minorHAnsi" w:eastAsiaTheme="minorEastAsia" w:hAnsiTheme="minorHAnsi" w:cstheme="minorHAnsi"/>
        </w:rPr>
        <w:t xml:space="preserve">degree in </w:t>
      </w:r>
      <w:r>
        <w:rPr>
          <w:rFonts w:asciiTheme="minorHAnsi" w:eastAsiaTheme="minorEastAsia" w:hAnsiTheme="minorHAnsi" w:cstheme="minorHAnsi"/>
        </w:rPr>
        <w:t>C</w:t>
      </w:r>
      <w:r w:rsidRPr="004E5FCE">
        <w:rPr>
          <w:rFonts w:asciiTheme="minorHAnsi" w:eastAsiaTheme="minorEastAsia" w:hAnsiTheme="minorHAnsi" w:cstheme="minorHAnsi"/>
        </w:rPr>
        <w:t>riminology</w:t>
      </w:r>
      <w:r>
        <w:rPr>
          <w:rFonts w:asciiTheme="minorHAnsi" w:eastAsiaTheme="minorEastAsia" w:hAnsiTheme="minorHAnsi" w:cstheme="minorHAnsi"/>
        </w:rPr>
        <w:t>. This is a subdivision of the B.A./B.S. in Sociology. P</w:t>
      </w:r>
      <w:r w:rsidRPr="004E5FCE">
        <w:rPr>
          <w:rFonts w:asciiTheme="minorHAnsi" w:eastAsiaTheme="minorEastAsia" w:hAnsiTheme="minorHAnsi" w:cstheme="minorHAnsi"/>
        </w:rPr>
        <w:t>art of the approval process is submitting an assessment plan to the UAP for approval and feedback.</w:t>
      </w:r>
      <w:r>
        <w:rPr>
          <w:rFonts w:asciiTheme="minorHAnsi" w:eastAsiaTheme="minorEastAsia" w:hAnsiTheme="minorHAnsi" w:cstheme="minorHAnsi"/>
        </w:rPr>
        <w:t xml:space="preserve"> The goal is to read the assessment plan </w:t>
      </w:r>
      <w:r w:rsidRPr="004E5FCE">
        <w:rPr>
          <w:rFonts w:asciiTheme="minorHAnsi" w:eastAsiaTheme="minorEastAsia" w:hAnsiTheme="minorHAnsi" w:cstheme="minorHAnsi"/>
        </w:rPr>
        <w:t xml:space="preserve">in December, so the </w:t>
      </w:r>
      <w:r>
        <w:rPr>
          <w:rFonts w:asciiTheme="minorHAnsi" w:eastAsiaTheme="minorEastAsia" w:hAnsiTheme="minorHAnsi" w:cstheme="minorHAnsi"/>
        </w:rPr>
        <w:t xml:space="preserve">new program </w:t>
      </w:r>
      <w:r w:rsidRPr="004E5FCE">
        <w:rPr>
          <w:rFonts w:asciiTheme="minorHAnsi" w:eastAsiaTheme="minorEastAsia" w:hAnsiTheme="minorHAnsi" w:cstheme="minorHAnsi"/>
        </w:rPr>
        <w:t>can go to the Board of Trustees (BOT)</w:t>
      </w:r>
      <w:r>
        <w:rPr>
          <w:rFonts w:asciiTheme="minorHAnsi" w:eastAsiaTheme="minorEastAsia" w:hAnsiTheme="minorHAnsi" w:cstheme="minorHAnsi"/>
        </w:rPr>
        <w:t>in December for approval. Af</w:t>
      </w:r>
      <w:r w:rsidRPr="004E5FCE">
        <w:rPr>
          <w:rFonts w:asciiTheme="minorHAnsi" w:eastAsiaTheme="minorEastAsia" w:hAnsiTheme="minorHAnsi" w:cstheme="minorHAnsi"/>
        </w:rPr>
        <w:t xml:space="preserve">ter BOT approval, </w:t>
      </w:r>
      <w:proofErr w:type="gramStart"/>
      <w:r>
        <w:rPr>
          <w:rFonts w:asciiTheme="minorHAnsi" w:eastAsiaTheme="minorEastAsia" w:hAnsiTheme="minorHAnsi" w:cstheme="minorHAnsi"/>
        </w:rPr>
        <w:t>It</w:t>
      </w:r>
      <w:proofErr w:type="gramEnd"/>
      <w:r>
        <w:rPr>
          <w:rFonts w:asciiTheme="minorHAnsi" w:eastAsiaTheme="minorEastAsia" w:hAnsiTheme="minorHAnsi" w:cstheme="minorHAnsi"/>
        </w:rPr>
        <w:t xml:space="preserve"> will be submitted</w:t>
      </w:r>
      <w:r w:rsidRPr="004E5FCE">
        <w:rPr>
          <w:rFonts w:asciiTheme="minorHAnsi" w:eastAsiaTheme="minorEastAsia" w:hAnsiTheme="minorHAnsi" w:cstheme="minorHAnsi"/>
        </w:rPr>
        <w:t xml:space="preserve"> to the Illinois Board of Higher Education</w:t>
      </w:r>
      <w:r>
        <w:rPr>
          <w:rFonts w:asciiTheme="minorHAnsi" w:eastAsiaTheme="minorEastAsia" w:hAnsiTheme="minorHAnsi" w:cstheme="minorHAnsi"/>
        </w:rPr>
        <w:t xml:space="preserve"> for approval with the goal of making it available to students in </w:t>
      </w:r>
      <w:r w:rsidRPr="004E5FCE">
        <w:rPr>
          <w:rFonts w:asciiTheme="minorHAnsi" w:eastAsiaTheme="minorEastAsia" w:hAnsiTheme="minorHAnsi" w:cstheme="minorHAnsi"/>
        </w:rPr>
        <w:t>Fall 2025.</w:t>
      </w:r>
    </w:p>
    <w:p w14:paraId="6DC0CFE5" w14:textId="77777777" w:rsidR="00027C09" w:rsidRPr="005E59E3" w:rsidRDefault="00027C09" w:rsidP="00027C09">
      <w:pPr>
        <w:pStyle w:val="ListParagraph"/>
        <w:ind w:left="1081" w:right="0" w:firstLine="0"/>
        <w:rPr>
          <w:rFonts w:asciiTheme="minorHAnsi" w:hAnsiTheme="minorHAnsi" w:cstheme="minorBidi"/>
        </w:rPr>
      </w:pPr>
    </w:p>
    <w:p w14:paraId="6BC04DF9" w14:textId="4BDC296C" w:rsidR="00ED0874" w:rsidRPr="005E59E3" w:rsidRDefault="00ED0874" w:rsidP="00316176">
      <w:pPr>
        <w:pStyle w:val="ListParagraph"/>
        <w:numPr>
          <w:ilvl w:val="0"/>
          <w:numId w:val="4"/>
        </w:numPr>
        <w:ind w:right="0"/>
        <w:rPr>
          <w:rFonts w:asciiTheme="minorHAnsi" w:hAnsiTheme="minorHAnsi" w:cstheme="minorBidi"/>
        </w:rPr>
      </w:pPr>
      <w:r w:rsidRPr="005E59E3">
        <w:rPr>
          <w:rFonts w:asciiTheme="minorHAnsi" w:hAnsiTheme="minorHAnsi" w:cstheme="minorBidi"/>
          <w:b/>
          <w:bCs/>
        </w:rPr>
        <w:t xml:space="preserve">Adjournment: </w:t>
      </w:r>
      <w:r w:rsidRPr="005E59E3">
        <w:rPr>
          <w:rFonts w:asciiTheme="minorHAnsi" w:hAnsiTheme="minorHAnsi" w:cstheme="minorBidi"/>
        </w:rPr>
        <w:t xml:space="preserve">Motion to adjourn by </w:t>
      </w:r>
      <w:r w:rsidR="00510C16">
        <w:rPr>
          <w:rFonts w:asciiTheme="minorHAnsi" w:hAnsiTheme="minorHAnsi" w:cstheme="minorBidi"/>
        </w:rPr>
        <w:t>Christine Nguyen</w:t>
      </w:r>
      <w:r w:rsidRPr="005E59E3">
        <w:rPr>
          <w:rFonts w:asciiTheme="minorHAnsi" w:hAnsiTheme="minorHAnsi" w:cstheme="minorBidi"/>
        </w:rPr>
        <w:t>, seconded by</w:t>
      </w:r>
      <w:r w:rsidRPr="005E59E3">
        <w:rPr>
          <w:rFonts w:asciiTheme="minorHAnsi" w:hAnsiTheme="minorHAnsi" w:cstheme="minorHAnsi"/>
        </w:rPr>
        <w:t xml:space="preserve"> </w:t>
      </w:r>
      <w:r w:rsidR="00510C16">
        <w:rPr>
          <w:rFonts w:asciiTheme="minorHAnsi" w:hAnsiTheme="minorHAnsi" w:cstheme="minorHAnsi"/>
        </w:rPr>
        <w:t>Nic</w:t>
      </w:r>
      <w:r w:rsidR="00487710">
        <w:rPr>
          <w:rFonts w:asciiTheme="minorHAnsi" w:hAnsiTheme="minorHAnsi" w:cstheme="minorHAnsi"/>
        </w:rPr>
        <w:t>k</w:t>
      </w:r>
      <w:r w:rsidR="00510C16">
        <w:rPr>
          <w:rFonts w:asciiTheme="minorHAnsi" w:hAnsiTheme="minorHAnsi" w:cstheme="minorHAnsi"/>
        </w:rPr>
        <w:t xml:space="preserve"> </w:t>
      </w:r>
      <w:r w:rsidR="009F1790">
        <w:rPr>
          <w:rFonts w:asciiTheme="minorHAnsi" w:hAnsiTheme="minorHAnsi" w:cstheme="minorHAnsi"/>
        </w:rPr>
        <w:t>Grahovec</w:t>
      </w:r>
      <w:r w:rsidRPr="005E59E3">
        <w:rPr>
          <w:rFonts w:asciiTheme="minorHAnsi" w:hAnsiTheme="minorHAnsi" w:cstheme="minorBidi"/>
        </w:rPr>
        <w:t>, motion carried unanimously, meeting adjourned at 1</w:t>
      </w:r>
      <w:r w:rsidR="00510C16">
        <w:rPr>
          <w:rFonts w:asciiTheme="minorHAnsi" w:hAnsiTheme="minorHAnsi" w:cstheme="minorBidi"/>
        </w:rPr>
        <w:t>1</w:t>
      </w:r>
      <w:r w:rsidRPr="005E59E3">
        <w:rPr>
          <w:rFonts w:asciiTheme="minorHAnsi" w:hAnsiTheme="minorHAnsi" w:cstheme="minorBidi"/>
        </w:rPr>
        <w:t>:</w:t>
      </w:r>
      <w:r w:rsidR="00510C16">
        <w:rPr>
          <w:rFonts w:asciiTheme="minorHAnsi" w:hAnsiTheme="minorHAnsi" w:cstheme="minorBidi"/>
        </w:rPr>
        <w:t>42a</w:t>
      </w:r>
      <w:r w:rsidRPr="005E59E3">
        <w:rPr>
          <w:rFonts w:asciiTheme="minorHAnsi" w:hAnsiTheme="minorHAnsi" w:cstheme="minorBidi"/>
        </w:rPr>
        <w:t>m.</w:t>
      </w:r>
    </w:p>
    <w:p w14:paraId="4A833EBE" w14:textId="77777777" w:rsidR="00947250" w:rsidRDefault="00947250" w:rsidP="00947250">
      <w:pPr>
        <w:pStyle w:val="ListParagraph"/>
        <w:ind w:left="361" w:right="0" w:firstLine="0"/>
        <w:rPr>
          <w:rFonts w:asciiTheme="minorHAnsi" w:hAnsiTheme="minorHAnsi" w:cstheme="minorBidi"/>
        </w:rPr>
      </w:pPr>
    </w:p>
    <w:p w14:paraId="06FF7949" w14:textId="043F1DB2" w:rsidR="00316176" w:rsidRPr="00316176" w:rsidRDefault="00947250" w:rsidP="00316176">
      <w:pPr>
        <w:pStyle w:val="ListParagraph"/>
        <w:numPr>
          <w:ilvl w:val="0"/>
          <w:numId w:val="4"/>
        </w:numPr>
        <w:ind w:right="0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  <w:b/>
          <w:bCs/>
        </w:rPr>
        <w:t xml:space="preserve">Next meeting </w:t>
      </w:r>
      <w:r w:rsidR="00510C16">
        <w:rPr>
          <w:rFonts w:asciiTheme="minorHAnsi" w:hAnsiTheme="minorHAnsi" w:cstheme="minorBidi"/>
          <w:b/>
          <w:bCs/>
        </w:rPr>
        <w:t>December 6</w:t>
      </w:r>
      <w:r>
        <w:rPr>
          <w:rFonts w:asciiTheme="minorHAnsi" w:hAnsiTheme="minorHAnsi" w:cstheme="minorBidi"/>
          <w:b/>
          <w:bCs/>
        </w:rPr>
        <w:t>, 202</w:t>
      </w:r>
      <w:r w:rsidR="00316176">
        <w:rPr>
          <w:rFonts w:asciiTheme="minorHAnsi" w:hAnsiTheme="minorHAnsi" w:cstheme="minorBidi"/>
          <w:b/>
          <w:bCs/>
        </w:rPr>
        <w:t>4</w:t>
      </w:r>
    </w:p>
    <w:p w14:paraId="3FF2E56B" w14:textId="77777777" w:rsidR="002A39BE" w:rsidRDefault="002A39BE" w:rsidP="002A39BE">
      <w:pPr>
        <w:ind w:left="0" w:right="0" w:firstLine="0"/>
        <w:rPr>
          <w:rFonts w:asciiTheme="minorHAnsi" w:hAnsiTheme="minorHAnsi" w:cstheme="minorHAnsi"/>
          <w:b/>
          <w:bCs/>
        </w:rPr>
      </w:pPr>
    </w:p>
    <w:p w14:paraId="62F049F2" w14:textId="5E56B88D" w:rsidR="00DD4D0D" w:rsidRDefault="005F791A" w:rsidP="002A39BE">
      <w:pPr>
        <w:ind w:left="0" w:right="0" w:firstLine="0"/>
      </w:pPr>
      <w:r w:rsidRPr="00316176">
        <w:rPr>
          <w:rFonts w:asciiTheme="minorHAnsi" w:hAnsiTheme="minorHAnsi" w:cstheme="minorHAnsi"/>
          <w:b/>
          <w:bCs/>
        </w:rPr>
        <w:t xml:space="preserve">Respectfully submitted by </w:t>
      </w:r>
      <w:r w:rsidR="00EF4C98" w:rsidRPr="00316176">
        <w:rPr>
          <w:rFonts w:asciiTheme="minorHAnsi" w:hAnsiTheme="minorHAnsi" w:cstheme="minorHAnsi"/>
          <w:b/>
          <w:bCs/>
        </w:rPr>
        <w:t>Jeanie S</w:t>
      </w:r>
      <w:r w:rsidR="00947250" w:rsidRPr="00316176">
        <w:rPr>
          <w:rFonts w:asciiTheme="minorHAnsi" w:hAnsiTheme="minorHAnsi" w:cstheme="minorHAnsi"/>
          <w:b/>
          <w:bCs/>
        </w:rPr>
        <w:t>paracino</w:t>
      </w:r>
    </w:p>
    <w:sectPr w:rsidR="00DD4D0D" w:rsidSect="002A39BE">
      <w:pgSz w:w="12240" w:h="15840"/>
      <w:pgMar w:top="1440" w:right="1080" w:bottom="1440" w:left="1080" w:header="720" w:footer="720" w:gutter="0"/>
      <w:cols w:space="720"/>
      <w:docGrid w:linePitch="2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56CBAF" w14:textId="77777777" w:rsidR="00B463FA" w:rsidRDefault="00B463FA" w:rsidP="00BA2E75">
      <w:pPr>
        <w:spacing w:after="0" w:line="240" w:lineRule="auto"/>
      </w:pPr>
      <w:r>
        <w:separator/>
      </w:r>
    </w:p>
  </w:endnote>
  <w:endnote w:type="continuationSeparator" w:id="0">
    <w:p w14:paraId="4E860BD1" w14:textId="77777777" w:rsidR="00B463FA" w:rsidRDefault="00B463FA" w:rsidP="00BA2E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395474" w14:textId="77777777" w:rsidR="00B463FA" w:rsidRDefault="00B463FA" w:rsidP="00BA2E75">
      <w:pPr>
        <w:spacing w:after="0" w:line="240" w:lineRule="auto"/>
      </w:pPr>
      <w:r>
        <w:separator/>
      </w:r>
    </w:p>
  </w:footnote>
  <w:footnote w:type="continuationSeparator" w:id="0">
    <w:p w14:paraId="176CAC8E" w14:textId="77777777" w:rsidR="00B463FA" w:rsidRDefault="00B463FA" w:rsidP="00BA2E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74DE6"/>
    <w:multiLevelType w:val="hybridMultilevel"/>
    <w:tmpl w:val="4F1C475A"/>
    <w:lvl w:ilvl="0" w:tplc="04090005">
      <w:start w:val="1"/>
      <w:numFmt w:val="bullet"/>
      <w:lvlText w:val=""/>
      <w:lvlJc w:val="left"/>
      <w:pPr>
        <w:ind w:left="108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1" w:hanging="360"/>
      </w:pPr>
      <w:rPr>
        <w:rFonts w:ascii="Wingdings" w:hAnsi="Wingdings" w:hint="default"/>
      </w:rPr>
    </w:lvl>
  </w:abstractNum>
  <w:abstractNum w:abstractNumId="1" w15:restartNumberingAfterBreak="0">
    <w:nsid w:val="02A51131"/>
    <w:multiLevelType w:val="hybridMultilevel"/>
    <w:tmpl w:val="67DE0A1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E354C0"/>
    <w:multiLevelType w:val="hybridMultilevel"/>
    <w:tmpl w:val="1298C4D0"/>
    <w:lvl w:ilvl="0" w:tplc="04090005">
      <w:start w:val="1"/>
      <w:numFmt w:val="bullet"/>
      <w:lvlText w:val=""/>
      <w:lvlJc w:val="left"/>
      <w:pPr>
        <w:ind w:left="1081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1" w:hanging="360"/>
      </w:pPr>
      <w:rPr>
        <w:rFonts w:ascii="Wingdings" w:hAnsi="Wingdings" w:hint="default"/>
      </w:rPr>
    </w:lvl>
  </w:abstractNum>
  <w:abstractNum w:abstractNumId="3" w15:restartNumberingAfterBreak="0">
    <w:nsid w:val="05F66414"/>
    <w:multiLevelType w:val="hybridMultilevel"/>
    <w:tmpl w:val="C4C4104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C4D0A4D"/>
    <w:multiLevelType w:val="hybridMultilevel"/>
    <w:tmpl w:val="A30ED4EC"/>
    <w:lvl w:ilvl="0" w:tplc="0409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1" w:hanging="360"/>
      </w:pPr>
      <w:rPr>
        <w:rFonts w:ascii="Wingdings" w:hAnsi="Wingdings" w:hint="default"/>
      </w:rPr>
    </w:lvl>
  </w:abstractNum>
  <w:abstractNum w:abstractNumId="5" w15:restartNumberingAfterBreak="0">
    <w:nsid w:val="12707AAA"/>
    <w:multiLevelType w:val="hybridMultilevel"/>
    <w:tmpl w:val="22FC8D7A"/>
    <w:lvl w:ilvl="0" w:tplc="F8D6B51C">
      <w:start w:val="2023"/>
      <w:numFmt w:val="bullet"/>
      <w:lvlText w:val=""/>
      <w:lvlJc w:val="left"/>
      <w:pPr>
        <w:ind w:left="361" w:hanging="360"/>
      </w:pPr>
      <w:rPr>
        <w:rFonts w:ascii="Symbol" w:eastAsia="Garamond" w:hAnsi="Symbol" w:cs="Garamond" w:hint="default"/>
      </w:rPr>
    </w:lvl>
    <w:lvl w:ilvl="1" w:tplc="04090003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6" w15:restartNumberingAfterBreak="0">
    <w:nsid w:val="12725EB2"/>
    <w:multiLevelType w:val="hybridMultilevel"/>
    <w:tmpl w:val="3B98ACFC"/>
    <w:lvl w:ilvl="0" w:tplc="0409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1" w:hanging="360"/>
      </w:pPr>
      <w:rPr>
        <w:rFonts w:ascii="Wingdings" w:hAnsi="Wingdings" w:hint="default"/>
      </w:rPr>
    </w:lvl>
  </w:abstractNum>
  <w:abstractNum w:abstractNumId="7" w15:restartNumberingAfterBreak="0">
    <w:nsid w:val="135D0274"/>
    <w:multiLevelType w:val="hybridMultilevel"/>
    <w:tmpl w:val="6FDA866E"/>
    <w:lvl w:ilvl="0" w:tplc="04090003">
      <w:start w:val="1"/>
      <w:numFmt w:val="bullet"/>
      <w:lvlText w:val="o"/>
      <w:lvlJc w:val="left"/>
      <w:pPr>
        <w:ind w:left="721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8" w15:restartNumberingAfterBreak="0">
    <w:nsid w:val="139F6DC1"/>
    <w:multiLevelType w:val="hybridMultilevel"/>
    <w:tmpl w:val="1E6C736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05088E"/>
    <w:multiLevelType w:val="hybridMultilevel"/>
    <w:tmpl w:val="9484255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AC65A64"/>
    <w:multiLevelType w:val="hybridMultilevel"/>
    <w:tmpl w:val="BA02874C"/>
    <w:lvl w:ilvl="0" w:tplc="04090003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1" w:hanging="360"/>
      </w:pPr>
      <w:rPr>
        <w:rFonts w:ascii="Wingdings" w:hAnsi="Wingdings" w:hint="default"/>
      </w:rPr>
    </w:lvl>
  </w:abstractNum>
  <w:abstractNum w:abstractNumId="11" w15:restartNumberingAfterBreak="0">
    <w:nsid w:val="21880C18"/>
    <w:multiLevelType w:val="hybridMultilevel"/>
    <w:tmpl w:val="68E817D2"/>
    <w:lvl w:ilvl="0" w:tplc="04090003">
      <w:start w:val="1"/>
      <w:numFmt w:val="bullet"/>
      <w:lvlText w:val="o"/>
      <w:lvlJc w:val="left"/>
      <w:pPr>
        <w:ind w:left="721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2" w15:restartNumberingAfterBreak="0">
    <w:nsid w:val="26CD4E3B"/>
    <w:multiLevelType w:val="hybridMultilevel"/>
    <w:tmpl w:val="D65886B4"/>
    <w:lvl w:ilvl="0" w:tplc="0409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3" w15:restartNumberingAfterBreak="0">
    <w:nsid w:val="288E7A8E"/>
    <w:multiLevelType w:val="hybridMultilevel"/>
    <w:tmpl w:val="D4127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351428"/>
    <w:multiLevelType w:val="hybridMultilevel"/>
    <w:tmpl w:val="8AC059A6"/>
    <w:lvl w:ilvl="0" w:tplc="04090003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1" w:hanging="360"/>
      </w:pPr>
      <w:rPr>
        <w:rFonts w:ascii="Wingdings" w:hAnsi="Wingdings" w:hint="default"/>
      </w:rPr>
    </w:lvl>
  </w:abstractNum>
  <w:abstractNum w:abstractNumId="15" w15:restartNumberingAfterBreak="0">
    <w:nsid w:val="2E9C5029"/>
    <w:multiLevelType w:val="hybridMultilevel"/>
    <w:tmpl w:val="F8A6877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FCF5DCE"/>
    <w:multiLevelType w:val="hybridMultilevel"/>
    <w:tmpl w:val="CFB4BF10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34BC5DFF"/>
    <w:multiLevelType w:val="hybridMultilevel"/>
    <w:tmpl w:val="AFF287C6"/>
    <w:lvl w:ilvl="0" w:tplc="04090003">
      <w:start w:val="1"/>
      <w:numFmt w:val="bullet"/>
      <w:lvlText w:val="o"/>
      <w:lvlJc w:val="left"/>
      <w:pPr>
        <w:ind w:left="721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8" w15:restartNumberingAfterBreak="0">
    <w:nsid w:val="37D23772"/>
    <w:multiLevelType w:val="hybridMultilevel"/>
    <w:tmpl w:val="B64C300E"/>
    <w:lvl w:ilvl="0" w:tplc="102E3C0E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42D65C5C">
      <w:start w:val="1"/>
      <w:numFmt w:val="bullet"/>
      <w:lvlText w:val="o"/>
      <w:lvlJc w:val="left"/>
      <w:pPr>
        <w:ind w:left="17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8F342FFE">
      <w:start w:val="1"/>
      <w:numFmt w:val="bullet"/>
      <w:lvlText w:val="▪"/>
      <w:lvlJc w:val="left"/>
      <w:pPr>
        <w:ind w:left="24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6DE45A62">
      <w:start w:val="1"/>
      <w:numFmt w:val="bullet"/>
      <w:lvlText w:val="•"/>
      <w:lvlJc w:val="left"/>
      <w:pPr>
        <w:ind w:left="31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B2E226C8">
      <w:start w:val="1"/>
      <w:numFmt w:val="bullet"/>
      <w:lvlText w:val="o"/>
      <w:lvlJc w:val="left"/>
      <w:pPr>
        <w:ind w:left="38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2E70E0AA">
      <w:start w:val="1"/>
      <w:numFmt w:val="bullet"/>
      <w:lvlText w:val="▪"/>
      <w:lvlJc w:val="left"/>
      <w:pPr>
        <w:ind w:left="45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54A490DE">
      <w:start w:val="1"/>
      <w:numFmt w:val="bullet"/>
      <w:lvlText w:val="•"/>
      <w:lvlJc w:val="left"/>
      <w:pPr>
        <w:ind w:left="53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1C649566">
      <w:start w:val="1"/>
      <w:numFmt w:val="bullet"/>
      <w:lvlText w:val="o"/>
      <w:lvlJc w:val="left"/>
      <w:pPr>
        <w:ind w:left="60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E160B922">
      <w:start w:val="1"/>
      <w:numFmt w:val="bullet"/>
      <w:lvlText w:val="▪"/>
      <w:lvlJc w:val="left"/>
      <w:pPr>
        <w:ind w:left="67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7037B74"/>
    <w:multiLevelType w:val="hybridMultilevel"/>
    <w:tmpl w:val="E93402FC"/>
    <w:lvl w:ilvl="0" w:tplc="04090003">
      <w:start w:val="1"/>
      <w:numFmt w:val="bullet"/>
      <w:lvlText w:val="o"/>
      <w:lvlJc w:val="left"/>
      <w:pPr>
        <w:ind w:left="721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20" w15:restartNumberingAfterBreak="0">
    <w:nsid w:val="4756775A"/>
    <w:multiLevelType w:val="hybridMultilevel"/>
    <w:tmpl w:val="1542D622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50B6128B"/>
    <w:multiLevelType w:val="hybridMultilevel"/>
    <w:tmpl w:val="238E80EA"/>
    <w:lvl w:ilvl="0" w:tplc="0409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22" w15:restartNumberingAfterBreak="0">
    <w:nsid w:val="55E74499"/>
    <w:multiLevelType w:val="hybridMultilevel"/>
    <w:tmpl w:val="FB4E7FC2"/>
    <w:lvl w:ilvl="0" w:tplc="04090005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1" w:hanging="360"/>
      </w:pPr>
      <w:rPr>
        <w:rFonts w:ascii="Wingdings" w:hAnsi="Wingdings" w:hint="default"/>
      </w:rPr>
    </w:lvl>
  </w:abstractNum>
  <w:abstractNum w:abstractNumId="23" w15:restartNumberingAfterBreak="0">
    <w:nsid w:val="58E92666"/>
    <w:multiLevelType w:val="hybridMultilevel"/>
    <w:tmpl w:val="AA62EDBE"/>
    <w:lvl w:ilvl="0" w:tplc="3CE80E52">
      <w:start w:val="1"/>
      <w:numFmt w:val="bullet"/>
      <w:lvlText w:val="o"/>
      <w:lvlJc w:val="left"/>
      <w:pPr>
        <w:ind w:left="147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DE2A75C4">
      <w:start w:val="1"/>
      <w:numFmt w:val="bullet"/>
      <w:lvlText w:val="o"/>
      <w:lvlJc w:val="left"/>
      <w:pPr>
        <w:ind w:left="252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795E9176">
      <w:start w:val="1"/>
      <w:numFmt w:val="bullet"/>
      <w:lvlText w:val="▪"/>
      <w:lvlJc w:val="left"/>
      <w:pPr>
        <w:ind w:left="324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0046C3D6">
      <w:start w:val="1"/>
      <w:numFmt w:val="bullet"/>
      <w:lvlText w:val="•"/>
      <w:lvlJc w:val="left"/>
      <w:pPr>
        <w:ind w:left="396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6548D7B2">
      <w:start w:val="1"/>
      <w:numFmt w:val="bullet"/>
      <w:lvlText w:val="o"/>
      <w:lvlJc w:val="left"/>
      <w:pPr>
        <w:ind w:left="468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48FE8CF4">
      <w:start w:val="1"/>
      <w:numFmt w:val="bullet"/>
      <w:lvlText w:val="▪"/>
      <w:lvlJc w:val="left"/>
      <w:pPr>
        <w:ind w:left="540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E15C3BC2">
      <w:start w:val="1"/>
      <w:numFmt w:val="bullet"/>
      <w:lvlText w:val="•"/>
      <w:lvlJc w:val="left"/>
      <w:pPr>
        <w:ind w:left="612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DFB6C44E">
      <w:start w:val="1"/>
      <w:numFmt w:val="bullet"/>
      <w:lvlText w:val="o"/>
      <w:lvlJc w:val="left"/>
      <w:pPr>
        <w:ind w:left="684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5D3C4A46">
      <w:start w:val="1"/>
      <w:numFmt w:val="bullet"/>
      <w:lvlText w:val="▪"/>
      <w:lvlJc w:val="left"/>
      <w:pPr>
        <w:ind w:left="756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9211DF1"/>
    <w:multiLevelType w:val="multilevel"/>
    <w:tmpl w:val="B54EF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ACE4E75"/>
    <w:multiLevelType w:val="hybridMultilevel"/>
    <w:tmpl w:val="7C58B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577409"/>
    <w:multiLevelType w:val="hybridMultilevel"/>
    <w:tmpl w:val="7A7435BA"/>
    <w:lvl w:ilvl="0" w:tplc="0409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1" w:hanging="360"/>
      </w:pPr>
      <w:rPr>
        <w:rFonts w:ascii="Wingdings" w:hAnsi="Wingdings" w:hint="default"/>
      </w:rPr>
    </w:lvl>
  </w:abstractNum>
  <w:abstractNum w:abstractNumId="27" w15:restartNumberingAfterBreak="0">
    <w:nsid w:val="613E5786"/>
    <w:multiLevelType w:val="hybridMultilevel"/>
    <w:tmpl w:val="BEB0E9A6"/>
    <w:lvl w:ilvl="0" w:tplc="04090003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1" w:hanging="360"/>
      </w:pPr>
      <w:rPr>
        <w:rFonts w:ascii="Wingdings" w:hAnsi="Wingdings" w:hint="default"/>
      </w:rPr>
    </w:lvl>
  </w:abstractNum>
  <w:abstractNum w:abstractNumId="28" w15:restartNumberingAfterBreak="0">
    <w:nsid w:val="622D29DF"/>
    <w:multiLevelType w:val="hybridMultilevel"/>
    <w:tmpl w:val="31A04DC2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62E950B2"/>
    <w:multiLevelType w:val="hybridMultilevel"/>
    <w:tmpl w:val="17D4699C"/>
    <w:lvl w:ilvl="0" w:tplc="0409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1" w:hanging="360"/>
      </w:pPr>
      <w:rPr>
        <w:rFonts w:ascii="Wingdings" w:hAnsi="Wingdings" w:hint="default"/>
      </w:rPr>
    </w:lvl>
  </w:abstractNum>
  <w:abstractNum w:abstractNumId="30" w15:restartNumberingAfterBreak="0">
    <w:nsid w:val="686C434A"/>
    <w:multiLevelType w:val="hybridMultilevel"/>
    <w:tmpl w:val="822C661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ADA0771"/>
    <w:multiLevelType w:val="hybridMultilevel"/>
    <w:tmpl w:val="4C689A3A"/>
    <w:lvl w:ilvl="0" w:tplc="04090005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1" w:hanging="360"/>
      </w:pPr>
      <w:rPr>
        <w:rFonts w:ascii="Wingdings" w:hAnsi="Wingdings" w:hint="default"/>
      </w:rPr>
    </w:lvl>
  </w:abstractNum>
  <w:abstractNum w:abstractNumId="32" w15:restartNumberingAfterBreak="0">
    <w:nsid w:val="773E4960"/>
    <w:multiLevelType w:val="hybridMultilevel"/>
    <w:tmpl w:val="430483D8"/>
    <w:lvl w:ilvl="0" w:tplc="8764688E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A718B760">
      <w:start w:val="1"/>
      <w:numFmt w:val="bullet"/>
      <w:lvlText w:val="o"/>
      <w:lvlJc w:val="left"/>
      <w:pPr>
        <w:ind w:left="188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8876C010">
      <w:start w:val="1"/>
      <w:numFmt w:val="bullet"/>
      <w:lvlText w:val="▪"/>
      <w:lvlJc w:val="left"/>
      <w:pPr>
        <w:ind w:left="261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B6B4C6E2">
      <w:start w:val="1"/>
      <w:numFmt w:val="bullet"/>
      <w:lvlText w:val="•"/>
      <w:lvlJc w:val="left"/>
      <w:pPr>
        <w:ind w:left="333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7C36CB18">
      <w:start w:val="1"/>
      <w:numFmt w:val="bullet"/>
      <w:lvlText w:val="o"/>
      <w:lvlJc w:val="left"/>
      <w:pPr>
        <w:ind w:left="405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FC8E7176">
      <w:start w:val="1"/>
      <w:numFmt w:val="bullet"/>
      <w:lvlText w:val="▪"/>
      <w:lvlJc w:val="left"/>
      <w:pPr>
        <w:ind w:left="477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40464678">
      <w:start w:val="1"/>
      <w:numFmt w:val="bullet"/>
      <w:lvlText w:val="•"/>
      <w:lvlJc w:val="left"/>
      <w:pPr>
        <w:ind w:left="549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CD6A07FC">
      <w:start w:val="1"/>
      <w:numFmt w:val="bullet"/>
      <w:lvlText w:val="o"/>
      <w:lvlJc w:val="left"/>
      <w:pPr>
        <w:ind w:left="621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B874C020">
      <w:start w:val="1"/>
      <w:numFmt w:val="bullet"/>
      <w:lvlText w:val="▪"/>
      <w:lvlJc w:val="left"/>
      <w:pPr>
        <w:ind w:left="693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E81623D"/>
    <w:multiLevelType w:val="hybridMultilevel"/>
    <w:tmpl w:val="24D42DD2"/>
    <w:lvl w:ilvl="0" w:tplc="F9B89FE8">
      <w:start w:val="1"/>
      <w:numFmt w:val="decimal"/>
      <w:lvlText w:val="%1."/>
      <w:lvlJc w:val="left"/>
      <w:pPr>
        <w:ind w:left="820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04090003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A53EA7EE">
      <w:numFmt w:val="bullet"/>
      <w:lvlText w:val="•"/>
      <w:lvlJc w:val="left"/>
      <w:pPr>
        <w:ind w:left="1280" w:hanging="361"/>
      </w:pPr>
      <w:rPr>
        <w:rFonts w:hint="default"/>
        <w:lang w:val="en-US" w:eastAsia="en-US" w:bidi="ar-SA"/>
      </w:rPr>
    </w:lvl>
    <w:lvl w:ilvl="3" w:tplc="F162FD14">
      <w:numFmt w:val="bullet"/>
      <w:lvlText w:val="•"/>
      <w:lvlJc w:val="left"/>
      <w:pPr>
        <w:ind w:left="2267" w:hanging="361"/>
      </w:pPr>
      <w:rPr>
        <w:rFonts w:hint="default"/>
        <w:lang w:val="en-US" w:eastAsia="en-US" w:bidi="ar-SA"/>
      </w:rPr>
    </w:lvl>
    <w:lvl w:ilvl="4" w:tplc="99582C64">
      <w:numFmt w:val="bullet"/>
      <w:lvlText w:val="•"/>
      <w:lvlJc w:val="left"/>
      <w:pPr>
        <w:ind w:left="3255" w:hanging="361"/>
      </w:pPr>
      <w:rPr>
        <w:rFonts w:hint="default"/>
        <w:lang w:val="en-US" w:eastAsia="en-US" w:bidi="ar-SA"/>
      </w:rPr>
    </w:lvl>
    <w:lvl w:ilvl="5" w:tplc="83AE525C">
      <w:numFmt w:val="bullet"/>
      <w:lvlText w:val="•"/>
      <w:lvlJc w:val="left"/>
      <w:pPr>
        <w:ind w:left="4242" w:hanging="361"/>
      </w:pPr>
      <w:rPr>
        <w:rFonts w:hint="default"/>
        <w:lang w:val="en-US" w:eastAsia="en-US" w:bidi="ar-SA"/>
      </w:rPr>
    </w:lvl>
    <w:lvl w:ilvl="6" w:tplc="F86CDB8C">
      <w:numFmt w:val="bullet"/>
      <w:lvlText w:val="•"/>
      <w:lvlJc w:val="left"/>
      <w:pPr>
        <w:ind w:left="5230" w:hanging="361"/>
      </w:pPr>
      <w:rPr>
        <w:rFonts w:hint="default"/>
        <w:lang w:val="en-US" w:eastAsia="en-US" w:bidi="ar-SA"/>
      </w:rPr>
    </w:lvl>
    <w:lvl w:ilvl="7" w:tplc="43CE884C">
      <w:numFmt w:val="bullet"/>
      <w:lvlText w:val="•"/>
      <w:lvlJc w:val="left"/>
      <w:pPr>
        <w:ind w:left="6217" w:hanging="361"/>
      </w:pPr>
      <w:rPr>
        <w:rFonts w:hint="default"/>
        <w:lang w:val="en-US" w:eastAsia="en-US" w:bidi="ar-SA"/>
      </w:rPr>
    </w:lvl>
    <w:lvl w:ilvl="8" w:tplc="546C2D8C">
      <w:numFmt w:val="bullet"/>
      <w:lvlText w:val="•"/>
      <w:lvlJc w:val="left"/>
      <w:pPr>
        <w:ind w:left="7205" w:hanging="361"/>
      </w:pPr>
      <w:rPr>
        <w:rFonts w:hint="default"/>
        <w:lang w:val="en-US" w:eastAsia="en-US" w:bidi="ar-SA"/>
      </w:rPr>
    </w:lvl>
  </w:abstractNum>
  <w:num w:numId="1" w16cid:durableId="396174323">
    <w:abstractNumId w:val="18"/>
  </w:num>
  <w:num w:numId="2" w16cid:durableId="2038850573">
    <w:abstractNumId w:val="23"/>
  </w:num>
  <w:num w:numId="3" w16cid:durableId="1581406216">
    <w:abstractNumId w:val="32"/>
  </w:num>
  <w:num w:numId="4" w16cid:durableId="1158764328">
    <w:abstractNumId w:val="5"/>
  </w:num>
  <w:num w:numId="5" w16cid:durableId="571693370">
    <w:abstractNumId w:val="27"/>
  </w:num>
  <w:num w:numId="6" w16cid:durableId="1845166638">
    <w:abstractNumId w:val="20"/>
  </w:num>
  <w:num w:numId="7" w16cid:durableId="1748112448">
    <w:abstractNumId w:val="0"/>
  </w:num>
  <w:num w:numId="8" w16cid:durableId="358363449">
    <w:abstractNumId w:val="11"/>
  </w:num>
  <w:num w:numId="9" w16cid:durableId="427309787">
    <w:abstractNumId w:val="6"/>
  </w:num>
  <w:num w:numId="10" w16cid:durableId="55974175">
    <w:abstractNumId w:val="30"/>
  </w:num>
  <w:num w:numId="11" w16cid:durableId="2118674595">
    <w:abstractNumId w:val="2"/>
  </w:num>
  <w:num w:numId="12" w16cid:durableId="1403796881">
    <w:abstractNumId w:val="17"/>
  </w:num>
  <w:num w:numId="13" w16cid:durableId="1954167424">
    <w:abstractNumId w:val="4"/>
  </w:num>
  <w:num w:numId="14" w16cid:durableId="1188329711">
    <w:abstractNumId w:val="19"/>
  </w:num>
  <w:num w:numId="15" w16cid:durableId="2083678974">
    <w:abstractNumId w:val="26"/>
  </w:num>
  <w:num w:numId="16" w16cid:durableId="671299460">
    <w:abstractNumId w:val="7"/>
  </w:num>
  <w:num w:numId="17" w16cid:durableId="314378052">
    <w:abstractNumId w:val="29"/>
  </w:num>
  <w:num w:numId="18" w16cid:durableId="1708797544">
    <w:abstractNumId w:val="10"/>
  </w:num>
  <w:num w:numId="19" w16cid:durableId="1382317351">
    <w:abstractNumId w:val="1"/>
  </w:num>
  <w:num w:numId="20" w16cid:durableId="1590696391">
    <w:abstractNumId w:val="16"/>
  </w:num>
  <w:num w:numId="21" w16cid:durableId="235173090">
    <w:abstractNumId w:val="22"/>
  </w:num>
  <w:num w:numId="22" w16cid:durableId="799146816">
    <w:abstractNumId w:val="31"/>
  </w:num>
  <w:num w:numId="23" w16cid:durableId="1343389299">
    <w:abstractNumId w:val="28"/>
  </w:num>
  <w:num w:numId="24" w16cid:durableId="1706171951">
    <w:abstractNumId w:val="12"/>
  </w:num>
  <w:num w:numId="25" w16cid:durableId="1575970436">
    <w:abstractNumId w:val="13"/>
  </w:num>
  <w:num w:numId="26" w16cid:durableId="1876234059">
    <w:abstractNumId w:val="21"/>
  </w:num>
  <w:num w:numId="27" w16cid:durableId="1049458943">
    <w:abstractNumId w:val="15"/>
  </w:num>
  <w:num w:numId="28" w16cid:durableId="238826479">
    <w:abstractNumId w:val="9"/>
  </w:num>
  <w:num w:numId="29" w16cid:durableId="2087259419">
    <w:abstractNumId w:val="3"/>
  </w:num>
  <w:num w:numId="30" w16cid:durableId="1662851890">
    <w:abstractNumId w:val="8"/>
  </w:num>
  <w:num w:numId="31" w16cid:durableId="1639139708">
    <w:abstractNumId w:val="33"/>
  </w:num>
  <w:num w:numId="32" w16cid:durableId="888030420">
    <w:abstractNumId w:val="14"/>
  </w:num>
  <w:num w:numId="33" w16cid:durableId="400173486">
    <w:abstractNumId w:val="24"/>
  </w:num>
  <w:num w:numId="34" w16cid:durableId="173782047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D0D"/>
    <w:rsid w:val="00003227"/>
    <w:rsid w:val="00010D7E"/>
    <w:rsid w:val="00014A6F"/>
    <w:rsid w:val="000178A0"/>
    <w:rsid w:val="00020C0D"/>
    <w:rsid w:val="00022531"/>
    <w:rsid w:val="00027C09"/>
    <w:rsid w:val="00034249"/>
    <w:rsid w:val="00037FF0"/>
    <w:rsid w:val="00063783"/>
    <w:rsid w:val="00076653"/>
    <w:rsid w:val="000843F3"/>
    <w:rsid w:val="0009072B"/>
    <w:rsid w:val="00093A21"/>
    <w:rsid w:val="00097AF3"/>
    <w:rsid w:val="00097E47"/>
    <w:rsid w:val="000A0BDA"/>
    <w:rsid w:val="000A46EF"/>
    <w:rsid w:val="000B1441"/>
    <w:rsid w:val="000B730A"/>
    <w:rsid w:val="000C1B8D"/>
    <w:rsid w:val="000C6990"/>
    <w:rsid w:val="000D22F8"/>
    <w:rsid w:val="000E08DF"/>
    <w:rsid w:val="00105F1A"/>
    <w:rsid w:val="00111050"/>
    <w:rsid w:val="0011659C"/>
    <w:rsid w:val="00121A52"/>
    <w:rsid w:val="00126C40"/>
    <w:rsid w:val="00131637"/>
    <w:rsid w:val="00150864"/>
    <w:rsid w:val="00156541"/>
    <w:rsid w:val="001738C2"/>
    <w:rsid w:val="00181452"/>
    <w:rsid w:val="0019265D"/>
    <w:rsid w:val="001B0FEA"/>
    <w:rsid w:val="001B38B7"/>
    <w:rsid w:val="001C44BC"/>
    <w:rsid w:val="001D4177"/>
    <w:rsid w:val="001D7FC4"/>
    <w:rsid w:val="001E0B26"/>
    <w:rsid w:val="001E3672"/>
    <w:rsid w:val="001E6EBD"/>
    <w:rsid w:val="001F1563"/>
    <w:rsid w:val="001F1A3A"/>
    <w:rsid w:val="001F6999"/>
    <w:rsid w:val="00207596"/>
    <w:rsid w:val="00210A36"/>
    <w:rsid w:val="002164A8"/>
    <w:rsid w:val="00217488"/>
    <w:rsid w:val="002232B3"/>
    <w:rsid w:val="0023251D"/>
    <w:rsid w:val="0023364C"/>
    <w:rsid w:val="00237700"/>
    <w:rsid w:val="0024073C"/>
    <w:rsid w:val="00246479"/>
    <w:rsid w:val="00247533"/>
    <w:rsid w:val="002639A5"/>
    <w:rsid w:val="002705C2"/>
    <w:rsid w:val="00290AEF"/>
    <w:rsid w:val="002A39BE"/>
    <w:rsid w:val="002B3853"/>
    <w:rsid w:val="002B6B77"/>
    <w:rsid w:val="002B786B"/>
    <w:rsid w:val="002C302E"/>
    <w:rsid w:val="002C52BF"/>
    <w:rsid w:val="002D1958"/>
    <w:rsid w:val="002D76BE"/>
    <w:rsid w:val="002E4F57"/>
    <w:rsid w:val="002F0196"/>
    <w:rsid w:val="002F724A"/>
    <w:rsid w:val="002F74B7"/>
    <w:rsid w:val="00303062"/>
    <w:rsid w:val="00307720"/>
    <w:rsid w:val="00314106"/>
    <w:rsid w:val="00316176"/>
    <w:rsid w:val="00316A57"/>
    <w:rsid w:val="003236BE"/>
    <w:rsid w:val="0033089A"/>
    <w:rsid w:val="00332BD1"/>
    <w:rsid w:val="003358A7"/>
    <w:rsid w:val="00340F59"/>
    <w:rsid w:val="00363229"/>
    <w:rsid w:val="00363B6F"/>
    <w:rsid w:val="0037646C"/>
    <w:rsid w:val="003766CD"/>
    <w:rsid w:val="0038038E"/>
    <w:rsid w:val="003A0E62"/>
    <w:rsid w:val="003B200D"/>
    <w:rsid w:val="003B6B81"/>
    <w:rsid w:val="003C750D"/>
    <w:rsid w:val="003D0B75"/>
    <w:rsid w:val="003F69A6"/>
    <w:rsid w:val="004101BA"/>
    <w:rsid w:val="004112BE"/>
    <w:rsid w:val="004150FD"/>
    <w:rsid w:val="00441C87"/>
    <w:rsid w:val="00443347"/>
    <w:rsid w:val="00454AB8"/>
    <w:rsid w:val="00464C61"/>
    <w:rsid w:val="0048078A"/>
    <w:rsid w:val="00482AE1"/>
    <w:rsid w:val="00483DE7"/>
    <w:rsid w:val="00487710"/>
    <w:rsid w:val="004A057A"/>
    <w:rsid w:val="004A288D"/>
    <w:rsid w:val="004A62D6"/>
    <w:rsid w:val="004A6F72"/>
    <w:rsid w:val="004B25B9"/>
    <w:rsid w:val="004B6053"/>
    <w:rsid w:val="004E5FCE"/>
    <w:rsid w:val="004F214E"/>
    <w:rsid w:val="00501CCE"/>
    <w:rsid w:val="00505200"/>
    <w:rsid w:val="00510C16"/>
    <w:rsid w:val="00517DFC"/>
    <w:rsid w:val="00522340"/>
    <w:rsid w:val="00537B37"/>
    <w:rsid w:val="00540C2D"/>
    <w:rsid w:val="00542F4F"/>
    <w:rsid w:val="005464D3"/>
    <w:rsid w:val="00557008"/>
    <w:rsid w:val="00562087"/>
    <w:rsid w:val="00582889"/>
    <w:rsid w:val="00584694"/>
    <w:rsid w:val="0059044E"/>
    <w:rsid w:val="00596886"/>
    <w:rsid w:val="005A072F"/>
    <w:rsid w:val="005A093F"/>
    <w:rsid w:val="005B5A75"/>
    <w:rsid w:val="005C6473"/>
    <w:rsid w:val="005C7033"/>
    <w:rsid w:val="005E00E3"/>
    <w:rsid w:val="005E130C"/>
    <w:rsid w:val="005E59E3"/>
    <w:rsid w:val="005F3EA7"/>
    <w:rsid w:val="005F791A"/>
    <w:rsid w:val="0060173A"/>
    <w:rsid w:val="00620D58"/>
    <w:rsid w:val="00624547"/>
    <w:rsid w:val="0063213F"/>
    <w:rsid w:val="006429A1"/>
    <w:rsid w:val="006439EA"/>
    <w:rsid w:val="006570F1"/>
    <w:rsid w:val="0065734F"/>
    <w:rsid w:val="00661E22"/>
    <w:rsid w:val="0066246D"/>
    <w:rsid w:val="006652CA"/>
    <w:rsid w:val="00696841"/>
    <w:rsid w:val="006A26F7"/>
    <w:rsid w:val="006A79F7"/>
    <w:rsid w:val="006C15D4"/>
    <w:rsid w:val="006C1E7C"/>
    <w:rsid w:val="006D44B3"/>
    <w:rsid w:val="006D48FC"/>
    <w:rsid w:val="006D6412"/>
    <w:rsid w:val="006DAF5C"/>
    <w:rsid w:val="006E5279"/>
    <w:rsid w:val="006E62D5"/>
    <w:rsid w:val="006F0A62"/>
    <w:rsid w:val="007162FF"/>
    <w:rsid w:val="0072189A"/>
    <w:rsid w:val="00721F75"/>
    <w:rsid w:val="00724229"/>
    <w:rsid w:val="0072468F"/>
    <w:rsid w:val="007358A6"/>
    <w:rsid w:val="00750184"/>
    <w:rsid w:val="00762740"/>
    <w:rsid w:val="007672A0"/>
    <w:rsid w:val="007706F0"/>
    <w:rsid w:val="00772B61"/>
    <w:rsid w:val="00773839"/>
    <w:rsid w:val="00773AAD"/>
    <w:rsid w:val="00773DC6"/>
    <w:rsid w:val="00774FA0"/>
    <w:rsid w:val="00777AB2"/>
    <w:rsid w:val="00792182"/>
    <w:rsid w:val="007947F4"/>
    <w:rsid w:val="007A72BA"/>
    <w:rsid w:val="007B4AA1"/>
    <w:rsid w:val="007C6A6B"/>
    <w:rsid w:val="007D051A"/>
    <w:rsid w:val="007F4C46"/>
    <w:rsid w:val="0080214F"/>
    <w:rsid w:val="008067A8"/>
    <w:rsid w:val="0081023E"/>
    <w:rsid w:val="008146B2"/>
    <w:rsid w:val="00817B67"/>
    <w:rsid w:val="00823358"/>
    <w:rsid w:val="0083388C"/>
    <w:rsid w:val="008407CC"/>
    <w:rsid w:val="0084198A"/>
    <w:rsid w:val="00851D8A"/>
    <w:rsid w:val="00855495"/>
    <w:rsid w:val="0086180F"/>
    <w:rsid w:val="008676CC"/>
    <w:rsid w:val="00882846"/>
    <w:rsid w:val="0089695A"/>
    <w:rsid w:val="008974B6"/>
    <w:rsid w:val="008B5A00"/>
    <w:rsid w:val="008C3AB1"/>
    <w:rsid w:val="008D0DD0"/>
    <w:rsid w:val="008D2F48"/>
    <w:rsid w:val="008D739F"/>
    <w:rsid w:val="008E07AD"/>
    <w:rsid w:val="008F565D"/>
    <w:rsid w:val="008F6DCA"/>
    <w:rsid w:val="008F7895"/>
    <w:rsid w:val="00903E2E"/>
    <w:rsid w:val="009115D0"/>
    <w:rsid w:val="0091405D"/>
    <w:rsid w:val="00914A37"/>
    <w:rsid w:val="009268A1"/>
    <w:rsid w:val="0093314E"/>
    <w:rsid w:val="00945A2E"/>
    <w:rsid w:val="00947250"/>
    <w:rsid w:val="009543B7"/>
    <w:rsid w:val="009603B2"/>
    <w:rsid w:val="009645B5"/>
    <w:rsid w:val="00970A0B"/>
    <w:rsid w:val="009716D4"/>
    <w:rsid w:val="009766E0"/>
    <w:rsid w:val="00977BD3"/>
    <w:rsid w:val="009B2F1D"/>
    <w:rsid w:val="009C2F5B"/>
    <w:rsid w:val="009C65C4"/>
    <w:rsid w:val="009C6D81"/>
    <w:rsid w:val="009D6F52"/>
    <w:rsid w:val="009E2ADB"/>
    <w:rsid w:val="009E4D8D"/>
    <w:rsid w:val="009E56BE"/>
    <w:rsid w:val="009E5AE5"/>
    <w:rsid w:val="009F1790"/>
    <w:rsid w:val="00A01E39"/>
    <w:rsid w:val="00A277C0"/>
    <w:rsid w:val="00A35DF0"/>
    <w:rsid w:val="00A36E2F"/>
    <w:rsid w:val="00A410E0"/>
    <w:rsid w:val="00A436F4"/>
    <w:rsid w:val="00A505C3"/>
    <w:rsid w:val="00A509DE"/>
    <w:rsid w:val="00A625FB"/>
    <w:rsid w:val="00A636F9"/>
    <w:rsid w:val="00A801D4"/>
    <w:rsid w:val="00A90806"/>
    <w:rsid w:val="00AC27A5"/>
    <w:rsid w:val="00AC3F09"/>
    <w:rsid w:val="00AE19BF"/>
    <w:rsid w:val="00AE5D2C"/>
    <w:rsid w:val="00B41EEA"/>
    <w:rsid w:val="00B463FA"/>
    <w:rsid w:val="00B5167D"/>
    <w:rsid w:val="00B55810"/>
    <w:rsid w:val="00B613E5"/>
    <w:rsid w:val="00B70B85"/>
    <w:rsid w:val="00B81517"/>
    <w:rsid w:val="00B819FB"/>
    <w:rsid w:val="00B845ED"/>
    <w:rsid w:val="00B85288"/>
    <w:rsid w:val="00B86A34"/>
    <w:rsid w:val="00BA1718"/>
    <w:rsid w:val="00BA2E75"/>
    <w:rsid w:val="00BA31E8"/>
    <w:rsid w:val="00BB18EE"/>
    <w:rsid w:val="00BB36E1"/>
    <w:rsid w:val="00BC5BEB"/>
    <w:rsid w:val="00BD5E7A"/>
    <w:rsid w:val="00BE6F14"/>
    <w:rsid w:val="00BF0622"/>
    <w:rsid w:val="00BF6AB6"/>
    <w:rsid w:val="00C004EB"/>
    <w:rsid w:val="00C43B74"/>
    <w:rsid w:val="00C447E7"/>
    <w:rsid w:val="00C53010"/>
    <w:rsid w:val="00C54403"/>
    <w:rsid w:val="00C577C7"/>
    <w:rsid w:val="00C63BFE"/>
    <w:rsid w:val="00C666C5"/>
    <w:rsid w:val="00C66E86"/>
    <w:rsid w:val="00C708E3"/>
    <w:rsid w:val="00C73086"/>
    <w:rsid w:val="00C81BBD"/>
    <w:rsid w:val="00C928CA"/>
    <w:rsid w:val="00C93A43"/>
    <w:rsid w:val="00CA465F"/>
    <w:rsid w:val="00CA6E5A"/>
    <w:rsid w:val="00CB5027"/>
    <w:rsid w:val="00CD30C0"/>
    <w:rsid w:val="00CD78FF"/>
    <w:rsid w:val="00CE5941"/>
    <w:rsid w:val="00CE7A1A"/>
    <w:rsid w:val="00D02F52"/>
    <w:rsid w:val="00D100D0"/>
    <w:rsid w:val="00D25D27"/>
    <w:rsid w:val="00D31EFD"/>
    <w:rsid w:val="00D41E5F"/>
    <w:rsid w:val="00D53485"/>
    <w:rsid w:val="00D54308"/>
    <w:rsid w:val="00D72624"/>
    <w:rsid w:val="00D751D3"/>
    <w:rsid w:val="00D909F9"/>
    <w:rsid w:val="00D92396"/>
    <w:rsid w:val="00D950E2"/>
    <w:rsid w:val="00DA3589"/>
    <w:rsid w:val="00DA41C4"/>
    <w:rsid w:val="00DA4BB3"/>
    <w:rsid w:val="00DB0DBC"/>
    <w:rsid w:val="00DD4D0D"/>
    <w:rsid w:val="00DD5FF0"/>
    <w:rsid w:val="00DF1E17"/>
    <w:rsid w:val="00DF2072"/>
    <w:rsid w:val="00E00BF8"/>
    <w:rsid w:val="00E0373F"/>
    <w:rsid w:val="00E05AB7"/>
    <w:rsid w:val="00E10405"/>
    <w:rsid w:val="00E10ADF"/>
    <w:rsid w:val="00E12460"/>
    <w:rsid w:val="00E1768E"/>
    <w:rsid w:val="00E437A2"/>
    <w:rsid w:val="00E52853"/>
    <w:rsid w:val="00E56DC2"/>
    <w:rsid w:val="00E5715C"/>
    <w:rsid w:val="00E64FCB"/>
    <w:rsid w:val="00E65F6C"/>
    <w:rsid w:val="00E670BC"/>
    <w:rsid w:val="00E73B3B"/>
    <w:rsid w:val="00E73F0A"/>
    <w:rsid w:val="00E76BF1"/>
    <w:rsid w:val="00E82784"/>
    <w:rsid w:val="00E82CCB"/>
    <w:rsid w:val="00E87009"/>
    <w:rsid w:val="00E96D7F"/>
    <w:rsid w:val="00EC2188"/>
    <w:rsid w:val="00EC32AF"/>
    <w:rsid w:val="00EC6D92"/>
    <w:rsid w:val="00ED0874"/>
    <w:rsid w:val="00ED1B12"/>
    <w:rsid w:val="00ED7118"/>
    <w:rsid w:val="00EE59C6"/>
    <w:rsid w:val="00EF4C98"/>
    <w:rsid w:val="00F17EFD"/>
    <w:rsid w:val="00F31D9E"/>
    <w:rsid w:val="00F5329F"/>
    <w:rsid w:val="00F540D9"/>
    <w:rsid w:val="00F54C01"/>
    <w:rsid w:val="00F62E33"/>
    <w:rsid w:val="00F6642A"/>
    <w:rsid w:val="00F70F37"/>
    <w:rsid w:val="00F81AA7"/>
    <w:rsid w:val="00F845BB"/>
    <w:rsid w:val="00F87B05"/>
    <w:rsid w:val="00F907E7"/>
    <w:rsid w:val="00F95472"/>
    <w:rsid w:val="00F969F2"/>
    <w:rsid w:val="00FA6F6C"/>
    <w:rsid w:val="00FB1302"/>
    <w:rsid w:val="00FB1BA7"/>
    <w:rsid w:val="00FB40A9"/>
    <w:rsid w:val="00FD19F4"/>
    <w:rsid w:val="00FD1E88"/>
    <w:rsid w:val="00FD6FDD"/>
    <w:rsid w:val="00FF4029"/>
    <w:rsid w:val="00FF5E52"/>
    <w:rsid w:val="02AAFEE8"/>
    <w:rsid w:val="079C2BC1"/>
    <w:rsid w:val="0888DDFA"/>
    <w:rsid w:val="08A64BA0"/>
    <w:rsid w:val="08BC88D6"/>
    <w:rsid w:val="0AB86830"/>
    <w:rsid w:val="0B4C8C88"/>
    <w:rsid w:val="0DE333DC"/>
    <w:rsid w:val="0E02C225"/>
    <w:rsid w:val="10B8F7C2"/>
    <w:rsid w:val="10ECA932"/>
    <w:rsid w:val="12C37A15"/>
    <w:rsid w:val="12F3697D"/>
    <w:rsid w:val="145F4A76"/>
    <w:rsid w:val="1693E5AC"/>
    <w:rsid w:val="1905E37D"/>
    <w:rsid w:val="1932BB99"/>
    <w:rsid w:val="1B8A7D38"/>
    <w:rsid w:val="1D032730"/>
    <w:rsid w:val="1D6369C3"/>
    <w:rsid w:val="1E2814AF"/>
    <w:rsid w:val="1F61D17F"/>
    <w:rsid w:val="1FBDDA5F"/>
    <w:rsid w:val="22DD4DEE"/>
    <w:rsid w:val="232DD69E"/>
    <w:rsid w:val="237268B4"/>
    <w:rsid w:val="2564293E"/>
    <w:rsid w:val="25988708"/>
    <w:rsid w:val="27D25508"/>
    <w:rsid w:val="2845D9D7"/>
    <w:rsid w:val="28C50D40"/>
    <w:rsid w:val="29366B61"/>
    <w:rsid w:val="294348B0"/>
    <w:rsid w:val="2943E452"/>
    <w:rsid w:val="2C4F9E78"/>
    <w:rsid w:val="2CB344EF"/>
    <w:rsid w:val="2D41F25E"/>
    <w:rsid w:val="2EEC10FE"/>
    <w:rsid w:val="30799320"/>
    <w:rsid w:val="32156381"/>
    <w:rsid w:val="32C756B3"/>
    <w:rsid w:val="368261FF"/>
    <w:rsid w:val="379AC7D6"/>
    <w:rsid w:val="39369837"/>
    <w:rsid w:val="3B225C01"/>
    <w:rsid w:val="3C0E2D70"/>
    <w:rsid w:val="3E0A095A"/>
    <w:rsid w:val="3E10F72A"/>
    <w:rsid w:val="3F75382B"/>
    <w:rsid w:val="40281DF0"/>
    <w:rsid w:val="40C72CC7"/>
    <w:rsid w:val="42DD7A7D"/>
    <w:rsid w:val="448C0F3B"/>
    <w:rsid w:val="452CC88F"/>
    <w:rsid w:val="461D08C5"/>
    <w:rsid w:val="48B01119"/>
    <w:rsid w:val="48F7468F"/>
    <w:rsid w:val="4954A987"/>
    <w:rsid w:val="4C79F643"/>
    <w:rsid w:val="4E29B39A"/>
    <w:rsid w:val="53CE38DD"/>
    <w:rsid w:val="54975C2E"/>
    <w:rsid w:val="55A1B890"/>
    <w:rsid w:val="56DBEC2E"/>
    <w:rsid w:val="58353778"/>
    <w:rsid w:val="5857EE2D"/>
    <w:rsid w:val="58F0A1FC"/>
    <w:rsid w:val="5950B4FE"/>
    <w:rsid w:val="5BA6D799"/>
    <w:rsid w:val="5BAB83F2"/>
    <w:rsid w:val="5F6E493B"/>
    <w:rsid w:val="619E869A"/>
    <w:rsid w:val="62613139"/>
    <w:rsid w:val="633A56FB"/>
    <w:rsid w:val="66498FE1"/>
    <w:rsid w:val="66C067B8"/>
    <w:rsid w:val="680DC81E"/>
    <w:rsid w:val="69A9987F"/>
    <w:rsid w:val="6A91862F"/>
    <w:rsid w:val="6CBAA34B"/>
    <w:rsid w:val="6CE216FF"/>
    <w:rsid w:val="6CFDE664"/>
    <w:rsid w:val="6E6755F2"/>
    <w:rsid w:val="70B39F15"/>
    <w:rsid w:val="70EB6A44"/>
    <w:rsid w:val="74C1FD62"/>
    <w:rsid w:val="7941A9C4"/>
    <w:rsid w:val="799E2F63"/>
    <w:rsid w:val="7AB1EBA5"/>
    <w:rsid w:val="7BBBB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8F4D3C"/>
  <w15:docId w15:val="{C82BB30A-F3FE-4102-977E-3C9DDCDA0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49" w:lineRule="auto"/>
      <w:ind w:left="11" w:right="465" w:hanging="10"/>
    </w:pPr>
    <w:rPr>
      <w:rFonts w:ascii="Garamond" w:eastAsia="Garamond" w:hAnsi="Garamond" w:cs="Garamond"/>
      <w:color w:val="000000"/>
      <w:sz w:val="19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"/>
      <w:outlineLvl w:val="0"/>
    </w:pPr>
    <w:rPr>
      <w:rFonts w:ascii="Garamond" w:eastAsia="Garamond" w:hAnsi="Garamond" w:cs="Garamond"/>
      <w:b/>
      <w:color w:val="000000"/>
      <w:sz w:val="19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52B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Garamond" w:eastAsia="Garamond" w:hAnsi="Garamond" w:cs="Garamond"/>
      <w:b/>
      <w:color w:val="000000"/>
      <w:sz w:val="19"/>
    </w:rPr>
  </w:style>
  <w:style w:type="paragraph" w:styleId="ListParagraph">
    <w:name w:val="List Paragraph"/>
    <w:basedOn w:val="Normal"/>
    <w:uiPriority w:val="1"/>
    <w:qFormat/>
    <w:rsid w:val="002C52B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C52B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BA2E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2E75"/>
    <w:rPr>
      <w:rFonts w:ascii="Garamond" w:eastAsia="Garamond" w:hAnsi="Garamond" w:cs="Garamond"/>
      <w:color w:val="000000"/>
      <w:sz w:val="19"/>
    </w:rPr>
  </w:style>
  <w:style w:type="paragraph" w:styleId="Footer">
    <w:name w:val="footer"/>
    <w:basedOn w:val="Normal"/>
    <w:link w:val="FooterChar"/>
    <w:uiPriority w:val="99"/>
    <w:unhideWhenUsed/>
    <w:rsid w:val="00BA2E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2E75"/>
    <w:rPr>
      <w:rFonts w:ascii="Garamond" w:eastAsia="Garamond" w:hAnsi="Garamond" w:cs="Garamond"/>
      <w:color w:val="000000"/>
      <w:sz w:val="19"/>
    </w:rPr>
  </w:style>
  <w:style w:type="paragraph" w:styleId="Revision">
    <w:name w:val="Revision"/>
    <w:hidden/>
    <w:uiPriority w:val="99"/>
    <w:semiHidden/>
    <w:rsid w:val="00EC2188"/>
    <w:pPr>
      <w:spacing w:after="0" w:line="240" w:lineRule="auto"/>
    </w:pPr>
    <w:rPr>
      <w:rFonts w:ascii="Garamond" w:eastAsia="Garamond" w:hAnsi="Garamond" w:cs="Garamond"/>
      <w:color w:val="000000"/>
      <w:sz w:val="19"/>
    </w:rPr>
  </w:style>
  <w:style w:type="character" w:styleId="CommentReference">
    <w:name w:val="annotation reference"/>
    <w:basedOn w:val="DefaultParagraphFont"/>
    <w:uiPriority w:val="99"/>
    <w:semiHidden/>
    <w:unhideWhenUsed/>
    <w:rsid w:val="00C666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666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666C5"/>
    <w:rPr>
      <w:rFonts w:ascii="Garamond" w:eastAsia="Garamond" w:hAnsi="Garamond" w:cs="Garamond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66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66C5"/>
    <w:rPr>
      <w:rFonts w:ascii="Garamond" w:eastAsia="Garamond" w:hAnsi="Garamond" w:cs="Garamond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18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8EE"/>
    <w:rPr>
      <w:rFonts w:ascii="Segoe UI" w:eastAsia="Garamond" w:hAnsi="Segoe UI" w:cs="Segoe UI"/>
      <w:color w:val="000000"/>
      <w:sz w:val="18"/>
      <w:szCs w:val="18"/>
    </w:rPr>
  </w:style>
  <w:style w:type="paragraph" w:customStyle="1" w:styleId="paragraph">
    <w:name w:val="paragraph"/>
    <w:basedOn w:val="Normal"/>
    <w:rsid w:val="005E59E3"/>
    <w:pPr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 w:cs="Times New Roman"/>
      <w:color w:val="auto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36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7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4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20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920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549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25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52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882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668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726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277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37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07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261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291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90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2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939DA04762334B8D15B1D52ABA0C4E" ma:contentTypeVersion="14" ma:contentTypeDescription="Create a new document." ma:contentTypeScope="" ma:versionID="5c65665a49e915323746e46094438238">
  <xsd:schema xmlns:xsd="http://www.w3.org/2001/XMLSchema" xmlns:xs="http://www.w3.org/2001/XMLSchema" xmlns:p="http://schemas.microsoft.com/office/2006/metadata/properties" xmlns:ns2="dccae367-5c2d-41d8-908a-74bceb6375e1" xmlns:ns3="b7f29d5c-7bb7-4f4e-9aca-99a7290e1c4b" targetNamespace="http://schemas.microsoft.com/office/2006/metadata/properties" ma:root="true" ma:fieldsID="c64eac934a55b96ea479de82c4e7a056" ns2:_="" ns3:_="">
    <xsd:import namespace="dccae367-5c2d-41d8-908a-74bceb6375e1"/>
    <xsd:import namespace="b7f29d5c-7bb7-4f4e-9aca-99a7290e1c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cae367-5c2d-41d8-908a-74bceb6375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f9a63e50-2334-4bb1-ad09-e05728c052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f29d5c-7bb7-4f4e-9aca-99a7290e1c4b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ee0a4d0-130f-4e42-9649-3cbc438c0a95}" ma:internalName="TaxCatchAll" ma:showField="CatchAllData" ma:web="b7f29d5c-7bb7-4f4e-9aca-99a7290e1c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CC1267-28D1-4437-8B80-FAF7857A2B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348DF6-EFEB-4595-9BC4-383DAF48B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cae367-5c2d-41d8-908a-74bceb6375e1"/>
    <ds:schemaRef ds:uri="b7f29d5c-7bb7-4f4e-9aca-99a7290e1c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18E424-8F53-4A5B-8031-3AF6567BE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560</Words>
  <Characters>3226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 Doyle</dc:creator>
  <cp:keywords/>
  <cp:lastModifiedBy>Patricia Erickson</cp:lastModifiedBy>
  <cp:revision>2</cp:revision>
  <dcterms:created xsi:type="dcterms:W3CDTF">2024-12-10T13:35:00Z</dcterms:created>
  <dcterms:modified xsi:type="dcterms:W3CDTF">2024-12-10T13:35:00Z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fdea7128a502a1c22804d3b2aa8a4fa0a0d3138930f98650cce4a4b9034b6bd6</vt:lpwstr>
  </property>
</Properties>
</file>