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457A" w14:textId="77777777" w:rsidR="00E3108B" w:rsidRPr="00E3108B" w:rsidRDefault="00E3108B" w:rsidP="00A839FE">
      <w:pPr>
        <w:jc w:val="center"/>
        <w:rPr>
          <w:rFonts w:ascii="Georgia" w:hAnsi="Georgia"/>
          <w:b/>
          <w:bCs/>
        </w:rPr>
      </w:pPr>
      <w:r w:rsidRPr="00E3108B">
        <w:rPr>
          <w:rFonts w:ascii="Georgia" w:hAnsi="Georgia"/>
          <w:b/>
          <w:bCs/>
        </w:rPr>
        <w:t>OFFICIAL MINUTES</w:t>
      </w:r>
    </w:p>
    <w:p w14:paraId="526E2D04" w14:textId="23E1CCC7" w:rsidR="00E3108B" w:rsidRPr="00E3108B" w:rsidRDefault="00E3108B" w:rsidP="00A839FE">
      <w:pPr>
        <w:jc w:val="center"/>
        <w:rPr>
          <w:rFonts w:ascii="Georgia" w:hAnsi="Georgia"/>
          <w:b/>
          <w:bCs/>
        </w:rPr>
      </w:pPr>
      <w:r w:rsidRPr="00E3108B">
        <w:rPr>
          <w:rFonts w:ascii="Georgia" w:hAnsi="Georgia"/>
          <w:b/>
          <w:bCs/>
        </w:rPr>
        <w:t xml:space="preserve">General Education Committee Meeting </w:t>
      </w:r>
      <w:r w:rsidR="00595214" w:rsidRPr="00C45E70">
        <w:rPr>
          <w:rFonts w:ascii="Georgia" w:hAnsi="Georgia"/>
          <w:b/>
          <w:bCs/>
        </w:rPr>
        <w:t>3</w:t>
      </w:r>
      <w:r w:rsidR="00595214" w:rsidRPr="00C45E70">
        <w:rPr>
          <w:rFonts w:ascii="Georgia" w:hAnsi="Georgia"/>
          <w:b/>
          <w:bCs/>
          <w:vertAlign w:val="superscript"/>
        </w:rPr>
        <w:t>rd</w:t>
      </w:r>
      <w:r w:rsidR="00595214" w:rsidRPr="00C45E70">
        <w:rPr>
          <w:rFonts w:ascii="Georgia" w:hAnsi="Georgia"/>
          <w:b/>
          <w:bCs/>
        </w:rPr>
        <w:t xml:space="preserve"> </w:t>
      </w:r>
      <w:r w:rsidRPr="00E3108B">
        <w:rPr>
          <w:rFonts w:ascii="Georgia" w:hAnsi="Georgia"/>
          <w:b/>
          <w:bCs/>
        </w:rPr>
        <w:t>Meeting/Academic Year 2024-2025</w:t>
      </w:r>
      <w:r w:rsidRPr="00E3108B">
        <w:rPr>
          <w:rFonts w:ascii="Georgia" w:hAnsi="Georgia"/>
          <w:b/>
          <w:bCs/>
        </w:rPr>
        <w:br/>
        <w:t>Teams</w:t>
      </w:r>
    </w:p>
    <w:p w14:paraId="67C1C82B" w14:textId="563AF7C1" w:rsidR="00E3108B" w:rsidRPr="00E3108B" w:rsidRDefault="00E3108B" w:rsidP="00A839FE">
      <w:pPr>
        <w:jc w:val="center"/>
        <w:rPr>
          <w:rFonts w:ascii="Georgia" w:hAnsi="Georgia"/>
          <w:b/>
          <w:bCs/>
        </w:rPr>
      </w:pPr>
      <w:r w:rsidRPr="00E3108B">
        <w:rPr>
          <w:rFonts w:ascii="Georgia" w:hAnsi="Georgia"/>
          <w:b/>
          <w:bCs/>
        </w:rPr>
        <w:t xml:space="preserve">Thursday, </w:t>
      </w:r>
      <w:r w:rsidR="00595214" w:rsidRPr="00C45E70">
        <w:rPr>
          <w:rFonts w:ascii="Georgia" w:hAnsi="Georgia"/>
          <w:b/>
          <w:bCs/>
        </w:rPr>
        <w:t>November 21</w:t>
      </w:r>
      <w:r w:rsidRPr="00E3108B">
        <w:rPr>
          <w:rFonts w:ascii="Georgia" w:hAnsi="Georgia"/>
          <w:b/>
          <w:bCs/>
        </w:rPr>
        <w:t>, 2024</w:t>
      </w:r>
    </w:p>
    <w:p w14:paraId="10291209" w14:textId="77777777" w:rsidR="00E3108B" w:rsidRPr="00E3108B" w:rsidRDefault="00E3108B" w:rsidP="00A839FE">
      <w:pPr>
        <w:jc w:val="center"/>
        <w:rPr>
          <w:rFonts w:ascii="Georgia" w:hAnsi="Georgia"/>
          <w:b/>
          <w:bCs/>
        </w:rPr>
      </w:pPr>
      <w:r w:rsidRPr="00E3108B">
        <w:rPr>
          <w:rFonts w:ascii="Georgia" w:hAnsi="Georgia"/>
          <w:b/>
          <w:bCs/>
        </w:rPr>
        <w:t>12:30p.m. – 3:00 p.m.</w:t>
      </w:r>
    </w:p>
    <w:p w14:paraId="12A592C7" w14:textId="4BAA17B3" w:rsidR="00E3108B" w:rsidRPr="00E3108B" w:rsidRDefault="00E3108B" w:rsidP="00E3108B">
      <w:pPr>
        <w:rPr>
          <w:rFonts w:ascii="Georgia" w:hAnsi="Georgia"/>
        </w:rPr>
      </w:pPr>
      <w:r w:rsidRPr="00E3108B">
        <w:rPr>
          <w:rFonts w:ascii="Georgia" w:hAnsi="Georgia"/>
          <w:u w:val="thick"/>
        </w:rPr>
        <w:t>Voting Members Present:</w:t>
      </w:r>
      <w:r w:rsidRPr="00E3108B">
        <w:rPr>
          <w:rFonts w:ascii="Georgia" w:hAnsi="Georgia"/>
        </w:rPr>
        <w:t xml:space="preserve"> Baker, S. (CEDU); Gonzalez, N. (Student Rep); Zhou, L. (CBUS); Takai, S. (CEET); Haupt, K. (Student Rep); Wilson, J. (CLAS); Devroye, A. (CVPA); Lowe, C. (CEDU-Advisor); Ezell, M. (CLAS</w:t>
      </w:r>
      <w:r w:rsidR="00F86F6E" w:rsidRPr="00C45E70">
        <w:rPr>
          <w:rFonts w:ascii="Georgia" w:hAnsi="Georgia"/>
        </w:rPr>
        <w:t xml:space="preserve">); </w:t>
      </w:r>
      <w:r w:rsidR="00F86F6E" w:rsidRPr="00E3108B">
        <w:rPr>
          <w:rFonts w:ascii="Georgia" w:hAnsi="Georgia"/>
        </w:rPr>
        <w:t>Saravanan, A. (CHHS);</w:t>
      </w:r>
      <w:r w:rsidR="00F86F6E" w:rsidRPr="00C45E70">
        <w:rPr>
          <w:rFonts w:ascii="Georgia" w:hAnsi="Georgia"/>
        </w:rPr>
        <w:t xml:space="preserve"> </w:t>
      </w:r>
      <w:r w:rsidR="00F86F6E" w:rsidRPr="00E3108B">
        <w:rPr>
          <w:rFonts w:ascii="Georgia" w:hAnsi="Georgia"/>
        </w:rPr>
        <w:t>Arnold, S. (CLAS);</w:t>
      </w:r>
      <w:r w:rsidR="00F86F6E" w:rsidRPr="00C45E70">
        <w:rPr>
          <w:rFonts w:ascii="Georgia" w:hAnsi="Georgia"/>
        </w:rPr>
        <w:t xml:space="preserve"> Wells, O. (Student Rep); </w:t>
      </w:r>
      <w:r w:rsidR="00F86F6E" w:rsidRPr="00E3108B">
        <w:rPr>
          <w:rFonts w:ascii="Georgia" w:hAnsi="Georgia"/>
        </w:rPr>
        <w:t>Delgado, T. (Student Representative)</w:t>
      </w:r>
    </w:p>
    <w:p w14:paraId="74FC95E9" w14:textId="77777777" w:rsidR="00E3108B" w:rsidRPr="00E3108B" w:rsidRDefault="00E3108B" w:rsidP="00E3108B">
      <w:pPr>
        <w:rPr>
          <w:rFonts w:ascii="Georgia" w:hAnsi="Georgia"/>
        </w:rPr>
      </w:pPr>
    </w:p>
    <w:p w14:paraId="190FFFA3" w14:textId="65468F43" w:rsidR="00E3108B" w:rsidRPr="00E3108B" w:rsidRDefault="00E3108B" w:rsidP="00E3108B">
      <w:pPr>
        <w:rPr>
          <w:rFonts w:ascii="Georgia" w:hAnsi="Georgia"/>
        </w:rPr>
      </w:pPr>
      <w:r w:rsidRPr="00E3108B">
        <w:rPr>
          <w:rFonts w:ascii="Georgia" w:hAnsi="Georgia"/>
          <w:u w:val="thick"/>
        </w:rPr>
        <w:t>Voting Members Absent:</w:t>
      </w:r>
      <w:r w:rsidRPr="00E3108B">
        <w:rPr>
          <w:rFonts w:ascii="Georgia" w:hAnsi="Georgia"/>
        </w:rPr>
        <w:t xml:space="preserve"> Wang, J.C. (CVPA), </w:t>
      </w:r>
    </w:p>
    <w:p w14:paraId="15CECA96" w14:textId="77777777" w:rsidR="00E3108B" w:rsidRPr="00E3108B" w:rsidRDefault="00E3108B" w:rsidP="00E3108B">
      <w:pPr>
        <w:rPr>
          <w:rFonts w:ascii="Georgia" w:hAnsi="Georgia"/>
        </w:rPr>
      </w:pPr>
    </w:p>
    <w:p w14:paraId="393EA313" w14:textId="719BB2C9" w:rsidR="00E3108B" w:rsidRPr="00E3108B" w:rsidRDefault="00E3108B" w:rsidP="00E3108B">
      <w:pPr>
        <w:rPr>
          <w:rFonts w:ascii="Georgia" w:hAnsi="Georgia"/>
        </w:rPr>
      </w:pPr>
      <w:r w:rsidRPr="00E3108B">
        <w:rPr>
          <w:rFonts w:ascii="Georgia" w:hAnsi="Georgia"/>
          <w:u w:val="thick"/>
        </w:rPr>
        <w:t>Ex-Officio Non-Voting Members Present:</w:t>
      </w:r>
      <w:r w:rsidRPr="00E3108B">
        <w:rPr>
          <w:rFonts w:ascii="Georgia" w:hAnsi="Georgia"/>
        </w:rPr>
        <w:t xml:space="preserve"> A. Schatteman (Vice Provost Academic Affairs)</w:t>
      </w:r>
      <w:r w:rsidR="00F86F6E" w:rsidRPr="00C45E70">
        <w:rPr>
          <w:rFonts w:ascii="Georgia" w:hAnsi="Georgia"/>
        </w:rPr>
        <w:t>;</w:t>
      </w:r>
      <w:r w:rsidRPr="00E3108B">
        <w:rPr>
          <w:rFonts w:ascii="Georgia" w:hAnsi="Georgia"/>
        </w:rPr>
        <w:t xml:space="preserve"> Gawron, I. (Curriculum Coordinator/Catalog Editor)</w:t>
      </w:r>
      <w:r w:rsidR="00F86F6E" w:rsidRPr="00C45E70">
        <w:rPr>
          <w:rFonts w:ascii="Georgia" w:hAnsi="Georgia"/>
        </w:rPr>
        <w:t>;</w:t>
      </w:r>
      <w:r w:rsidRPr="00E3108B">
        <w:rPr>
          <w:rFonts w:ascii="Georgia" w:hAnsi="Georgia"/>
        </w:rPr>
        <w:t xml:space="preserve"> Buhrow, A. (Assistant Vice Provost); Hirsch, A. (CITL).</w:t>
      </w:r>
    </w:p>
    <w:p w14:paraId="3302EDCA" w14:textId="77777777" w:rsidR="00E3108B" w:rsidRPr="00E3108B" w:rsidRDefault="00E3108B" w:rsidP="00E3108B">
      <w:pPr>
        <w:rPr>
          <w:rFonts w:ascii="Georgia" w:hAnsi="Georgia"/>
        </w:rPr>
      </w:pPr>
    </w:p>
    <w:p w14:paraId="126928B7" w14:textId="77777777" w:rsidR="00E3108B" w:rsidRDefault="00E3108B" w:rsidP="00E3108B">
      <w:pPr>
        <w:rPr>
          <w:rFonts w:ascii="Georgia" w:hAnsi="Georgia"/>
        </w:rPr>
      </w:pPr>
      <w:r w:rsidRPr="00E3108B">
        <w:rPr>
          <w:rFonts w:ascii="Georgia" w:hAnsi="Georgia"/>
          <w:u w:val="thick"/>
        </w:rPr>
        <w:t>Ex-Officio Non-Voting Members Absent:</w:t>
      </w:r>
      <w:r w:rsidRPr="00E3108B">
        <w:rPr>
          <w:rFonts w:ascii="Georgia" w:hAnsi="Georgia"/>
        </w:rPr>
        <w:t xml:space="preserve"> </w:t>
      </w:r>
    </w:p>
    <w:p w14:paraId="505F0B5B" w14:textId="77777777" w:rsidR="00D0630B" w:rsidRDefault="00D0630B" w:rsidP="00E3108B">
      <w:pPr>
        <w:rPr>
          <w:rFonts w:ascii="Georgia" w:hAnsi="Georgia"/>
        </w:rPr>
      </w:pPr>
    </w:p>
    <w:p w14:paraId="5CD279C7" w14:textId="3C144219" w:rsidR="00D0630B" w:rsidRPr="00D0630B" w:rsidRDefault="00D0630B" w:rsidP="00E3108B">
      <w:pPr>
        <w:rPr>
          <w:rFonts w:ascii="Georgia" w:hAnsi="Georgia"/>
          <w:u w:val="single"/>
        </w:rPr>
      </w:pPr>
      <w:r w:rsidRPr="00D0630B">
        <w:rPr>
          <w:rFonts w:ascii="Georgia" w:hAnsi="Georgia"/>
          <w:u w:val="thick"/>
        </w:rPr>
        <w:t>Guests:</w:t>
      </w:r>
      <w:r w:rsidRPr="00D0630B">
        <w:rPr>
          <w:rFonts w:ascii="Georgia" w:hAnsi="Georgia"/>
        </w:rPr>
        <w:t xml:space="preserve"> </w:t>
      </w:r>
      <w:r w:rsidRPr="00C45E70">
        <w:rPr>
          <w:rFonts w:ascii="Georgia" w:hAnsi="Georgia"/>
        </w:rPr>
        <w:t>Moraga, R. (College of Engineering and Engineering Technology)</w:t>
      </w:r>
    </w:p>
    <w:p w14:paraId="674BAF26" w14:textId="77777777" w:rsidR="00E3108B" w:rsidRPr="00E3108B" w:rsidRDefault="00E3108B" w:rsidP="00E3108B">
      <w:pPr>
        <w:rPr>
          <w:rFonts w:ascii="Georgia" w:hAnsi="Georgia"/>
        </w:rPr>
      </w:pPr>
    </w:p>
    <w:p w14:paraId="3E6E02BE" w14:textId="47D2F0CB" w:rsidR="00E3108B" w:rsidRPr="00E3108B" w:rsidRDefault="00E3108B" w:rsidP="00E3108B">
      <w:pPr>
        <w:numPr>
          <w:ilvl w:val="0"/>
          <w:numId w:val="1"/>
        </w:numPr>
        <w:rPr>
          <w:rFonts w:ascii="Georgia" w:hAnsi="Georgia"/>
        </w:rPr>
      </w:pPr>
      <w:r w:rsidRPr="00E3108B">
        <w:rPr>
          <w:rFonts w:ascii="Georgia" w:hAnsi="Georgia"/>
        </w:rPr>
        <w:tab/>
      </w:r>
      <w:r w:rsidRPr="00E3108B">
        <w:rPr>
          <w:rFonts w:ascii="Georgia" w:hAnsi="Georgia"/>
          <w:b/>
          <w:bCs/>
        </w:rPr>
        <w:t xml:space="preserve">Meeting Call to Order by Chair </w:t>
      </w:r>
      <w:r w:rsidRPr="00E3108B">
        <w:rPr>
          <w:rFonts w:ascii="Georgia" w:hAnsi="Georgia"/>
        </w:rPr>
        <w:t>- With a quorum present, Stephanie Baker, Chair, called the meeting to order.</w:t>
      </w:r>
    </w:p>
    <w:p w14:paraId="531CC424" w14:textId="3D9B32C2" w:rsidR="00E3108B" w:rsidRPr="00E3108B" w:rsidRDefault="00E3108B" w:rsidP="00E3108B">
      <w:pPr>
        <w:numPr>
          <w:ilvl w:val="0"/>
          <w:numId w:val="1"/>
        </w:numPr>
        <w:rPr>
          <w:rFonts w:ascii="Georgia" w:hAnsi="Georgia"/>
        </w:rPr>
      </w:pPr>
      <w:r w:rsidRPr="00E3108B">
        <w:rPr>
          <w:rFonts w:ascii="Georgia" w:hAnsi="Georgia"/>
          <w:b/>
          <w:bCs/>
        </w:rPr>
        <w:t xml:space="preserve">Adoption of Agenda </w:t>
      </w:r>
      <w:r w:rsidRPr="00E3108B">
        <w:rPr>
          <w:rFonts w:ascii="Georgia" w:hAnsi="Georgia"/>
        </w:rPr>
        <w:t xml:space="preserve">– </w:t>
      </w:r>
    </w:p>
    <w:p w14:paraId="78E759EC" w14:textId="56A0138E" w:rsidR="00234077" w:rsidRPr="00C45E70" w:rsidRDefault="00234077" w:rsidP="00234077">
      <w:pPr>
        <w:numPr>
          <w:ilvl w:val="1"/>
          <w:numId w:val="1"/>
        </w:numPr>
        <w:rPr>
          <w:rFonts w:ascii="Georgia" w:hAnsi="Georgia"/>
        </w:rPr>
      </w:pPr>
      <w:r w:rsidRPr="00C45E70">
        <w:rPr>
          <w:rFonts w:ascii="Georgia" w:hAnsi="Georgia"/>
        </w:rPr>
        <w:t>Arnold</w:t>
      </w:r>
      <w:r w:rsidRPr="00E3108B">
        <w:rPr>
          <w:rFonts w:ascii="Georgia" w:hAnsi="Georgia"/>
        </w:rPr>
        <w:t xml:space="preserve"> motioned to approve the agenda. Devroye seconded</w:t>
      </w:r>
      <w:r w:rsidRPr="00C45E70">
        <w:rPr>
          <w:rFonts w:ascii="Georgia" w:hAnsi="Georgia"/>
        </w:rPr>
        <w:t>.</w:t>
      </w:r>
    </w:p>
    <w:p w14:paraId="18E46AC4" w14:textId="34DC0CE4" w:rsidR="00234077" w:rsidRPr="00C45E70" w:rsidRDefault="00234077" w:rsidP="00E3108B">
      <w:pPr>
        <w:numPr>
          <w:ilvl w:val="1"/>
          <w:numId w:val="1"/>
        </w:numPr>
        <w:rPr>
          <w:rFonts w:ascii="Georgia" w:hAnsi="Georgia"/>
        </w:rPr>
      </w:pPr>
      <w:r w:rsidRPr="00C45E70">
        <w:rPr>
          <w:rFonts w:ascii="Georgia" w:hAnsi="Georgia"/>
        </w:rPr>
        <w:t>Devroye motioned to approve the consent agenda. Arnold seconded. With little discussion, the proposals were considered approved.</w:t>
      </w:r>
    </w:p>
    <w:p w14:paraId="06F75C61" w14:textId="77777777" w:rsidR="00234077" w:rsidRPr="00C45E70" w:rsidRDefault="00234077" w:rsidP="00234077">
      <w:pPr>
        <w:ind w:left="1549"/>
        <w:rPr>
          <w:rFonts w:ascii="Georgia" w:hAnsi="Georgia"/>
          <w:b/>
          <w:bCs/>
          <w:u w:val="single"/>
        </w:rPr>
      </w:pPr>
      <w:r w:rsidRPr="00C45E70">
        <w:rPr>
          <w:rFonts w:ascii="Georgia" w:hAnsi="Georgia"/>
          <w:b/>
          <w:bCs/>
          <w:u w:val="single"/>
        </w:rPr>
        <w:t>Consent Agenda</w:t>
      </w:r>
    </w:p>
    <w:p w14:paraId="2CD4F357" w14:textId="77777777" w:rsidR="00234077" w:rsidRPr="00C45E70" w:rsidRDefault="00234077" w:rsidP="00234077">
      <w:pPr>
        <w:pStyle w:val="ListParagraph"/>
        <w:numPr>
          <w:ilvl w:val="0"/>
          <w:numId w:val="19"/>
        </w:numPr>
        <w:rPr>
          <w:rStyle w:val="eop"/>
          <w:rFonts w:ascii="Georgia" w:hAnsi="Georgia"/>
        </w:rPr>
      </w:pPr>
      <w:hyperlink r:id="rId5" w:tgtFrame="_blank" w:history="1">
        <w:r w:rsidRPr="00C45E70">
          <w:rPr>
            <w:rStyle w:val="normaltextrun"/>
            <w:rFonts w:ascii="Georgia" w:hAnsi="Georgia"/>
            <w:color w:val="467886"/>
            <w:u w:val="single"/>
          </w:rPr>
          <w:t>KNPE 305</w:t>
        </w:r>
      </w:hyperlink>
      <w:r w:rsidRPr="00C45E70">
        <w:rPr>
          <w:rStyle w:val="normaltextrun"/>
          <w:rFonts w:ascii="Georgia" w:hAnsi="Georgia"/>
        </w:rPr>
        <w:t xml:space="preserve"> – </w:t>
      </w:r>
      <w:r w:rsidRPr="00C45E70">
        <w:rPr>
          <w:rStyle w:val="normaltextrun"/>
          <w:rFonts w:ascii="Georgia" w:hAnsi="Georgia"/>
          <w:i/>
          <w:iCs/>
        </w:rPr>
        <w:t>Course Change</w:t>
      </w:r>
      <w:r w:rsidRPr="00C45E70">
        <w:rPr>
          <w:rStyle w:val="eop"/>
          <w:rFonts w:ascii="Georgia" w:hAnsi="Georgia"/>
        </w:rPr>
        <w:t> </w:t>
      </w:r>
    </w:p>
    <w:p w14:paraId="3740103D" w14:textId="77777777" w:rsidR="00234077" w:rsidRPr="00C45E70" w:rsidRDefault="00234077" w:rsidP="00234077">
      <w:pPr>
        <w:pStyle w:val="ListParagraph"/>
        <w:numPr>
          <w:ilvl w:val="0"/>
          <w:numId w:val="19"/>
        </w:numPr>
        <w:rPr>
          <w:rStyle w:val="eop"/>
          <w:rFonts w:ascii="Georgia" w:hAnsi="Georgia"/>
        </w:rPr>
      </w:pPr>
      <w:hyperlink r:id="rId6" w:tgtFrame="_blank" w:history="1">
        <w:r w:rsidRPr="00C45E70">
          <w:rPr>
            <w:rStyle w:val="normaltextrun"/>
            <w:rFonts w:ascii="Georgia" w:hAnsi="Georgia"/>
            <w:color w:val="467886"/>
            <w:u w:val="single"/>
          </w:rPr>
          <w:t>KNPE 310</w:t>
        </w:r>
      </w:hyperlink>
      <w:r w:rsidRPr="00C45E70">
        <w:rPr>
          <w:rStyle w:val="normaltextrun"/>
          <w:rFonts w:ascii="Georgia" w:hAnsi="Georgia"/>
        </w:rPr>
        <w:t xml:space="preserve"> – </w:t>
      </w:r>
      <w:r w:rsidRPr="00C45E70">
        <w:rPr>
          <w:rStyle w:val="normaltextrun"/>
          <w:rFonts w:ascii="Georgia" w:hAnsi="Georgia"/>
          <w:i/>
          <w:iCs/>
        </w:rPr>
        <w:t>Course Change</w:t>
      </w:r>
      <w:r w:rsidRPr="00C45E70">
        <w:rPr>
          <w:rStyle w:val="eop"/>
          <w:rFonts w:ascii="Georgia" w:hAnsi="Georgia"/>
        </w:rPr>
        <w:t> </w:t>
      </w:r>
    </w:p>
    <w:p w14:paraId="3FEE88F7" w14:textId="77777777" w:rsidR="00234077" w:rsidRPr="00C45E70" w:rsidRDefault="00234077" w:rsidP="00234077">
      <w:pPr>
        <w:pStyle w:val="ListParagraph"/>
        <w:numPr>
          <w:ilvl w:val="0"/>
          <w:numId w:val="19"/>
        </w:numPr>
        <w:rPr>
          <w:rStyle w:val="eop"/>
          <w:rFonts w:ascii="Georgia" w:hAnsi="Georgia"/>
        </w:rPr>
      </w:pPr>
      <w:hyperlink r:id="rId7" w:tgtFrame="_blank" w:history="1">
        <w:r w:rsidRPr="00C45E70">
          <w:rPr>
            <w:rStyle w:val="normaltextrun"/>
            <w:rFonts w:ascii="Georgia" w:hAnsi="Georgia"/>
            <w:color w:val="467886"/>
            <w:u w:val="single"/>
          </w:rPr>
          <w:t>PHHE 335</w:t>
        </w:r>
      </w:hyperlink>
      <w:r w:rsidRPr="00C45E70">
        <w:rPr>
          <w:rStyle w:val="normaltextrun"/>
          <w:rFonts w:ascii="Georgia" w:hAnsi="Georgia"/>
          <w:i/>
          <w:iCs/>
        </w:rPr>
        <w:t xml:space="preserve"> – Course Change</w:t>
      </w:r>
      <w:r w:rsidRPr="00C45E70">
        <w:rPr>
          <w:rStyle w:val="eop"/>
          <w:rFonts w:ascii="Georgia" w:hAnsi="Georgia"/>
        </w:rPr>
        <w:t> </w:t>
      </w:r>
    </w:p>
    <w:p w14:paraId="6440C0F9" w14:textId="77777777" w:rsidR="00234077" w:rsidRPr="00C45E70" w:rsidRDefault="00234077" w:rsidP="00234077">
      <w:pPr>
        <w:pStyle w:val="ListParagraph"/>
        <w:numPr>
          <w:ilvl w:val="0"/>
          <w:numId w:val="19"/>
        </w:numPr>
        <w:rPr>
          <w:rStyle w:val="eop"/>
          <w:rFonts w:ascii="Georgia" w:hAnsi="Georgia"/>
        </w:rPr>
      </w:pPr>
      <w:hyperlink r:id="rId8" w:tgtFrame="_blank" w:history="1">
        <w:r w:rsidRPr="00C45E70">
          <w:rPr>
            <w:rStyle w:val="normaltextrun"/>
            <w:rFonts w:ascii="Georgia" w:hAnsi="Georgia"/>
            <w:color w:val="467886"/>
            <w:u w:val="single"/>
          </w:rPr>
          <w:t>ECON 260</w:t>
        </w:r>
      </w:hyperlink>
      <w:r w:rsidRPr="00C45E70">
        <w:rPr>
          <w:rStyle w:val="normaltextrun"/>
          <w:rFonts w:ascii="Georgia" w:hAnsi="Georgia"/>
        </w:rPr>
        <w:t xml:space="preserve"> – </w:t>
      </w:r>
      <w:r w:rsidRPr="00C45E70">
        <w:rPr>
          <w:rStyle w:val="normaltextrun"/>
          <w:rFonts w:ascii="Georgia" w:hAnsi="Georgia"/>
          <w:i/>
          <w:iCs/>
        </w:rPr>
        <w:t>Course Change</w:t>
      </w:r>
      <w:r w:rsidRPr="00C45E70">
        <w:rPr>
          <w:rStyle w:val="eop"/>
          <w:rFonts w:ascii="Georgia" w:hAnsi="Georgia"/>
        </w:rPr>
        <w:t> </w:t>
      </w:r>
    </w:p>
    <w:p w14:paraId="7EDC3DDB" w14:textId="77777777" w:rsidR="00234077" w:rsidRPr="00C45E70" w:rsidRDefault="00234077" w:rsidP="00234077">
      <w:pPr>
        <w:pStyle w:val="ListParagraph"/>
        <w:numPr>
          <w:ilvl w:val="0"/>
          <w:numId w:val="19"/>
        </w:numPr>
        <w:rPr>
          <w:rStyle w:val="eop"/>
          <w:rFonts w:ascii="Georgia" w:hAnsi="Georgia"/>
        </w:rPr>
      </w:pPr>
      <w:hyperlink r:id="rId9" w:tgtFrame="_blank" w:history="1">
        <w:r w:rsidRPr="00C45E70">
          <w:rPr>
            <w:rStyle w:val="normaltextrun"/>
            <w:rFonts w:ascii="Georgia" w:hAnsi="Georgia"/>
            <w:color w:val="467886"/>
            <w:u w:val="single"/>
          </w:rPr>
          <w:t>ECON 261</w:t>
        </w:r>
      </w:hyperlink>
      <w:r w:rsidRPr="00C45E70">
        <w:rPr>
          <w:rStyle w:val="normaltextrun"/>
          <w:rFonts w:ascii="Georgia" w:hAnsi="Georgia"/>
        </w:rPr>
        <w:t xml:space="preserve"> – </w:t>
      </w:r>
      <w:r w:rsidRPr="00C45E70">
        <w:rPr>
          <w:rStyle w:val="normaltextrun"/>
          <w:rFonts w:ascii="Georgia" w:hAnsi="Georgia"/>
          <w:i/>
          <w:iCs/>
        </w:rPr>
        <w:t>Course Change</w:t>
      </w:r>
      <w:r w:rsidRPr="00C45E70">
        <w:rPr>
          <w:rStyle w:val="eop"/>
          <w:rFonts w:ascii="Georgia" w:hAnsi="Georgia"/>
        </w:rPr>
        <w:t> </w:t>
      </w:r>
    </w:p>
    <w:p w14:paraId="566C2649" w14:textId="77777777" w:rsidR="00234077" w:rsidRPr="00C45E70" w:rsidRDefault="00234077" w:rsidP="00234077">
      <w:pPr>
        <w:pStyle w:val="ListParagraph"/>
        <w:numPr>
          <w:ilvl w:val="0"/>
          <w:numId w:val="19"/>
        </w:numPr>
        <w:rPr>
          <w:rStyle w:val="eop"/>
          <w:rFonts w:ascii="Georgia" w:hAnsi="Georgia"/>
        </w:rPr>
      </w:pPr>
      <w:hyperlink r:id="rId10" w:tgtFrame="_blank" w:history="1">
        <w:r w:rsidRPr="00C45E70">
          <w:rPr>
            <w:rStyle w:val="normaltextrun"/>
            <w:rFonts w:ascii="Georgia" w:hAnsi="Georgia"/>
            <w:color w:val="467886"/>
            <w:u w:val="single"/>
          </w:rPr>
          <w:t>MUHL 220</w:t>
        </w:r>
      </w:hyperlink>
      <w:r w:rsidRPr="00C45E70">
        <w:rPr>
          <w:rStyle w:val="normaltextrun"/>
          <w:rFonts w:ascii="Georgia" w:hAnsi="Georgia"/>
        </w:rPr>
        <w:t xml:space="preserve"> – </w:t>
      </w:r>
      <w:r w:rsidRPr="00C45E70">
        <w:rPr>
          <w:rStyle w:val="normaltextrun"/>
          <w:rFonts w:ascii="Georgia" w:hAnsi="Georgia"/>
          <w:i/>
          <w:iCs/>
        </w:rPr>
        <w:t>Course Change</w:t>
      </w:r>
      <w:r w:rsidRPr="00C45E70">
        <w:rPr>
          <w:rStyle w:val="eop"/>
          <w:rFonts w:ascii="Georgia" w:hAnsi="Georgia"/>
        </w:rPr>
        <w:t> </w:t>
      </w:r>
    </w:p>
    <w:p w14:paraId="77DA964A" w14:textId="77777777" w:rsidR="00234077" w:rsidRPr="00C45E70" w:rsidRDefault="00234077" w:rsidP="00234077">
      <w:pPr>
        <w:pStyle w:val="ListParagraph"/>
        <w:numPr>
          <w:ilvl w:val="0"/>
          <w:numId w:val="19"/>
        </w:numPr>
        <w:rPr>
          <w:rStyle w:val="eop"/>
          <w:rFonts w:ascii="Georgia" w:hAnsi="Georgia"/>
        </w:rPr>
      </w:pPr>
      <w:hyperlink r:id="rId11" w:tgtFrame="_blank" w:history="1">
        <w:r w:rsidRPr="00C45E70">
          <w:rPr>
            <w:rStyle w:val="normaltextrun"/>
            <w:rFonts w:ascii="Georgia" w:hAnsi="Georgia"/>
            <w:color w:val="467886"/>
            <w:u w:val="single"/>
          </w:rPr>
          <w:t>ENVS 200</w:t>
        </w:r>
      </w:hyperlink>
      <w:r w:rsidRPr="00C45E70">
        <w:rPr>
          <w:rStyle w:val="normaltextrun"/>
          <w:rFonts w:ascii="Georgia" w:hAnsi="Georgia"/>
          <w:i/>
          <w:iCs/>
        </w:rPr>
        <w:t xml:space="preserve"> – Course Change</w:t>
      </w:r>
      <w:r w:rsidRPr="00C45E70">
        <w:rPr>
          <w:rStyle w:val="eop"/>
          <w:rFonts w:ascii="Georgia" w:hAnsi="Georgia"/>
        </w:rPr>
        <w:t> </w:t>
      </w:r>
    </w:p>
    <w:p w14:paraId="711CDCC1" w14:textId="51A5C54E" w:rsidR="00234077" w:rsidRPr="00C45E70" w:rsidRDefault="00234077" w:rsidP="00234077">
      <w:pPr>
        <w:pStyle w:val="ListParagraph"/>
        <w:numPr>
          <w:ilvl w:val="0"/>
          <w:numId w:val="19"/>
        </w:numPr>
        <w:rPr>
          <w:rFonts w:ascii="Georgia" w:hAnsi="Georgia"/>
        </w:rPr>
      </w:pPr>
      <w:hyperlink r:id="rId12" w:tgtFrame="_blank" w:history="1">
        <w:r w:rsidRPr="00C45E70">
          <w:rPr>
            <w:rStyle w:val="normaltextrun"/>
            <w:rFonts w:ascii="Georgia" w:hAnsi="Georgia"/>
            <w:color w:val="467886"/>
            <w:u w:val="single"/>
          </w:rPr>
          <w:t>ENVS 303</w:t>
        </w:r>
      </w:hyperlink>
      <w:r w:rsidRPr="00C45E70">
        <w:rPr>
          <w:rStyle w:val="normaltextrun"/>
          <w:rFonts w:ascii="Georgia" w:hAnsi="Georgia"/>
        </w:rPr>
        <w:t xml:space="preserve"> </w:t>
      </w:r>
      <w:r w:rsidRPr="00C45E70">
        <w:rPr>
          <w:rStyle w:val="normaltextrun"/>
          <w:rFonts w:ascii="Georgia" w:hAnsi="Georgia"/>
          <w:i/>
          <w:iCs/>
        </w:rPr>
        <w:t>– Course Change</w:t>
      </w:r>
      <w:r w:rsidRPr="00C45E70">
        <w:rPr>
          <w:rStyle w:val="eop"/>
          <w:rFonts w:ascii="Georgia" w:hAnsi="Georgia"/>
        </w:rPr>
        <w:t> </w:t>
      </w:r>
    </w:p>
    <w:p w14:paraId="60BE8DFF" w14:textId="77777777" w:rsidR="00E3108B" w:rsidRPr="00E3108B" w:rsidRDefault="00E3108B" w:rsidP="00E3108B">
      <w:pPr>
        <w:numPr>
          <w:ilvl w:val="0"/>
          <w:numId w:val="1"/>
        </w:numPr>
        <w:rPr>
          <w:rFonts w:ascii="Georgia" w:hAnsi="Georgia"/>
        </w:rPr>
      </w:pPr>
      <w:r w:rsidRPr="00E3108B">
        <w:rPr>
          <w:rFonts w:ascii="Georgia" w:hAnsi="Georgia"/>
          <w:b/>
          <w:bCs/>
        </w:rPr>
        <w:t xml:space="preserve">Approval of Minutes </w:t>
      </w:r>
      <w:r w:rsidRPr="00E3108B">
        <w:rPr>
          <w:rFonts w:ascii="Georgia" w:hAnsi="Georgia"/>
        </w:rPr>
        <w:t xml:space="preserve">– </w:t>
      </w:r>
    </w:p>
    <w:p w14:paraId="095A6820" w14:textId="77777777" w:rsidR="00E3108B" w:rsidRPr="00E3108B" w:rsidRDefault="00E3108B" w:rsidP="00E3108B">
      <w:pPr>
        <w:numPr>
          <w:ilvl w:val="1"/>
          <w:numId w:val="1"/>
        </w:numPr>
        <w:rPr>
          <w:rFonts w:ascii="Georgia" w:hAnsi="Georgia"/>
        </w:rPr>
      </w:pPr>
      <w:r w:rsidRPr="00E3108B">
        <w:rPr>
          <w:rFonts w:ascii="Georgia" w:hAnsi="Georgia"/>
        </w:rPr>
        <w:t>Previous minutes were approved via email.</w:t>
      </w:r>
    </w:p>
    <w:p w14:paraId="6C594A18" w14:textId="77777777" w:rsidR="00E3108B" w:rsidRPr="00E3108B" w:rsidRDefault="00E3108B" w:rsidP="00E3108B">
      <w:pPr>
        <w:numPr>
          <w:ilvl w:val="0"/>
          <w:numId w:val="1"/>
        </w:numPr>
        <w:rPr>
          <w:rFonts w:ascii="Georgia" w:hAnsi="Georgia"/>
        </w:rPr>
      </w:pPr>
      <w:r w:rsidRPr="00E3108B">
        <w:rPr>
          <w:rFonts w:ascii="Georgia" w:hAnsi="Georgia"/>
          <w:b/>
          <w:bCs/>
        </w:rPr>
        <w:t>Announcements</w:t>
      </w:r>
    </w:p>
    <w:p w14:paraId="46C14B77" w14:textId="77777777" w:rsidR="00E3108B" w:rsidRPr="00E3108B" w:rsidRDefault="00E3108B" w:rsidP="00E3108B">
      <w:pPr>
        <w:numPr>
          <w:ilvl w:val="0"/>
          <w:numId w:val="1"/>
        </w:numPr>
        <w:rPr>
          <w:rFonts w:ascii="Georgia" w:hAnsi="Georgia"/>
          <w:b/>
          <w:bCs/>
        </w:rPr>
      </w:pPr>
      <w:r w:rsidRPr="00E3108B">
        <w:rPr>
          <w:rFonts w:ascii="Georgia" w:hAnsi="Georgia"/>
          <w:b/>
          <w:bCs/>
        </w:rPr>
        <w:t xml:space="preserve">DISCUSSION AGENDA – </w:t>
      </w:r>
    </w:p>
    <w:p w14:paraId="0078F4BE" w14:textId="5494BB1A" w:rsidR="00E3108B" w:rsidRPr="00E3108B" w:rsidRDefault="00234077" w:rsidP="00E3108B">
      <w:pPr>
        <w:rPr>
          <w:rFonts w:ascii="Georgia" w:hAnsi="Georgia"/>
        </w:rPr>
      </w:pPr>
      <w:r w:rsidRPr="00C45E70">
        <w:rPr>
          <w:rFonts w:ascii="Georgia" w:hAnsi="Georgia"/>
        </w:rPr>
        <w:lastRenderedPageBreak/>
        <w:t xml:space="preserve">Devroye motioned to approve the discussion agenda. Zhou seconded. </w:t>
      </w:r>
      <w:r w:rsidR="00A87F7B" w:rsidRPr="00C45E70">
        <w:rPr>
          <w:rFonts w:ascii="Georgia" w:hAnsi="Georgia"/>
        </w:rPr>
        <w:t>Voting was handled by college except UEET 120, which was the only proposal from CEET.</w:t>
      </w:r>
    </w:p>
    <w:p w14:paraId="3B51CEB4" w14:textId="77777777" w:rsidR="00E3108B" w:rsidRPr="00E3108B" w:rsidRDefault="00E3108B" w:rsidP="00E3108B">
      <w:pPr>
        <w:numPr>
          <w:ilvl w:val="0"/>
          <w:numId w:val="2"/>
        </w:numPr>
        <w:rPr>
          <w:rFonts w:ascii="Georgia" w:hAnsi="Georgia"/>
        </w:rPr>
      </w:pPr>
      <w:r w:rsidRPr="00E3108B">
        <w:rPr>
          <w:rFonts w:ascii="Georgia" w:hAnsi="Georgia"/>
          <w:b/>
          <w:bCs/>
        </w:rPr>
        <w:t xml:space="preserve"> College of Business</w:t>
      </w:r>
      <w:r w:rsidRPr="00E3108B">
        <w:rPr>
          <w:rFonts w:ascii="Georgia" w:hAnsi="Georgia"/>
          <w:b/>
          <w:bCs/>
          <w:i/>
          <w:iCs/>
        </w:rPr>
        <w:t xml:space="preserve"> </w:t>
      </w:r>
      <w:r w:rsidRPr="00E3108B">
        <w:rPr>
          <w:rFonts w:ascii="Georgia" w:hAnsi="Georgia"/>
        </w:rPr>
        <w:t xml:space="preserve">– </w:t>
      </w:r>
      <w:r w:rsidRPr="00E3108B">
        <w:rPr>
          <w:rFonts w:ascii="Georgia" w:hAnsi="Georgia"/>
          <w:i/>
          <w:iCs/>
        </w:rPr>
        <w:t>No Curricular Items</w:t>
      </w:r>
      <w:r w:rsidRPr="00E3108B">
        <w:rPr>
          <w:rFonts w:ascii="Georgia" w:hAnsi="Georgia"/>
        </w:rPr>
        <w:t> </w:t>
      </w:r>
    </w:p>
    <w:p w14:paraId="4C739347" w14:textId="77777777" w:rsidR="00E3108B" w:rsidRPr="00E3108B" w:rsidRDefault="00E3108B" w:rsidP="00E3108B">
      <w:pPr>
        <w:numPr>
          <w:ilvl w:val="0"/>
          <w:numId w:val="3"/>
        </w:numPr>
        <w:rPr>
          <w:rFonts w:ascii="Georgia" w:hAnsi="Georgia"/>
        </w:rPr>
      </w:pPr>
      <w:r w:rsidRPr="00E3108B">
        <w:rPr>
          <w:rFonts w:ascii="Georgia" w:hAnsi="Georgia"/>
          <w:b/>
          <w:bCs/>
        </w:rPr>
        <w:t xml:space="preserve">College of Education – </w:t>
      </w:r>
      <w:r w:rsidRPr="00E3108B">
        <w:rPr>
          <w:rFonts w:ascii="Georgia" w:hAnsi="Georgia"/>
          <w:i/>
          <w:iCs/>
        </w:rPr>
        <w:t>No Curricular Items</w:t>
      </w:r>
      <w:r w:rsidRPr="00E3108B">
        <w:rPr>
          <w:rFonts w:ascii="Georgia" w:hAnsi="Georgia"/>
        </w:rPr>
        <w:t> </w:t>
      </w:r>
    </w:p>
    <w:p w14:paraId="08E5DF77" w14:textId="77777777" w:rsidR="00E3108B" w:rsidRPr="00C45E70" w:rsidRDefault="00E3108B" w:rsidP="00E3108B">
      <w:pPr>
        <w:numPr>
          <w:ilvl w:val="0"/>
          <w:numId w:val="4"/>
        </w:numPr>
        <w:rPr>
          <w:rFonts w:ascii="Georgia" w:hAnsi="Georgia"/>
        </w:rPr>
      </w:pPr>
      <w:r w:rsidRPr="00E3108B">
        <w:rPr>
          <w:rFonts w:ascii="Georgia" w:hAnsi="Georgia"/>
          <w:b/>
          <w:bCs/>
        </w:rPr>
        <w:t>College of Engineering</w:t>
      </w:r>
      <w:r w:rsidRPr="00E3108B">
        <w:rPr>
          <w:rFonts w:ascii="Georgia" w:hAnsi="Georgia"/>
          <w:b/>
          <w:bCs/>
          <w:i/>
          <w:iCs/>
        </w:rPr>
        <w:t xml:space="preserve"> </w:t>
      </w:r>
      <w:r w:rsidRPr="00E3108B">
        <w:rPr>
          <w:rFonts w:ascii="Georgia" w:hAnsi="Georgia"/>
          <w:i/>
          <w:iCs/>
        </w:rPr>
        <w:t xml:space="preserve">– </w:t>
      </w:r>
    </w:p>
    <w:p w14:paraId="6C472BE9" w14:textId="4EC82E4B" w:rsidR="004F3227" w:rsidRPr="00C45E70" w:rsidRDefault="004F3227" w:rsidP="004F3227">
      <w:pPr>
        <w:pStyle w:val="ListParagraph"/>
        <w:numPr>
          <w:ilvl w:val="0"/>
          <w:numId w:val="20"/>
        </w:numPr>
        <w:rPr>
          <w:rFonts w:ascii="Georgia" w:hAnsi="Georgia"/>
        </w:rPr>
      </w:pPr>
      <w:hyperlink r:id="rId13" w:tgtFrame="_blank" w:history="1">
        <w:r w:rsidRPr="00C45E70">
          <w:rPr>
            <w:rStyle w:val="Hyperlink"/>
            <w:rFonts w:ascii="Georgia" w:hAnsi="Georgia"/>
          </w:rPr>
          <w:t>UEET 120</w:t>
        </w:r>
      </w:hyperlink>
      <w:r w:rsidRPr="00C45E70">
        <w:rPr>
          <w:rFonts w:ascii="Georgia" w:hAnsi="Georgia"/>
        </w:rPr>
        <w:t xml:space="preserve"> – </w:t>
      </w:r>
      <w:r w:rsidRPr="00C45E70">
        <w:rPr>
          <w:rFonts w:ascii="Georgia" w:hAnsi="Georgia"/>
          <w:i/>
          <w:iCs/>
        </w:rPr>
        <w:t>Course Change</w:t>
      </w:r>
      <w:r w:rsidRPr="00C45E70">
        <w:rPr>
          <w:rFonts w:ascii="Georgia" w:hAnsi="Georgia"/>
        </w:rPr>
        <w:t xml:space="preserve"> – </w:t>
      </w:r>
      <w:r w:rsidRPr="00C45E70">
        <w:rPr>
          <w:rFonts w:ascii="Georgia" w:hAnsi="Georgia"/>
          <w:i/>
          <w:iCs/>
        </w:rPr>
        <w:t>Creativity and Critical Analysis</w:t>
      </w:r>
      <w:r w:rsidRPr="00C45E70">
        <w:rPr>
          <w:rFonts w:ascii="Georgia" w:hAnsi="Georgia"/>
        </w:rPr>
        <w:t> </w:t>
      </w:r>
    </w:p>
    <w:p w14:paraId="721A4D97" w14:textId="4ED3385C" w:rsidR="00A87F7B" w:rsidRPr="00C45E70" w:rsidRDefault="00AC6B1C" w:rsidP="00A87F7B">
      <w:pPr>
        <w:pStyle w:val="ListParagraph"/>
        <w:ind w:left="1440"/>
        <w:rPr>
          <w:rFonts w:ascii="Georgia" w:hAnsi="Georgia"/>
        </w:rPr>
      </w:pPr>
      <w:r w:rsidRPr="00C45E70">
        <w:rPr>
          <w:rFonts w:ascii="Georgia" w:hAnsi="Georgia"/>
        </w:rPr>
        <w:t>Discussion primarily included: Baker, Moraga, Gawron, Devroye. Discussion topics primarily focused on how this is a new course created last year and how the general education request, plus the other changes to course/programs to fit UEET 120 should benefit their students</w:t>
      </w:r>
      <w:r w:rsidR="00B70283" w:rsidRPr="00C45E70">
        <w:rPr>
          <w:rFonts w:ascii="Georgia" w:hAnsi="Georgia"/>
        </w:rPr>
        <w:t xml:space="preserve">. </w:t>
      </w:r>
      <w:r w:rsidR="00AF059F" w:rsidRPr="001F38FF">
        <w:rPr>
          <w:rFonts w:ascii="Georgia" w:hAnsi="Georgia"/>
          <w:b/>
          <w:bCs/>
        </w:rPr>
        <w:t>All voted in favor of the proposal</w:t>
      </w:r>
      <w:r w:rsidR="00AF059F" w:rsidRPr="00C45E70">
        <w:rPr>
          <w:rFonts w:ascii="Georgia" w:hAnsi="Georgia"/>
        </w:rPr>
        <w:t xml:space="preserve">. </w:t>
      </w:r>
    </w:p>
    <w:p w14:paraId="72A38E6F" w14:textId="23A7EBFC" w:rsidR="00E3108B" w:rsidRPr="00C45E70" w:rsidRDefault="00E3108B" w:rsidP="00E3108B">
      <w:pPr>
        <w:numPr>
          <w:ilvl w:val="0"/>
          <w:numId w:val="5"/>
        </w:numPr>
        <w:rPr>
          <w:rFonts w:ascii="Georgia" w:hAnsi="Georgia"/>
        </w:rPr>
      </w:pPr>
      <w:r w:rsidRPr="00E3108B">
        <w:rPr>
          <w:rFonts w:ascii="Georgia" w:hAnsi="Georgia"/>
          <w:b/>
          <w:bCs/>
        </w:rPr>
        <w:t>College of Health and Human Sciences – </w:t>
      </w:r>
    </w:p>
    <w:p w14:paraId="23646FF0" w14:textId="16BC228B" w:rsidR="00AF059F" w:rsidRPr="00C45E70" w:rsidRDefault="00AF059F" w:rsidP="00AF059F">
      <w:pPr>
        <w:ind w:left="720"/>
        <w:rPr>
          <w:rFonts w:ascii="Georgia" w:hAnsi="Georgia"/>
        </w:rPr>
      </w:pPr>
      <w:r w:rsidRPr="00C45E70">
        <w:rPr>
          <w:rFonts w:ascii="Georgia" w:hAnsi="Georgia"/>
        </w:rPr>
        <w:t xml:space="preserve">Devroye motioned to approve the CHHS proposals. Zhou seconded. </w:t>
      </w:r>
      <w:r w:rsidRPr="001F38FF">
        <w:rPr>
          <w:rFonts w:ascii="Georgia" w:hAnsi="Georgia"/>
          <w:b/>
          <w:bCs/>
        </w:rPr>
        <w:t>All voted in favor</w:t>
      </w:r>
      <w:r w:rsidR="001F38FF">
        <w:rPr>
          <w:rFonts w:ascii="Georgia" w:hAnsi="Georgia"/>
          <w:b/>
          <w:bCs/>
        </w:rPr>
        <w:t xml:space="preserve"> of the proposals</w:t>
      </w:r>
      <w:r w:rsidRPr="00C45E70">
        <w:rPr>
          <w:rFonts w:ascii="Georgia" w:hAnsi="Georgia"/>
        </w:rPr>
        <w:t xml:space="preserve">. </w:t>
      </w:r>
    </w:p>
    <w:p w14:paraId="29182AB2" w14:textId="77777777" w:rsidR="004F3227" w:rsidRPr="00C45E70" w:rsidRDefault="004F3227" w:rsidP="004F3227">
      <w:pPr>
        <w:pStyle w:val="ListParagraph"/>
        <w:numPr>
          <w:ilvl w:val="0"/>
          <w:numId w:val="20"/>
        </w:numPr>
        <w:rPr>
          <w:rFonts w:ascii="Georgia" w:hAnsi="Georgia"/>
        </w:rPr>
      </w:pPr>
      <w:hyperlink r:id="rId14" w:tgtFrame="_blank" w:history="1">
        <w:r w:rsidRPr="00C45E70">
          <w:rPr>
            <w:rStyle w:val="Hyperlink"/>
            <w:rFonts w:ascii="Georgia" w:hAnsi="Georgia"/>
          </w:rPr>
          <w:t>NUTR 200A</w:t>
        </w:r>
      </w:hyperlink>
      <w:r w:rsidRPr="00C45E70">
        <w:rPr>
          <w:rFonts w:ascii="Georgia" w:hAnsi="Georgia"/>
        </w:rPr>
        <w:t xml:space="preserve"> – </w:t>
      </w:r>
      <w:r w:rsidRPr="00C45E70">
        <w:rPr>
          <w:rFonts w:ascii="Georgia" w:hAnsi="Georgia"/>
          <w:i/>
          <w:iCs/>
        </w:rPr>
        <w:t>Course Chang</w:t>
      </w:r>
      <w:r w:rsidRPr="00C45E70">
        <w:rPr>
          <w:rFonts w:ascii="Georgia" w:hAnsi="Georgia"/>
        </w:rPr>
        <w:t xml:space="preserve">e - </w:t>
      </w:r>
      <w:r w:rsidRPr="00C45E70">
        <w:rPr>
          <w:rFonts w:ascii="Georgia" w:hAnsi="Georgia"/>
          <w:i/>
          <w:iCs/>
        </w:rPr>
        <w:t>Nature and Technology</w:t>
      </w:r>
      <w:r w:rsidRPr="00C45E70">
        <w:rPr>
          <w:rFonts w:ascii="Georgia" w:hAnsi="Georgia"/>
        </w:rPr>
        <w:t> </w:t>
      </w:r>
    </w:p>
    <w:p w14:paraId="6B1238BB" w14:textId="062DE058" w:rsidR="00B70283" w:rsidRDefault="00B70283" w:rsidP="00B70283">
      <w:pPr>
        <w:pStyle w:val="ListParagraph"/>
        <w:ind w:left="1440"/>
        <w:rPr>
          <w:rFonts w:ascii="Georgia" w:hAnsi="Georgia"/>
        </w:rPr>
      </w:pPr>
      <w:r w:rsidRPr="00C45E70">
        <w:rPr>
          <w:rFonts w:ascii="Georgia" w:hAnsi="Georgia"/>
        </w:rPr>
        <w:t xml:space="preserve">Discussion primarily included: Baker, Buhrow, Gawron. Discussion primarily included: how this proposal did not indicate a specific student learning </w:t>
      </w:r>
      <w:proofErr w:type="gramStart"/>
      <w:r w:rsidRPr="00C45E70">
        <w:rPr>
          <w:rFonts w:ascii="Georgia" w:hAnsi="Georgia"/>
        </w:rPr>
        <w:t>outcomes</w:t>
      </w:r>
      <w:proofErr w:type="gramEnd"/>
      <w:r w:rsidRPr="00C45E70">
        <w:rPr>
          <w:rFonts w:ascii="Georgia" w:hAnsi="Georgia"/>
        </w:rPr>
        <w:t xml:space="preserve"> related to general education, while other proposals do. It was recommended to update the forms to have better guidance for originators of proposals to ensure all general education components are listed, etc.</w:t>
      </w:r>
    </w:p>
    <w:p w14:paraId="38AA269D" w14:textId="77777777" w:rsidR="00C45E70" w:rsidRPr="00C45E70" w:rsidRDefault="00C45E70" w:rsidP="00B70283">
      <w:pPr>
        <w:pStyle w:val="ListParagraph"/>
        <w:ind w:left="1440"/>
        <w:rPr>
          <w:rFonts w:ascii="Georgia" w:hAnsi="Georgia"/>
        </w:rPr>
      </w:pPr>
    </w:p>
    <w:p w14:paraId="2C1A7D51" w14:textId="77777777" w:rsidR="004F3227" w:rsidRPr="00C45E70" w:rsidRDefault="004F3227" w:rsidP="004F3227">
      <w:pPr>
        <w:pStyle w:val="ListParagraph"/>
        <w:numPr>
          <w:ilvl w:val="0"/>
          <w:numId w:val="20"/>
        </w:numPr>
        <w:rPr>
          <w:rFonts w:ascii="Georgia" w:hAnsi="Georgia"/>
        </w:rPr>
      </w:pPr>
      <w:hyperlink r:id="rId15" w:tgtFrame="_blank" w:history="1">
        <w:r w:rsidRPr="00C45E70">
          <w:rPr>
            <w:rStyle w:val="Hyperlink"/>
            <w:rFonts w:ascii="Georgia" w:hAnsi="Georgia"/>
          </w:rPr>
          <w:t>NUTR 201</w:t>
        </w:r>
      </w:hyperlink>
      <w:r w:rsidRPr="00C45E70">
        <w:rPr>
          <w:rFonts w:ascii="Georgia" w:hAnsi="Georgia"/>
        </w:rPr>
        <w:t xml:space="preserve"> – </w:t>
      </w:r>
      <w:r w:rsidRPr="00C45E70">
        <w:rPr>
          <w:rFonts w:ascii="Georgia" w:hAnsi="Georgia"/>
          <w:i/>
          <w:iCs/>
        </w:rPr>
        <w:t>Course Change</w:t>
      </w:r>
      <w:r w:rsidRPr="00C45E70">
        <w:rPr>
          <w:rFonts w:ascii="Georgia" w:hAnsi="Georgia"/>
        </w:rPr>
        <w:t xml:space="preserve"> - </w:t>
      </w:r>
      <w:r w:rsidRPr="00C45E70">
        <w:rPr>
          <w:rFonts w:ascii="Georgia" w:hAnsi="Georgia"/>
          <w:i/>
          <w:iCs/>
        </w:rPr>
        <w:t>Nature and Technology</w:t>
      </w:r>
      <w:r w:rsidRPr="00C45E70">
        <w:rPr>
          <w:rFonts w:ascii="Georgia" w:hAnsi="Georgia"/>
        </w:rPr>
        <w:t> </w:t>
      </w:r>
    </w:p>
    <w:p w14:paraId="2379BFA4" w14:textId="063AF47A" w:rsidR="00B70283" w:rsidRDefault="00B70283" w:rsidP="00B70283">
      <w:pPr>
        <w:pStyle w:val="ListParagraph"/>
        <w:ind w:left="1440"/>
        <w:rPr>
          <w:rFonts w:ascii="Georgia" w:hAnsi="Georgia"/>
        </w:rPr>
      </w:pPr>
      <w:r w:rsidRPr="00C45E70">
        <w:rPr>
          <w:rFonts w:ascii="Georgia" w:hAnsi="Georgia"/>
        </w:rPr>
        <w:t xml:space="preserve">Little discussion occurred on this proposal. The rationale and content areas of the courses (201 and 200A) appear </w:t>
      </w:r>
      <w:proofErr w:type="gramStart"/>
      <w:r w:rsidRPr="00C45E70">
        <w:rPr>
          <w:rFonts w:ascii="Georgia" w:hAnsi="Georgia"/>
        </w:rPr>
        <w:t>similar to</w:t>
      </w:r>
      <w:proofErr w:type="gramEnd"/>
      <w:r w:rsidRPr="00C45E70">
        <w:rPr>
          <w:rFonts w:ascii="Georgia" w:hAnsi="Georgia"/>
        </w:rPr>
        <w:t xml:space="preserve"> each other. These courses were discussed together.</w:t>
      </w:r>
    </w:p>
    <w:p w14:paraId="42B35C88" w14:textId="77777777" w:rsidR="00C45E70" w:rsidRPr="00C45E70" w:rsidRDefault="00C45E70" w:rsidP="00B70283">
      <w:pPr>
        <w:pStyle w:val="ListParagraph"/>
        <w:ind w:left="1440"/>
        <w:rPr>
          <w:rFonts w:ascii="Georgia" w:hAnsi="Georgia"/>
        </w:rPr>
      </w:pPr>
    </w:p>
    <w:p w14:paraId="07A3F047" w14:textId="77777777" w:rsidR="004F3227" w:rsidRPr="00C45E70" w:rsidRDefault="004F3227" w:rsidP="004F3227">
      <w:pPr>
        <w:pStyle w:val="ListParagraph"/>
        <w:numPr>
          <w:ilvl w:val="0"/>
          <w:numId w:val="20"/>
        </w:numPr>
        <w:rPr>
          <w:rFonts w:ascii="Georgia" w:hAnsi="Georgia"/>
        </w:rPr>
      </w:pPr>
      <w:hyperlink r:id="rId16" w:tgtFrame="_blank" w:history="1">
        <w:r w:rsidRPr="00C45E70">
          <w:rPr>
            <w:rStyle w:val="Hyperlink"/>
            <w:rFonts w:ascii="Georgia" w:hAnsi="Georgia"/>
          </w:rPr>
          <w:t>HDFS 174</w:t>
        </w:r>
      </w:hyperlink>
      <w:r w:rsidRPr="00C45E70">
        <w:rPr>
          <w:rFonts w:ascii="Georgia" w:hAnsi="Georgia"/>
        </w:rPr>
        <w:t xml:space="preserve"> – </w:t>
      </w:r>
      <w:r w:rsidRPr="00C45E70">
        <w:rPr>
          <w:rFonts w:ascii="Georgia" w:hAnsi="Georgia"/>
          <w:i/>
          <w:iCs/>
        </w:rPr>
        <w:t xml:space="preserve">New Course </w:t>
      </w:r>
      <w:r w:rsidRPr="00C45E70">
        <w:rPr>
          <w:rFonts w:ascii="Georgia" w:hAnsi="Georgia"/>
        </w:rPr>
        <w:t xml:space="preserve">- </w:t>
      </w:r>
      <w:r w:rsidRPr="00C45E70">
        <w:rPr>
          <w:rFonts w:ascii="Georgia" w:hAnsi="Georgia"/>
          <w:i/>
          <w:iCs/>
        </w:rPr>
        <w:t>Creativity and Cultural Analysis</w:t>
      </w:r>
      <w:r w:rsidRPr="00C45E70">
        <w:rPr>
          <w:rFonts w:ascii="Georgia" w:hAnsi="Georgia"/>
        </w:rPr>
        <w:t> </w:t>
      </w:r>
    </w:p>
    <w:p w14:paraId="376EAF0B" w14:textId="7560A03A" w:rsidR="00B70283" w:rsidRDefault="00B70283" w:rsidP="00B70283">
      <w:pPr>
        <w:pStyle w:val="ListParagraph"/>
        <w:ind w:left="1440"/>
        <w:rPr>
          <w:rFonts w:ascii="Georgia" w:hAnsi="Georgia"/>
        </w:rPr>
      </w:pPr>
      <w:r w:rsidRPr="00C45E70">
        <w:rPr>
          <w:rFonts w:ascii="Georgia" w:hAnsi="Georgia"/>
        </w:rPr>
        <w:t xml:space="preserve">Little discussion occurred on this proposal. </w:t>
      </w:r>
    </w:p>
    <w:p w14:paraId="5544CF8E" w14:textId="77777777" w:rsidR="00C45E70" w:rsidRPr="00C45E70" w:rsidRDefault="00C45E70" w:rsidP="00B70283">
      <w:pPr>
        <w:pStyle w:val="ListParagraph"/>
        <w:ind w:left="1440"/>
        <w:rPr>
          <w:rFonts w:ascii="Georgia" w:hAnsi="Georgia"/>
        </w:rPr>
      </w:pPr>
    </w:p>
    <w:p w14:paraId="25EFAE17" w14:textId="4CB27207" w:rsidR="004F3227" w:rsidRPr="00C45E70" w:rsidRDefault="004F3227" w:rsidP="004F3227">
      <w:pPr>
        <w:pStyle w:val="ListParagraph"/>
        <w:numPr>
          <w:ilvl w:val="0"/>
          <w:numId w:val="20"/>
        </w:numPr>
        <w:rPr>
          <w:rFonts w:ascii="Georgia" w:hAnsi="Georgia"/>
        </w:rPr>
      </w:pPr>
      <w:hyperlink r:id="rId17" w:tgtFrame="_blank" w:history="1">
        <w:r w:rsidRPr="00C45E70">
          <w:rPr>
            <w:rStyle w:val="Hyperlink"/>
            <w:rFonts w:ascii="Georgia" w:hAnsi="Georgia"/>
          </w:rPr>
          <w:t>NUTR 305</w:t>
        </w:r>
      </w:hyperlink>
      <w:r w:rsidRPr="00C45E70">
        <w:rPr>
          <w:rFonts w:ascii="Georgia" w:hAnsi="Georgia"/>
          <w:i/>
          <w:iCs/>
        </w:rPr>
        <w:t xml:space="preserve"> – New Course – Society and Culture</w:t>
      </w:r>
      <w:r w:rsidRPr="00C45E70">
        <w:rPr>
          <w:rFonts w:ascii="Georgia" w:hAnsi="Georgia"/>
        </w:rPr>
        <w:t> </w:t>
      </w:r>
    </w:p>
    <w:p w14:paraId="554BC830" w14:textId="708EE124" w:rsidR="001E2060" w:rsidRPr="00C45E70" w:rsidRDefault="001E2060" w:rsidP="001E2060">
      <w:pPr>
        <w:pStyle w:val="ListParagraph"/>
        <w:ind w:left="1440"/>
        <w:rPr>
          <w:rFonts w:ascii="Georgia" w:hAnsi="Georgia"/>
        </w:rPr>
      </w:pPr>
      <w:r w:rsidRPr="00C45E70">
        <w:rPr>
          <w:rFonts w:ascii="Georgia" w:hAnsi="Georgia"/>
        </w:rPr>
        <w:t xml:space="preserve">Discussion primarily included: Baker, Wilson, Ezell, Gawron, Schatteman. Discussion primarily included: If the course has potential duplication issues and if the general education rationale was sufficient. For duplication, given the course still would have to go to the Baccalaureate Council for approval, checks will be made for potential duplication concerns and additional context was given to the rationale and how College of Liberal Arts and Sciences has their own forms for courses. </w:t>
      </w:r>
    </w:p>
    <w:p w14:paraId="079C3169" w14:textId="77777777" w:rsidR="00E3108B" w:rsidRPr="00C45E70" w:rsidRDefault="00E3108B" w:rsidP="00E3108B">
      <w:pPr>
        <w:numPr>
          <w:ilvl w:val="0"/>
          <w:numId w:val="5"/>
        </w:numPr>
        <w:rPr>
          <w:rFonts w:ascii="Georgia" w:hAnsi="Georgia"/>
        </w:rPr>
      </w:pPr>
      <w:r w:rsidRPr="00E3108B">
        <w:rPr>
          <w:rFonts w:ascii="Georgia" w:hAnsi="Georgia"/>
          <w:b/>
          <w:bCs/>
        </w:rPr>
        <w:t>College of Liberal Arts and Sciences</w:t>
      </w:r>
      <w:r w:rsidRPr="00E3108B">
        <w:rPr>
          <w:rFonts w:ascii="Georgia" w:hAnsi="Georgia"/>
        </w:rPr>
        <w:t xml:space="preserve"> – </w:t>
      </w:r>
    </w:p>
    <w:p w14:paraId="613E9F89" w14:textId="7EABAF8B" w:rsidR="00C45E70" w:rsidRPr="00C45E70" w:rsidRDefault="00C45E70" w:rsidP="00C45E70">
      <w:pPr>
        <w:ind w:left="720"/>
        <w:rPr>
          <w:rFonts w:ascii="Georgia" w:hAnsi="Georgia"/>
        </w:rPr>
      </w:pPr>
      <w:r w:rsidRPr="00C45E70">
        <w:rPr>
          <w:rFonts w:ascii="Georgia" w:hAnsi="Georgia"/>
        </w:rPr>
        <w:t xml:space="preserve">Devroye motioned to approve the CLAS proposals. Zhou seconded. After discussing the proposals, the motion was amended to exclude BIOS 108 over rationale concerns. </w:t>
      </w:r>
      <w:r w:rsidRPr="001F38FF">
        <w:rPr>
          <w:rFonts w:ascii="Georgia" w:hAnsi="Georgia"/>
          <w:b/>
          <w:bCs/>
        </w:rPr>
        <w:t>All voted in favor of STAT 107.</w:t>
      </w:r>
      <w:r w:rsidRPr="00C45E70">
        <w:rPr>
          <w:rFonts w:ascii="Georgia" w:hAnsi="Georgia"/>
        </w:rPr>
        <w:t xml:space="preserve"> </w:t>
      </w:r>
    </w:p>
    <w:p w14:paraId="4D715882" w14:textId="77777777" w:rsidR="004F3227" w:rsidRPr="00C45E70" w:rsidRDefault="004F3227" w:rsidP="004F3227">
      <w:pPr>
        <w:pStyle w:val="paragraph"/>
        <w:numPr>
          <w:ilvl w:val="0"/>
          <w:numId w:val="28"/>
        </w:numPr>
        <w:spacing w:before="0" w:beforeAutospacing="0" w:after="0" w:afterAutospacing="0"/>
        <w:textAlignment w:val="baseline"/>
        <w:rPr>
          <w:rStyle w:val="eop"/>
          <w:rFonts w:ascii="Georgia" w:hAnsi="Georgia"/>
          <w:sz w:val="22"/>
          <w:szCs w:val="22"/>
        </w:rPr>
      </w:pPr>
      <w:hyperlink r:id="rId18" w:tgtFrame="_blank" w:history="1">
        <w:r w:rsidRPr="00C45E70">
          <w:rPr>
            <w:rStyle w:val="normaltextrun"/>
            <w:rFonts w:ascii="Georgia" w:eastAsiaTheme="majorEastAsia" w:hAnsi="Georgia"/>
            <w:color w:val="467886"/>
            <w:sz w:val="22"/>
            <w:szCs w:val="22"/>
            <w:u w:val="single"/>
          </w:rPr>
          <w:t>STAT 107</w:t>
        </w:r>
      </w:hyperlink>
      <w:r w:rsidRPr="00C45E70">
        <w:rPr>
          <w:rStyle w:val="normaltextrun"/>
          <w:rFonts w:ascii="Georgia" w:eastAsiaTheme="majorEastAsia" w:hAnsi="Georgia"/>
          <w:i/>
          <w:iCs/>
          <w:sz w:val="22"/>
          <w:szCs w:val="22"/>
        </w:rPr>
        <w:t xml:space="preserve"> – New Course - Foundational Studies – Quantitative Literacy</w:t>
      </w:r>
      <w:r w:rsidRPr="00C45E70">
        <w:rPr>
          <w:rStyle w:val="eop"/>
          <w:rFonts w:ascii="Georgia" w:eastAsiaTheme="majorEastAsia" w:hAnsi="Georgia"/>
          <w:sz w:val="22"/>
          <w:szCs w:val="22"/>
        </w:rPr>
        <w:t> </w:t>
      </w:r>
    </w:p>
    <w:p w14:paraId="3F1D500D" w14:textId="0F7059EE" w:rsidR="00C45E70" w:rsidRDefault="00C45E70" w:rsidP="00C45E70">
      <w:pPr>
        <w:pStyle w:val="paragraph"/>
        <w:spacing w:before="0" w:beforeAutospacing="0" w:after="0" w:afterAutospacing="0"/>
        <w:ind w:left="1440"/>
        <w:textAlignment w:val="baseline"/>
        <w:rPr>
          <w:rStyle w:val="eop"/>
          <w:rFonts w:ascii="Georgia" w:eastAsiaTheme="majorEastAsia" w:hAnsi="Georgia"/>
          <w:sz w:val="22"/>
          <w:szCs w:val="22"/>
        </w:rPr>
      </w:pPr>
      <w:r w:rsidRPr="00C45E70">
        <w:rPr>
          <w:rStyle w:val="eop"/>
          <w:rFonts w:ascii="Georgia" w:eastAsiaTheme="majorEastAsia" w:hAnsi="Georgia"/>
          <w:sz w:val="22"/>
          <w:szCs w:val="22"/>
        </w:rPr>
        <w:t xml:space="preserve">Little discussion occurred on this proposal. </w:t>
      </w:r>
    </w:p>
    <w:p w14:paraId="53FD5107" w14:textId="77777777" w:rsidR="00C45E70" w:rsidRPr="00C45E70" w:rsidRDefault="00C45E70" w:rsidP="00C45E70">
      <w:pPr>
        <w:pStyle w:val="paragraph"/>
        <w:spacing w:before="0" w:beforeAutospacing="0" w:after="0" w:afterAutospacing="0"/>
        <w:ind w:left="1440"/>
        <w:textAlignment w:val="baseline"/>
        <w:rPr>
          <w:rFonts w:ascii="Georgia" w:hAnsi="Georgia"/>
          <w:sz w:val="22"/>
          <w:szCs w:val="22"/>
        </w:rPr>
      </w:pPr>
    </w:p>
    <w:p w14:paraId="0335956A" w14:textId="2E351980" w:rsidR="004F3227" w:rsidRPr="00AA1048" w:rsidRDefault="004F3227" w:rsidP="004F3227">
      <w:pPr>
        <w:pStyle w:val="paragraph"/>
        <w:numPr>
          <w:ilvl w:val="0"/>
          <w:numId w:val="28"/>
        </w:numPr>
        <w:spacing w:before="0" w:beforeAutospacing="0" w:after="0" w:afterAutospacing="0"/>
        <w:textAlignment w:val="baseline"/>
        <w:rPr>
          <w:rStyle w:val="eop"/>
          <w:rFonts w:ascii="Georgia" w:hAnsi="Georgia"/>
          <w:sz w:val="22"/>
          <w:szCs w:val="22"/>
        </w:rPr>
      </w:pPr>
      <w:hyperlink r:id="rId19" w:tgtFrame="_blank" w:history="1">
        <w:r w:rsidRPr="00C45E70">
          <w:rPr>
            <w:rStyle w:val="normaltextrun"/>
            <w:rFonts w:ascii="Georgia" w:eastAsiaTheme="majorEastAsia" w:hAnsi="Georgia"/>
            <w:color w:val="467886"/>
            <w:sz w:val="22"/>
            <w:szCs w:val="22"/>
            <w:u w:val="single"/>
          </w:rPr>
          <w:t>BIOS 108</w:t>
        </w:r>
      </w:hyperlink>
      <w:r w:rsidRPr="00C45E70">
        <w:rPr>
          <w:rStyle w:val="normaltextrun"/>
          <w:rFonts w:ascii="Georgia" w:eastAsiaTheme="majorEastAsia" w:hAnsi="Georgia"/>
          <w:sz w:val="22"/>
          <w:szCs w:val="22"/>
        </w:rPr>
        <w:t xml:space="preserve"> </w:t>
      </w:r>
      <w:r w:rsidRPr="00C45E70">
        <w:rPr>
          <w:rStyle w:val="normaltextrun"/>
          <w:rFonts w:ascii="Georgia" w:eastAsiaTheme="majorEastAsia" w:hAnsi="Georgia"/>
          <w:i/>
          <w:iCs/>
          <w:sz w:val="22"/>
          <w:szCs w:val="22"/>
        </w:rPr>
        <w:t>– Course Change – Nature and Technology</w:t>
      </w:r>
      <w:r w:rsidRPr="00C45E70">
        <w:rPr>
          <w:rStyle w:val="eop"/>
          <w:rFonts w:ascii="Georgia" w:eastAsiaTheme="majorEastAsia" w:hAnsi="Georgia"/>
          <w:sz w:val="22"/>
          <w:szCs w:val="22"/>
        </w:rPr>
        <w:t> </w:t>
      </w:r>
    </w:p>
    <w:p w14:paraId="3A17BE28" w14:textId="686009BC" w:rsidR="00AA1048" w:rsidRPr="00C45E70" w:rsidRDefault="00AA1048" w:rsidP="00AA1048">
      <w:pPr>
        <w:pStyle w:val="paragraph"/>
        <w:spacing w:before="0" w:beforeAutospacing="0" w:after="0" w:afterAutospacing="0"/>
        <w:ind w:left="1440"/>
        <w:textAlignment w:val="baseline"/>
        <w:rPr>
          <w:rStyle w:val="eop"/>
          <w:rFonts w:ascii="Georgia" w:hAnsi="Georgia"/>
          <w:sz w:val="22"/>
          <w:szCs w:val="22"/>
        </w:rPr>
      </w:pPr>
      <w:r>
        <w:rPr>
          <w:rStyle w:val="eop"/>
          <w:rFonts w:ascii="Georgia" w:eastAsiaTheme="majorEastAsia" w:hAnsi="Georgia"/>
          <w:sz w:val="22"/>
          <w:szCs w:val="22"/>
        </w:rPr>
        <w:t xml:space="preserve">Discussion primarily included: Baker, Ezell, Wilson, Schatteman. Discussion primarily included: How the rationale was vague and primarily focused on other potentially unrelated courses instead of stating the case on why BIOS 108 should have general education designation. With this, it was decided to table the proposal and go back to the department/college for an updated rationale. </w:t>
      </w:r>
    </w:p>
    <w:p w14:paraId="2F43BC3A" w14:textId="77777777" w:rsidR="004F3227" w:rsidRPr="00C45E70" w:rsidRDefault="004F3227" w:rsidP="004F3227">
      <w:pPr>
        <w:pStyle w:val="paragraph"/>
        <w:spacing w:before="0" w:beforeAutospacing="0" w:after="0" w:afterAutospacing="0"/>
        <w:ind w:left="1440"/>
        <w:textAlignment w:val="baseline"/>
        <w:rPr>
          <w:rFonts w:ascii="Georgia" w:hAnsi="Georgia"/>
          <w:sz w:val="22"/>
          <w:szCs w:val="22"/>
        </w:rPr>
      </w:pPr>
    </w:p>
    <w:p w14:paraId="16FF0937" w14:textId="5498D87B" w:rsidR="00E3108B" w:rsidRPr="001F38FF" w:rsidRDefault="00E3108B" w:rsidP="00E3108B">
      <w:pPr>
        <w:numPr>
          <w:ilvl w:val="0"/>
          <w:numId w:val="5"/>
        </w:numPr>
        <w:rPr>
          <w:rFonts w:ascii="Georgia" w:hAnsi="Georgia"/>
        </w:rPr>
      </w:pPr>
      <w:r w:rsidRPr="00E3108B">
        <w:rPr>
          <w:rFonts w:ascii="Georgia" w:hAnsi="Georgia"/>
          <w:b/>
          <w:bCs/>
        </w:rPr>
        <w:t>College of Visual and Performing Arts</w:t>
      </w:r>
      <w:r w:rsidRPr="00E3108B">
        <w:rPr>
          <w:rFonts w:ascii="Georgia" w:hAnsi="Georgia"/>
          <w:b/>
          <w:bCs/>
          <w:i/>
          <w:iCs/>
        </w:rPr>
        <w:t xml:space="preserve"> </w:t>
      </w:r>
      <w:r w:rsidRPr="00E3108B">
        <w:rPr>
          <w:rFonts w:ascii="Georgia" w:hAnsi="Georgia"/>
          <w:i/>
          <w:iCs/>
        </w:rPr>
        <w:t>– </w:t>
      </w:r>
    </w:p>
    <w:p w14:paraId="0F52FDE8" w14:textId="4DC0B202" w:rsidR="001F38FF" w:rsidRDefault="001F38FF" w:rsidP="00E80F1C">
      <w:pPr>
        <w:pStyle w:val="ListParagraph"/>
        <w:ind w:left="1440"/>
        <w:rPr>
          <w:rFonts w:ascii="Georgia" w:hAnsi="Georgia"/>
        </w:rPr>
      </w:pPr>
      <w:r w:rsidRPr="001F38FF">
        <w:rPr>
          <w:rFonts w:ascii="Georgia" w:hAnsi="Georgia"/>
        </w:rPr>
        <w:lastRenderedPageBreak/>
        <w:t>Devroye motioned to approve the CVPA proposals. Zhou seconded.</w:t>
      </w:r>
      <w:r>
        <w:rPr>
          <w:rFonts w:ascii="Georgia" w:hAnsi="Georgia"/>
        </w:rPr>
        <w:t xml:space="preserve"> Considerable discussion occurred on the MUHL </w:t>
      </w:r>
      <w:proofErr w:type="gramStart"/>
      <w:r>
        <w:rPr>
          <w:rFonts w:ascii="Georgia" w:hAnsi="Georgia"/>
        </w:rPr>
        <w:t>proposals</w:t>
      </w:r>
      <w:proofErr w:type="gramEnd"/>
      <w:r>
        <w:rPr>
          <w:rFonts w:ascii="Georgia" w:hAnsi="Georgia"/>
        </w:rPr>
        <w:t xml:space="preserve"> and they were generally discussed together. Because of this, the discussion information is listed here. Discussion included: Baker, Devroye, Schatteman, Buhrow, Ezell, Zhou. Discussion primarily included: the rationale and how the goal was to both streamline the prerequisites to benefit students within the major, while also </w:t>
      </w:r>
      <w:proofErr w:type="gramStart"/>
      <w:r>
        <w:rPr>
          <w:rFonts w:ascii="Georgia" w:hAnsi="Georgia"/>
        </w:rPr>
        <w:t>opening up</w:t>
      </w:r>
      <w:proofErr w:type="gramEnd"/>
      <w:r>
        <w:rPr>
          <w:rFonts w:ascii="Georgia" w:hAnsi="Georgia"/>
        </w:rPr>
        <w:t xml:space="preserve"> options for students outside of the major. There were general discussions on “cross-listing” and if ANTH was made aware of the changes to MUHL 427. Additional discussion occurred on Graduate School initiatives on course (re)numbering to help ensure undergraduate/graduate equivalent courses were mostly aligned on the 400/500-level.</w:t>
      </w:r>
      <w:r w:rsidRPr="001F38FF">
        <w:rPr>
          <w:rFonts w:ascii="Georgia" w:hAnsi="Georgia"/>
        </w:rPr>
        <w:t xml:space="preserve"> </w:t>
      </w:r>
      <w:r w:rsidRPr="001F38FF">
        <w:rPr>
          <w:rFonts w:ascii="Georgia" w:hAnsi="Georgia"/>
          <w:b/>
          <w:bCs/>
        </w:rPr>
        <w:t>All voted in favor</w:t>
      </w:r>
      <w:r>
        <w:rPr>
          <w:rFonts w:ascii="Georgia" w:hAnsi="Georgia"/>
          <w:b/>
          <w:bCs/>
        </w:rPr>
        <w:t xml:space="preserve"> of the proposals</w:t>
      </w:r>
      <w:r w:rsidRPr="001F38FF">
        <w:rPr>
          <w:rFonts w:ascii="Georgia" w:hAnsi="Georgia"/>
          <w:b/>
          <w:bCs/>
        </w:rPr>
        <w:t>.</w:t>
      </w:r>
      <w:r>
        <w:rPr>
          <w:rFonts w:ascii="Georgia" w:hAnsi="Georgia"/>
        </w:rPr>
        <w:t xml:space="preserve"> </w:t>
      </w:r>
    </w:p>
    <w:p w14:paraId="7F5A46D2" w14:textId="77777777" w:rsidR="00E80F1C" w:rsidRPr="001F38FF" w:rsidRDefault="00E80F1C" w:rsidP="00E80F1C">
      <w:pPr>
        <w:pStyle w:val="ListParagraph"/>
        <w:ind w:left="1440"/>
        <w:rPr>
          <w:rFonts w:ascii="Georgia" w:hAnsi="Georgia"/>
        </w:rPr>
      </w:pPr>
    </w:p>
    <w:p w14:paraId="7BE61938" w14:textId="7565C966" w:rsidR="001F38FF" w:rsidRDefault="004F3227" w:rsidP="001F38FF">
      <w:pPr>
        <w:pStyle w:val="ListParagraph"/>
        <w:numPr>
          <w:ilvl w:val="0"/>
          <w:numId w:val="32"/>
        </w:numPr>
        <w:rPr>
          <w:rFonts w:ascii="Georgia" w:hAnsi="Georgia"/>
        </w:rPr>
      </w:pPr>
      <w:hyperlink r:id="rId20" w:tgtFrame="_blank" w:history="1">
        <w:r w:rsidRPr="00C45E70">
          <w:rPr>
            <w:rStyle w:val="Hyperlink"/>
            <w:rFonts w:ascii="Georgia" w:hAnsi="Georgia"/>
          </w:rPr>
          <w:t>MUHL 321</w:t>
        </w:r>
      </w:hyperlink>
      <w:r w:rsidRPr="00C45E70">
        <w:rPr>
          <w:rFonts w:ascii="Georgia" w:hAnsi="Georgia"/>
        </w:rPr>
        <w:t xml:space="preserve"> – </w:t>
      </w:r>
      <w:r w:rsidRPr="00C45E70">
        <w:rPr>
          <w:rFonts w:ascii="Georgia" w:hAnsi="Georgia"/>
          <w:i/>
          <w:iCs/>
        </w:rPr>
        <w:t>Course Change</w:t>
      </w:r>
      <w:r w:rsidRPr="00C45E70">
        <w:rPr>
          <w:rFonts w:ascii="Georgia" w:hAnsi="Georgia"/>
        </w:rPr>
        <w:t xml:space="preserve"> - </w:t>
      </w:r>
      <w:r w:rsidRPr="00C45E70">
        <w:rPr>
          <w:rFonts w:ascii="Georgia" w:hAnsi="Georgia"/>
          <w:i/>
          <w:iCs/>
        </w:rPr>
        <w:t>Creativity and Critical Analysis</w:t>
      </w:r>
      <w:r w:rsidRPr="00C45E70">
        <w:rPr>
          <w:rFonts w:ascii="Georgia" w:hAnsi="Georgia"/>
        </w:rPr>
        <w:t> </w:t>
      </w:r>
    </w:p>
    <w:p w14:paraId="130E1C9D" w14:textId="77777777" w:rsidR="004F3227" w:rsidRDefault="004F3227" w:rsidP="004F3227">
      <w:pPr>
        <w:pStyle w:val="ListParagraph"/>
        <w:numPr>
          <w:ilvl w:val="0"/>
          <w:numId w:val="32"/>
        </w:numPr>
        <w:rPr>
          <w:rFonts w:ascii="Georgia" w:hAnsi="Georgia"/>
        </w:rPr>
      </w:pPr>
      <w:hyperlink r:id="rId21" w:tgtFrame="_blank" w:history="1">
        <w:r w:rsidRPr="00C45E70">
          <w:rPr>
            <w:rStyle w:val="Hyperlink"/>
            <w:rFonts w:ascii="Georgia" w:hAnsi="Georgia"/>
          </w:rPr>
          <w:t>MUHL 427</w:t>
        </w:r>
      </w:hyperlink>
      <w:r w:rsidRPr="00C45E70">
        <w:rPr>
          <w:rFonts w:ascii="Georgia" w:hAnsi="Georgia"/>
        </w:rPr>
        <w:t xml:space="preserve"> – </w:t>
      </w:r>
      <w:r w:rsidRPr="00C45E70">
        <w:rPr>
          <w:rFonts w:ascii="Georgia" w:hAnsi="Georgia"/>
          <w:i/>
          <w:iCs/>
        </w:rPr>
        <w:t>Course Change</w:t>
      </w:r>
      <w:r w:rsidRPr="00C45E70">
        <w:rPr>
          <w:rFonts w:ascii="Georgia" w:hAnsi="Georgia"/>
        </w:rPr>
        <w:t xml:space="preserve"> - </w:t>
      </w:r>
      <w:r w:rsidRPr="00C45E70">
        <w:rPr>
          <w:rFonts w:ascii="Georgia" w:hAnsi="Georgia"/>
          <w:i/>
          <w:iCs/>
        </w:rPr>
        <w:t>Society and Culture</w:t>
      </w:r>
      <w:r w:rsidRPr="00C45E70">
        <w:rPr>
          <w:rFonts w:ascii="Georgia" w:hAnsi="Georgia"/>
        </w:rPr>
        <w:t> </w:t>
      </w:r>
    </w:p>
    <w:p w14:paraId="0E630427" w14:textId="0A1D9CBF" w:rsidR="006806BB" w:rsidRPr="00C45E70" w:rsidRDefault="006806BB" w:rsidP="006806BB">
      <w:pPr>
        <w:pStyle w:val="ListParagraph"/>
        <w:ind w:left="1440"/>
        <w:rPr>
          <w:rFonts w:ascii="Georgia" w:hAnsi="Georgia"/>
        </w:rPr>
      </w:pPr>
      <w:r>
        <w:rPr>
          <w:rFonts w:ascii="Georgia" w:hAnsi="Georgia"/>
        </w:rPr>
        <w:t xml:space="preserve">Approval of MUHL 427 led to the removal of ANTH 327 </w:t>
      </w:r>
      <w:proofErr w:type="spellStart"/>
      <w:r>
        <w:rPr>
          <w:rFonts w:ascii="Georgia" w:hAnsi="Georgia"/>
        </w:rPr>
        <w:t>crosslisting</w:t>
      </w:r>
      <w:proofErr w:type="spellEnd"/>
      <w:r>
        <w:rPr>
          <w:rFonts w:ascii="Georgia" w:hAnsi="Georgia"/>
        </w:rPr>
        <w:t>.</w:t>
      </w:r>
    </w:p>
    <w:p w14:paraId="5111381B" w14:textId="420C70F2" w:rsidR="00E3108B" w:rsidRPr="00C45E70" w:rsidRDefault="004F3227" w:rsidP="00E3108B">
      <w:pPr>
        <w:pStyle w:val="ListParagraph"/>
        <w:numPr>
          <w:ilvl w:val="0"/>
          <w:numId w:val="32"/>
        </w:numPr>
        <w:rPr>
          <w:rFonts w:ascii="Georgia" w:hAnsi="Georgia"/>
        </w:rPr>
      </w:pPr>
      <w:hyperlink r:id="rId22" w:tgtFrame="_blank" w:history="1">
        <w:r w:rsidRPr="00C45E70">
          <w:rPr>
            <w:rStyle w:val="Hyperlink"/>
            <w:rFonts w:ascii="Georgia" w:hAnsi="Georgia"/>
          </w:rPr>
          <w:t>MUHL 224</w:t>
        </w:r>
      </w:hyperlink>
      <w:r w:rsidRPr="00C45E70">
        <w:rPr>
          <w:rFonts w:ascii="Georgia" w:hAnsi="Georgia"/>
        </w:rPr>
        <w:t xml:space="preserve"> </w:t>
      </w:r>
      <w:r w:rsidRPr="00C45E70">
        <w:rPr>
          <w:rFonts w:ascii="Georgia" w:hAnsi="Georgia"/>
          <w:i/>
          <w:iCs/>
        </w:rPr>
        <w:t>– New Course – Creativity and Critical Analysis</w:t>
      </w:r>
      <w:r w:rsidRPr="00C45E70">
        <w:rPr>
          <w:rFonts w:ascii="Georgia" w:hAnsi="Georgia"/>
        </w:rPr>
        <w:t> </w:t>
      </w:r>
    </w:p>
    <w:p w14:paraId="1CA23555" w14:textId="77777777" w:rsidR="00E3108B" w:rsidRPr="00C45E70" w:rsidRDefault="00E3108B" w:rsidP="00E3108B">
      <w:pPr>
        <w:numPr>
          <w:ilvl w:val="0"/>
          <w:numId w:val="1"/>
        </w:numPr>
        <w:rPr>
          <w:rFonts w:ascii="Georgia" w:hAnsi="Georgia"/>
          <w:b/>
          <w:bCs/>
        </w:rPr>
      </w:pPr>
      <w:r w:rsidRPr="00E3108B">
        <w:rPr>
          <w:rFonts w:ascii="Georgia" w:hAnsi="Georgia"/>
          <w:b/>
          <w:bCs/>
        </w:rPr>
        <w:t xml:space="preserve">UNFINISHED BUSINESS – </w:t>
      </w:r>
    </w:p>
    <w:p w14:paraId="7FC75C81" w14:textId="539C3B31" w:rsidR="00A77C20" w:rsidRDefault="00A77C20" w:rsidP="00A77C20">
      <w:pPr>
        <w:pStyle w:val="ListParagraph"/>
        <w:numPr>
          <w:ilvl w:val="0"/>
          <w:numId w:val="33"/>
        </w:numPr>
        <w:rPr>
          <w:rFonts w:ascii="Georgia" w:hAnsi="Georgia"/>
          <w:b/>
          <w:bCs/>
        </w:rPr>
      </w:pPr>
      <w:r w:rsidRPr="00C45E70">
        <w:rPr>
          <w:rFonts w:ascii="Georgia" w:hAnsi="Georgia"/>
          <w:b/>
          <w:bCs/>
        </w:rPr>
        <w:t>General Education Rubric Refresh Project </w:t>
      </w:r>
    </w:p>
    <w:p w14:paraId="01CB2F0F" w14:textId="1D0BEC05" w:rsidR="00260715" w:rsidRPr="00260715" w:rsidRDefault="00260715" w:rsidP="00260715">
      <w:pPr>
        <w:pStyle w:val="ListParagraph"/>
        <w:ind w:left="1190"/>
        <w:rPr>
          <w:rFonts w:ascii="Georgia" w:hAnsi="Georgia"/>
        </w:rPr>
      </w:pPr>
      <w:r>
        <w:rPr>
          <w:rFonts w:ascii="Georgia" w:hAnsi="Georgia"/>
        </w:rPr>
        <w:t>Buhrow led the discussion. Discussion included: Buhrow, Schatteman, Baker, Lowe, Zhou, Devroye. Discussion topics included: Coordination efforts and references to coordination documents; emphasizing the importance of the work and how faculty need to lead this change since these are meant to be tools to help faculty related to general education courses/assessments</w:t>
      </w:r>
      <w:r w:rsidR="00A3578D">
        <w:rPr>
          <w:rFonts w:ascii="Georgia" w:hAnsi="Georgia"/>
        </w:rPr>
        <w:t>; additional updates/progress will be reported at future GEC meetings.</w:t>
      </w:r>
    </w:p>
    <w:p w14:paraId="67A0659C" w14:textId="4A07B8E8" w:rsidR="00E3108B" w:rsidRPr="00E3108B" w:rsidRDefault="00E3108B" w:rsidP="00E3108B">
      <w:pPr>
        <w:numPr>
          <w:ilvl w:val="0"/>
          <w:numId w:val="1"/>
        </w:numPr>
        <w:rPr>
          <w:rFonts w:ascii="Georgia" w:hAnsi="Georgia"/>
          <w:b/>
          <w:bCs/>
        </w:rPr>
      </w:pPr>
      <w:r w:rsidRPr="00E3108B">
        <w:rPr>
          <w:rFonts w:ascii="Georgia" w:hAnsi="Georgia"/>
          <w:b/>
          <w:bCs/>
        </w:rPr>
        <w:t>NEW BUSINESS –</w:t>
      </w:r>
      <w:r w:rsidRPr="00E3108B">
        <w:rPr>
          <w:rFonts w:ascii="Georgia" w:hAnsi="Georgia"/>
        </w:rPr>
        <w:t xml:space="preserve"> </w:t>
      </w:r>
    </w:p>
    <w:p w14:paraId="0F66EF09" w14:textId="77777777" w:rsidR="00E3108B" w:rsidRPr="00E3108B" w:rsidRDefault="00E3108B" w:rsidP="00E3108B">
      <w:pPr>
        <w:numPr>
          <w:ilvl w:val="0"/>
          <w:numId w:val="1"/>
        </w:numPr>
        <w:rPr>
          <w:rFonts w:ascii="Georgia" w:hAnsi="Georgia"/>
        </w:rPr>
      </w:pPr>
      <w:r w:rsidRPr="00E3108B">
        <w:rPr>
          <w:rFonts w:ascii="Georgia" w:hAnsi="Georgia"/>
          <w:b/>
          <w:bCs/>
        </w:rPr>
        <w:t xml:space="preserve">ADJOURNMENT </w:t>
      </w:r>
      <w:r w:rsidRPr="00E3108B">
        <w:rPr>
          <w:rFonts w:ascii="Georgia" w:hAnsi="Georgia"/>
        </w:rPr>
        <w:t xml:space="preserve">– </w:t>
      </w:r>
    </w:p>
    <w:p w14:paraId="7AECEC2E" w14:textId="77777777" w:rsidR="00E3108B" w:rsidRPr="00E3108B" w:rsidRDefault="00E3108B" w:rsidP="00E3108B">
      <w:pPr>
        <w:rPr>
          <w:rFonts w:ascii="Georgia" w:hAnsi="Georgia"/>
        </w:rPr>
      </w:pPr>
    </w:p>
    <w:p w14:paraId="6E2D9E97" w14:textId="4F30E84C" w:rsidR="00E3108B" w:rsidRPr="00E3108B" w:rsidRDefault="00E3108B" w:rsidP="00E3108B">
      <w:pPr>
        <w:rPr>
          <w:rFonts w:ascii="Georgia" w:hAnsi="Georgia"/>
        </w:rPr>
      </w:pPr>
      <w:r w:rsidRPr="00C45E70">
        <w:rPr>
          <w:rFonts w:ascii="Georgia" w:hAnsi="Georgia"/>
        </w:rPr>
        <w:t xml:space="preserve">Zhou </w:t>
      </w:r>
      <w:r w:rsidRPr="00E3108B">
        <w:rPr>
          <w:rFonts w:ascii="Georgia" w:hAnsi="Georgia"/>
        </w:rPr>
        <w:t xml:space="preserve">motioned to adjourn. </w:t>
      </w:r>
      <w:r w:rsidRPr="00C45E70">
        <w:rPr>
          <w:rFonts w:ascii="Georgia" w:hAnsi="Georgia"/>
        </w:rPr>
        <w:t xml:space="preserve">Gonzalez </w:t>
      </w:r>
      <w:r w:rsidRPr="00E3108B">
        <w:rPr>
          <w:rFonts w:ascii="Georgia" w:hAnsi="Georgia"/>
        </w:rPr>
        <w:t>seconded. The meeting adjourned at approximately 2:00 pm.</w:t>
      </w:r>
    </w:p>
    <w:p w14:paraId="6729E6B0" w14:textId="77777777" w:rsidR="00E3108B" w:rsidRPr="00E3108B" w:rsidRDefault="00E3108B" w:rsidP="00E3108B"/>
    <w:p w14:paraId="518FA5C6" w14:textId="77777777" w:rsidR="00C23A1A" w:rsidRDefault="00C23A1A"/>
    <w:sectPr w:rsidR="00C23A1A" w:rsidSect="00E310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128D442"/>
    <w:lvl w:ilvl="0">
      <w:start w:val="1"/>
      <w:numFmt w:val="upperRoman"/>
      <w:lvlText w:val="%1."/>
      <w:lvlJc w:val="left"/>
      <w:pPr>
        <w:ind w:left="1189" w:hanging="719"/>
      </w:pPr>
      <w:rPr>
        <w:b/>
        <w:bCs/>
        <w:spacing w:val="0"/>
        <w:w w:val="109"/>
      </w:rPr>
    </w:lvl>
    <w:lvl w:ilvl="1">
      <w:start w:val="1"/>
      <w:numFmt w:val="upperLetter"/>
      <w:lvlText w:val="%2."/>
      <w:lvlJc w:val="left"/>
      <w:pPr>
        <w:ind w:left="1549" w:hanging="365"/>
      </w:pPr>
      <w:rPr>
        <w:rFonts w:ascii="Times New Roman" w:hAnsi="Times New Roman" w:cs="Times New Roman"/>
        <w:b/>
        <w:bCs/>
        <w:i w:val="0"/>
        <w:iCs w:val="0"/>
        <w:spacing w:val="0"/>
        <w:w w:val="98"/>
        <w:sz w:val="25"/>
        <w:szCs w:val="25"/>
      </w:rPr>
    </w:lvl>
    <w:lvl w:ilvl="2">
      <w:numFmt w:val="bullet"/>
      <w:lvlText w:val="•"/>
      <w:lvlJc w:val="left"/>
      <w:pPr>
        <w:ind w:left="1540" w:hanging="365"/>
      </w:pPr>
    </w:lvl>
    <w:lvl w:ilvl="3">
      <w:numFmt w:val="bullet"/>
      <w:lvlText w:val="•"/>
      <w:lvlJc w:val="left"/>
      <w:pPr>
        <w:ind w:left="1560" w:hanging="365"/>
      </w:pPr>
    </w:lvl>
    <w:lvl w:ilvl="4">
      <w:numFmt w:val="bullet"/>
      <w:lvlText w:val="•"/>
      <w:lvlJc w:val="left"/>
      <w:pPr>
        <w:ind w:left="2644" w:hanging="365"/>
      </w:pPr>
    </w:lvl>
    <w:lvl w:ilvl="5">
      <w:numFmt w:val="bullet"/>
      <w:lvlText w:val="•"/>
      <w:lvlJc w:val="left"/>
      <w:pPr>
        <w:ind w:left="3728" w:hanging="365"/>
      </w:pPr>
    </w:lvl>
    <w:lvl w:ilvl="6">
      <w:numFmt w:val="bullet"/>
      <w:lvlText w:val="•"/>
      <w:lvlJc w:val="left"/>
      <w:pPr>
        <w:ind w:left="4812" w:hanging="365"/>
      </w:pPr>
    </w:lvl>
    <w:lvl w:ilvl="7">
      <w:numFmt w:val="bullet"/>
      <w:lvlText w:val="•"/>
      <w:lvlJc w:val="left"/>
      <w:pPr>
        <w:ind w:left="5896" w:hanging="365"/>
      </w:pPr>
    </w:lvl>
    <w:lvl w:ilvl="8">
      <w:numFmt w:val="bullet"/>
      <w:lvlText w:val="•"/>
      <w:lvlJc w:val="left"/>
      <w:pPr>
        <w:ind w:left="6981" w:hanging="365"/>
      </w:pPr>
    </w:lvl>
  </w:abstractNum>
  <w:abstractNum w:abstractNumId="1" w15:restartNumberingAfterBreak="0">
    <w:nsid w:val="01413BB7"/>
    <w:multiLevelType w:val="multilevel"/>
    <w:tmpl w:val="39409B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1478AE"/>
    <w:multiLevelType w:val="multilevel"/>
    <w:tmpl w:val="E794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437D"/>
    <w:multiLevelType w:val="multilevel"/>
    <w:tmpl w:val="93F4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46531"/>
    <w:multiLevelType w:val="hybridMultilevel"/>
    <w:tmpl w:val="B6C8CDA0"/>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5" w15:restartNumberingAfterBreak="0">
    <w:nsid w:val="14221DC7"/>
    <w:multiLevelType w:val="multilevel"/>
    <w:tmpl w:val="08BA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03311"/>
    <w:multiLevelType w:val="multilevel"/>
    <w:tmpl w:val="99EC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60C15"/>
    <w:multiLevelType w:val="hybridMultilevel"/>
    <w:tmpl w:val="8C562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B87A24"/>
    <w:multiLevelType w:val="hybridMultilevel"/>
    <w:tmpl w:val="120CD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972EE4"/>
    <w:multiLevelType w:val="multilevel"/>
    <w:tmpl w:val="577EE9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CF75849"/>
    <w:multiLevelType w:val="multilevel"/>
    <w:tmpl w:val="5EA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27993"/>
    <w:multiLevelType w:val="hybridMultilevel"/>
    <w:tmpl w:val="A7D89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620D4"/>
    <w:multiLevelType w:val="multilevel"/>
    <w:tmpl w:val="4D1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EF054A"/>
    <w:multiLevelType w:val="multilevel"/>
    <w:tmpl w:val="1C7E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D475F"/>
    <w:multiLevelType w:val="hybridMultilevel"/>
    <w:tmpl w:val="A020682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5" w15:restartNumberingAfterBreak="0">
    <w:nsid w:val="2DA30325"/>
    <w:multiLevelType w:val="multilevel"/>
    <w:tmpl w:val="96140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151775"/>
    <w:multiLevelType w:val="multilevel"/>
    <w:tmpl w:val="516283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6E312D"/>
    <w:multiLevelType w:val="multilevel"/>
    <w:tmpl w:val="6C2EA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D49B8"/>
    <w:multiLevelType w:val="multilevel"/>
    <w:tmpl w:val="D480C4B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42740C1B"/>
    <w:multiLevelType w:val="multilevel"/>
    <w:tmpl w:val="3440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E85A76"/>
    <w:multiLevelType w:val="hybridMultilevel"/>
    <w:tmpl w:val="62248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AB0E5D"/>
    <w:multiLevelType w:val="multilevel"/>
    <w:tmpl w:val="740E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6A0DB0"/>
    <w:multiLevelType w:val="multilevel"/>
    <w:tmpl w:val="8B5E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D47699"/>
    <w:multiLevelType w:val="multilevel"/>
    <w:tmpl w:val="20A4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0D6BDD"/>
    <w:multiLevelType w:val="multilevel"/>
    <w:tmpl w:val="ABE2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D5FA2"/>
    <w:multiLevelType w:val="multilevel"/>
    <w:tmpl w:val="2EB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DA7B75"/>
    <w:multiLevelType w:val="multilevel"/>
    <w:tmpl w:val="36A013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E727C47"/>
    <w:multiLevelType w:val="multilevel"/>
    <w:tmpl w:val="07F467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2BA4DFC"/>
    <w:multiLevelType w:val="hybridMultilevel"/>
    <w:tmpl w:val="8056EAC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9" w15:restartNumberingAfterBreak="0">
    <w:nsid w:val="6D064CCA"/>
    <w:multiLevelType w:val="multilevel"/>
    <w:tmpl w:val="4242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143BBD"/>
    <w:multiLevelType w:val="multilevel"/>
    <w:tmpl w:val="F5B01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DEC0975"/>
    <w:multiLevelType w:val="multilevel"/>
    <w:tmpl w:val="0806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51893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3550872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4174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53054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6727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7120460">
    <w:abstractNumId w:val="28"/>
  </w:num>
  <w:num w:numId="7" w16cid:durableId="1941402202">
    <w:abstractNumId w:val="17"/>
  </w:num>
  <w:num w:numId="8" w16cid:durableId="1251738545">
    <w:abstractNumId w:val="15"/>
  </w:num>
  <w:num w:numId="9" w16cid:durableId="502820535">
    <w:abstractNumId w:val="18"/>
  </w:num>
  <w:num w:numId="10" w16cid:durableId="1013411959">
    <w:abstractNumId w:val="12"/>
  </w:num>
  <w:num w:numId="11" w16cid:durableId="1089892531">
    <w:abstractNumId w:val="5"/>
  </w:num>
  <w:num w:numId="12" w16cid:durableId="946348787">
    <w:abstractNumId w:val="29"/>
  </w:num>
  <w:num w:numId="13" w16cid:durableId="1828785328">
    <w:abstractNumId w:val="2"/>
  </w:num>
  <w:num w:numId="14" w16cid:durableId="908148382">
    <w:abstractNumId w:val="10"/>
  </w:num>
  <w:num w:numId="15" w16cid:durableId="143006624">
    <w:abstractNumId w:val="21"/>
  </w:num>
  <w:num w:numId="16" w16cid:durableId="1271623581">
    <w:abstractNumId w:val="22"/>
  </w:num>
  <w:num w:numId="17" w16cid:durableId="890770976">
    <w:abstractNumId w:val="13"/>
  </w:num>
  <w:num w:numId="18" w16cid:durableId="886841242">
    <w:abstractNumId w:val="28"/>
  </w:num>
  <w:num w:numId="19" w16cid:durableId="1965652847">
    <w:abstractNumId w:val="14"/>
  </w:num>
  <w:num w:numId="20" w16cid:durableId="1609851927">
    <w:abstractNumId w:val="11"/>
  </w:num>
  <w:num w:numId="21" w16cid:durableId="121701227">
    <w:abstractNumId w:val="26"/>
  </w:num>
  <w:num w:numId="22" w16cid:durableId="1700232590">
    <w:abstractNumId w:val="25"/>
  </w:num>
  <w:num w:numId="23" w16cid:durableId="1287128089">
    <w:abstractNumId w:val="31"/>
  </w:num>
  <w:num w:numId="24" w16cid:durableId="1731147239">
    <w:abstractNumId w:val="24"/>
  </w:num>
  <w:num w:numId="25" w16cid:durableId="388311639">
    <w:abstractNumId w:val="7"/>
  </w:num>
  <w:num w:numId="26" w16cid:durableId="401373106">
    <w:abstractNumId w:val="3"/>
  </w:num>
  <w:num w:numId="27" w16cid:durableId="1474716732">
    <w:abstractNumId w:val="19"/>
  </w:num>
  <w:num w:numId="28" w16cid:durableId="1631857474">
    <w:abstractNumId w:val="20"/>
  </w:num>
  <w:num w:numId="29" w16cid:durableId="26688216">
    <w:abstractNumId w:val="9"/>
  </w:num>
  <w:num w:numId="30" w16cid:durableId="1376808342">
    <w:abstractNumId w:val="23"/>
  </w:num>
  <w:num w:numId="31" w16cid:durableId="1719667177">
    <w:abstractNumId w:val="6"/>
  </w:num>
  <w:num w:numId="32" w16cid:durableId="1272589621">
    <w:abstractNumId w:val="8"/>
  </w:num>
  <w:num w:numId="33" w16cid:durableId="1774789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8B"/>
    <w:rsid w:val="001E2060"/>
    <w:rsid w:val="001F38FF"/>
    <w:rsid w:val="00234077"/>
    <w:rsid w:val="00260715"/>
    <w:rsid w:val="0046186C"/>
    <w:rsid w:val="004F3227"/>
    <w:rsid w:val="00595214"/>
    <w:rsid w:val="006806BB"/>
    <w:rsid w:val="008A5CA0"/>
    <w:rsid w:val="009514B6"/>
    <w:rsid w:val="009F4538"/>
    <w:rsid w:val="00A3578D"/>
    <w:rsid w:val="00A77C20"/>
    <w:rsid w:val="00A839FE"/>
    <w:rsid w:val="00A87F7B"/>
    <w:rsid w:val="00AA1048"/>
    <w:rsid w:val="00AC6B1C"/>
    <w:rsid w:val="00AF059F"/>
    <w:rsid w:val="00B70283"/>
    <w:rsid w:val="00C23A1A"/>
    <w:rsid w:val="00C45E70"/>
    <w:rsid w:val="00D0630B"/>
    <w:rsid w:val="00DA4EEE"/>
    <w:rsid w:val="00E3108B"/>
    <w:rsid w:val="00E80F1C"/>
    <w:rsid w:val="00EC5ADF"/>
    <w:rsid w:val="00F8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1254"/>
  <w15:chartTrackingRefBased/>
  <w15:docId w15:val="{A3707ADE-A0E9-47E5-AEBB-58462A09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8B"/>
    <w:rPr>
      <w:rFonts w:eastAsiaTheme="majorEastAsia" w:cstheme="majorBidi"/>
      <w:color w:val="272727" w:themeColor="text1" w:themeTint="D8"/>
    </w:rPr>
  </w:style>
  <w:style w:type="paragraph" w:styleId="Title">
    <w:name w:val="Title"/>
    <w:basedOn w:val="Normal"/>
    <w:next w:val="Normal"/>
    <w:link w:val="TitleChar"/>
    <w:uiPriority w:val="10"/>
    <w:qFormat/>
    <w:rsid w:val="00E31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8B"/>
    <w:pPr>
      <w:spacing w:before="160"/>
      <w:jc w:val="center"/>
    </w:pPr>
    <w:rPr>
      <w:i/>
      <w:iCs/>
      <w:color w:val="404040" w:themeColor="text1" w:themeTint="BF"/>
    </w:rPr>
  </w:style>
  <w:style w:type="character" w:customStyle="1" w:styleId="QuoteChar">
    <w:name w:val="Quote Char"/>
    <w:basedOn w:val="DefaultParagraphFont"/>
    <w:link w:val="Quote"/>
    <w:uiPriority w:val="29"/>
    <w:rsid w:val="00E3108B"/>
    <w:rPr>
      <w:i/>
      <w:iCs/>
      <w:color w:val="404040" w:themeColor="text1" w:themeTint="BF"/>
    </w:rPr>
  </w:style>
  <w:style w:type="paragraph" w:styleId="ListParagraph">
    <w:name w:val="List Paragraph"/>
    <w:basedOn w:val="Normal"/>
    <w:uiPriority w:val="34"/>
    <w:qFormat/>
    <w:rsid w:val="00E3108B"/>
    <w:pPr>
      <w:ind w:left="720"/>
      <w:contextualSpacing/>
    </w:pPr>
  </w:style>
  <w:style w:type="character" w:styleId="IntenseEmphasis">
    <w:name w:val="Intense Emphasis"/>
    <w:basedOn w:val="DefaultParagraphFont"/>
    <w:uiPriority w:val="21"/>
    <w:qFormat/>
    <w:rsid w:val="00E3108B"/>
    <w:rPr>
      <w:i/>
      <w:iCs/>
      <w:color w:val="0F4761" w:themeColor="accent1" w:themeShade="BF"/>
    </w:rPr>
  </w:style>
  <w:style w:type="paragraph" w:styleId="IntenseQuote">
    <w:name w:val="Intense Quote"/>
    <w:basedOn w:val="Normal"/>
    <w:next w:val="Normal"/>
    <w:link w:val="IntenseQuoteChar"/>
    <w:uiPriority w:val="30"/>
    <w:qFormat/>
    <w:rsid w:val="00E3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8B"/>
    <w:rPr>
      <w:i/>
      <w:iCs/>
      <w:color w:val="0F4761" w:themeColor="accent1" w:themeShade="BF"/>
    </w:rPr>
  </w:style>
  <w:style w:type="character" w:styleId="IntenseReference">
    <w:name w:val="Intense Reference"/>
    <w:basedOn w:val="DefaultParagraphFont"/>
    <w:uiPriority w:val="32"/>
    <w:qFormat/>
    <w:rsid w:val="00E3108B"/>
    <w:rPr>
      <w:b/>
      <w:bCs/>
      <w:smallCaps/>
      <w:color w:val="0F4761" w:themeColor="accent1" w:themeShade="BF"/>
      <w:spacing w:val="5"/>
    </w:rPr>
  </w:style>
  <w:style w:type="character" w:styleId="Hyperlink">
    <w:name w:val="Hyperlink"/>
    <w:basedOn w:val="DefaultParagraphFont"/>
    <w:uiPriority w:val="99"/>
    <w:unhideWhenUsed/>
    <w:rsid w:val="00E3108B"/>
    <w:rPr>
      <w:color w:val="467886" w:themeColor="hyperlink"/>
      <w:u w:val="single"/>
    </w:rPr>
  </w:style>
  <w:style w:type="character" w:styleId="UnresolvedMention">
    <w:name w:val="Unresolved Mention"/>
    <w:basedOn w:val="DefaultParagraphFont"/>
    <w:uiPriority w:val="99"/>
    <w:semiHidden/>
    <w:unhideWhenUsed/>
    <w:rsid w:val="00E3108B"/>
    <w:rPr>
      <w:color w:val="605E5C"/>
      <w:shd w:val="clear" w:color="auto" w:fill="E1DFDD"/>
    </w:rPr>
  </w:style>
  <w:style w:type="paragraph" w:customStyle="1" w:styleId="paragraph">
    <w:name w:val="paragraph"/>
    <w:basedOn w:val="Normal"/>
    <w:rsid w:val="002340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34077"/>
  </w:style>
  <w:style w:type="character" w:customStyle="1" w:styleId="eop">
    <w:name w:val="eop"/>
    <w:basedOn w:val="DefaultParagraphFont"/>
    <w:rsid w:val="00234077"/>
  </w:style>
  <w:style w:type="character" w:styleId="FollowedHyperlink">
    <w:name w:val="FollowedHyperlink"/>
    <w:basedOn w:val="DefaultParagraphFont"/>
    <w:uiPriority w:val="99"/>
    <w:semiHidden/>
    <w:unhideWhenUsed/>
    <w:rsid w:val="00AC6B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38693">
      <w:bodyDiv w:val="1"/>
      <w:marLeft w:val="0"/>
      <w:marRight w:val="0"/>
      <w:marTop w:val="0"/>
      <w:marBottom w:val="0"/>
      <w:divBdr>
        <w:top w:val="none" w:sz="0" w:space="0" w:color="auto"/>
        <w:left w:val="none" w:sz="0" w:space="0" w:color="auto"/>
        <w:bottom w:val="none" w:sz="0" w:space="0" w:color="auto"/>
        <w:right w:val="none" w:sz="0" w:space="0" w:color="auto"/>
      </w:divBdr>
    </w:div>
    <w:div w:id="392966677">
      <w:bodyDiv w:val="1"/>
      <w:marLeft w:val="0"/>
      <w:marRight w:val="0"/>
      <w:marTop w:val="0"/>
      <w:marBottom w:val="0"/>
      <w:divBdr>
        <w:top w:val="none" w:sz="0" w:space="0" w:color="auto"/>
        <w:left w:val="none" w:sz="0" w:space="0" w:color="auto"/>
        <w:bottom w:val="none" w:sz="0" w:space="0" w:color="auto"/>
        <w:right w:val="none" w:sz="0" w:space="0" w:color="auto"/>
      </w:divBdr>
      <w:divsChild>
        <w:div w:id="649671475">
          <w:marLeft w:val="0"/>
          <w:marRight w:val="0"/>
          <w:marTop w:val="0"/>
          <w:marBottom w:val="0"/>
          <w:divBdr>
            <w:top w:val="none" w:sz="0" w:space="0" w:color="auto"/>
            <w:left w:val="none" w:sz="0" w:space="0" w:color="auto"/>
            <w:bottom w:val="none" w:sz="0" w:space="0" w:color="auto"/>
            <w:right w:val="none" w:sz="0" w:space="0" w:color="auto"/>
          </w:divBdr>
        </w:div>
        <w:div w:id="1837264604">
          <w:marLeft w:val="0"/>
          <w:marRight w:val="0"/>
          <w:marTop w:val="0"/>
          <w:marBottom w:val="0"/>
          <w:divBdr>
            <w:top w:val="none" w:sz="0" w:space="0" w:color="auto"/>
            <w:left w:val="none" w:sz="0" w:space="0" w:color="auto"/>
            <w:bottom w:val="none" w:sz="0" w:space="0" w:color="auto"/>
            <w:right w:val="none" w:sz="0" w:space="0" w:color="auto"/>
          </w:divBdr>
        </w:div>
        <w:div w:id="1530988478">
          <w:marLeft w:val="0"/>
          <w:marRight w:val="0"/>
          <w:marTop w:val="0"/>
          <w:marBottom w:val="0"/>
          <w:divBdr>
            <w:top w:val="none" w:sz="0" w:space="0" w:color="auto"/>
            <w:left w:val="none" w:sz="0" w:space="0" w:color="auto"/>
            <w:bottom w:val="none" w:sz="0" w:space="0" w:color="auto"/>
            <w:right w:val="none" w:sz="0" w:space="0" w:color="auto"/>
          </w:divBdr>
        </w:div>
      </w:divsChild>
    </w:div>
    <w:div w:id="810246201">
      <w:bodyDiv w:val="1"/>
      <w:marLeft w:val="0"/>
      <w:marRight w:val="0"/>
      <w:marTop w:val="0"/>
      <w:marBottom w:val="0"/>
      <w:divBdr>
        <w:top w:val="none" w:sz="0" w:space="0" w:color="auto"/>
        <w:left w:val="none" w:sz="0" w:space="0" w:color="auto"/>
        <w:bottom w:val="none" w:sz="0" w:space="0" w:color="auto"/>
        <w:right w:val="none" w:sz="0" w:space="0" w:color="auto"/>
      </w:divBdr>
    </w:div>
    <w:div w:id="952054043">
      <w:bodyDiv w:val="1"/>
      <w:marLeft w:val="0"/>
      <w:marRight w:val="0"/>
      <w:marTop w:val="0"/>
      <w:marBottom w:val="0"/>
      <w:divBdr>
        <w:top w:val="none" w:sz="0" w:space="0" w:color="auto"/>
        <w:left w:val="none" w:sz="0" w:space="0" w:color="auto"/>
        <w:bottom w:val="none" w:sz="0" w:space="0" w:color="auto"/>
        <w:right w:val="none" w:sz="0" w:space="0" w:color="auto"/>
      </w:divBdr>
    </w:div>
    <w:div w:id="1052463214">
      <w:bodyDiv w:val="1"/>
      <w:marLeft w:val="0"/>
      <w:marRight w:val="0"/>
      <w:marTop w:val="0"/>
      <w:marBottom w:val="0"/>
      <w:divBdr>
        <w:top w:val="none" w:sz="0" w:space="0" w:color="auto"/>
        <w:left w:val="none" w:sz="0" w:space="0" w:color="auto"/>
        <w:bottom w:val="none" w:sz="0" w:space="0" w:color="auto"/>
        <w:right w:val="none" w:sz="0" w:space="0" w:color="auto"/>
      </w:divBdr>
    </w:div>
    <w:div w:id="1269966517">
      <w:bodyDiv w:val="1"/>
      <w:marLeft w:val="0"/>
      <w:marRight w:val="0"/>
      <w:marTop w:val="0"/>
      <w:marBottom w:val="0"/>
      <w:divBdr>
        <w:top w:val="none" w:sz="0" w:space="0" w:color="auto"/>
        <w:left w:val="none" w:sz="0" w:space="0" w:color="auto"/>
        <w:bottom w:val="none" w:sz="0" w:space="0" w:color="auto"/>
        <w:right w:val="none" w:sz="0" w:space="0" w:color="auto"/>
      </w:divBdr>
      <w:divsChild>
        <w:div w:id="1738043394">
          <w:marLeft w:val="0"/>
          <w:marRight w:val="0"/>
          <w:marTop w:val="0"/>
          <w:marBottom w:val="0"/>
          <w:divBdr>
            <w:top w:val="none" w:sz="0" w:space="0" w:color="auto"/>
            <w:left w:val="none" w:sz="0" w:space="0" w:color="auto"/>
            <w:bottom w:val="none" w:sz="0" w:space="0" w:color="auto"/>
            <w:right w:val="none" w:sz="0" w:space="0" w:color="auto"/>
          </w:divBdr>
        </w:div>
        <w:div w:id="1668971258">
          <w:marLeft w:val="0"/>
          <w:marRight w:val="0"/>
          <w:marTop w:val="0"/>
          <w:marBottom w:val="0"/>
          <w:divBdr>
            <w:top w:val="none" w:sz="0" w:space="0" w:color="auto"/>
            <w:left w:val="none" w:sz="0" w:space="0" w:color="auto"/>
            <w:bottom w:val="none" w:sz="0" w:space="0" w:color="auto"/>
            <w:right w:val="none" w:sz="0" w:space="0" w:color="auto"/>
          </w:divBdr>
        </w:div>
        <w:div w:id="1783455784">
          <w:marLeft w:val="0"/>
          <w:marRight w:val="0"/>
          <w:marTop w:val="0"/>
          <w:marBottom w:val="0"/>
          <w:divBdr>
            <w:top w:val="none" w:sz="0" w:space="0" w:color="auto"/>
            <w:left w:val="none" w:sz="0" w:space="0" w:color="auto"/>
            <w:bottom w:val="none" w:sz="0" w:space="0" w:color="auto"/>
            <w:right w:val="none" w:sz="0" w:space="0" w:color="auto"/>
          </w:divBdr>
        </w:div>
        <w:div w:id="2032224926">
          <w:marLeft w:val="0"/>
          <w:marRight w:val="0"/>
          <w:marTop w:val="0"/>
          <w:marBottom w:val="0"/>
          <w:divBdr>
            <w:top w:val="none" w:sz="0" w:space="0" w:color="auto"/>
            <w:left w:val="none" w:sz="0" w:space="0" w:color="auto"/>
            <w:bottom w:val="none" w:sz="0" w:space="0" w:color="auto"/>
            <w:right w:val="none" w:sz="0" w:space="0" w:color="auto"/>
          </w:divBdr>
        </w:div>
        <w:div w:id="2051681598">
          <w:marLeft w:val="0"/>
          <w:marRight w:val="0"/>
          <w:marTop w:val="0"/>
          <w:marBottom w:val="0"/>
          <w:divBdr>
            <w:top w:val="none" w:sz="0" w:space="0" w:color="auto"/>
            <w:left w:val="none" w:sz="0" w:space="0" w:color="auto"/>
            <w:bottom w:val="none" w:sz="0" w:space="0" w:color="auto"/>
            <w:right w:val="none" w:sz="0" w:space="0" w:color="auto"/>
          </w:divBdr>
        </w:div>
        <w:div w:id="2113669910">
          <w:marLeft w:val="0"/>
          <w:marRight w:val="0"/>
          <w:marTop w:val="0"/>
          <w:marBottom w:val="0"/>
          <w:divBdr>
            <w:top w:val="none" w:sz="0" w:space="0" w:color="auto"/>
            <w:left w:val="none" w:sz="0" w:space="0" w:color="auto"/>
            <w:bottom w:val="none" w:sz="0" w:space="0" w:color="auto"/>
            <w:right w:val="none" w:sz="0" w:space="0" w:color="auto"/>
          </w:divBdr>
        </w:div>
        <w:div w:id="552084780">
          <w:marLeft w:val="0"/>
          <w:marRight w:val="0"/>
          <w:marTop w:val="0"/>
          <w:marBottom w:val="0"/>
          <w:divBdr>
            <w:top w:val="none" w:sz="0" w:space="0" w:color="auto"/>
            <w:left w:val="none" w:sz="0" w:space="0" w:color="auto"/>
            <w:bottom w:val="none" w:sz="0" w:space="0" w:color="auto"/>
            <w:right w:val="none" w:sz="0" w:space="0" w:color="auto"/>
          </w:divBdr>
        </w:div>
        <w:div w:id="1985160310">
          <w:marLeft w:val="0"/>
          <w:marRight w:val="0"/>
          <w:marTop w:val="0"/>
          <w:marBottom w:val="0"/>
          <w:divBdr>
            <w:top w:val="none" w:sz="0" w:space="0" w:color="auto"/>
            <w:left w:val="none" w:sz="0" w:space="0" w:color="auto"/>
            <w:bottom w:val="none" w:sz="0" w:space="0" w:color="auto"/>
            <w:right w:val="none" w:sz="0" w:space="0" w:color="auto"/>
          </w:divBdr>
        </w:div>
      </w:divsChild>
    </w:div>
    <w:div w:id="1693720958">
      <w:bodyDiv w:val="1"/>
      <w:marLeft w:val="0"/>
      <w:marRight w:val="0"/>
      <w:marTop w:val="0"/>
      <w:marBottom w:val="0"/>
      <w:divBdr>
        <w:top w:val="none" w:sz="0" w:space="0" w:color="auto"/>
        <w:left w:val="none" w:sz="0" w:space="0" w:color="auto"/>
        <w:bottom w:val="none" w:sz="0" w:space="0" w:color="auto"/>
        <w:right w:val="none" w:sz="0" w:space="0" w:color="auto"/>
      </w:divBdr>
      <w:divsChild>
        <w:div w:id="1715737798">
          <w:marLeft w:val="0"/>
          <w:marRight w:val="0"/>
          <w:marTop w:val="0"/>
          <w:marBottom w:val="0"/>
          <w:divBdr>
            <w:top w:val="none" w:sz="0" w:space="0" w:color="auto"/>
            <w:left w:val="none" w:sz="0" w:space="0" w:color="auto"/>
            <w:bottom w:val="none" w:sz="0" w:space="0" w:color="auto"/>
            <w:right w:val="none" w:sz="0" w:space="0" w:color="auto"/>
          </w:divBdr>
        </w:div>
        <w:div w:id="139809152">
          <w:marLeft w:val="0"/>
          <w:marRight w:val="0"/>
          <w:marTop w:val="0"/>
          <w:marBottom w:val="0"/>
          <w:divBdr>
            <w:top w:val="none" w:sz="0" w:space="0" w:color="auto"/>
            <w:left w:val="none" w:sz="0" w:space="0" w:color="auto"/>
            <w:bottom w:val="none" w:sz="0" w:space="0" w:color="auto"/>
            <w:right w:val="none" w:sz="0" w:space="0" w:color="auto"/>
          </w:divBdr>
        </w:div>
        <w:div w:id="1394354962">
          <w:marLeft w:val="0"/>
          <w:marRight w:val="0"/>
          <w:marTop w:val="0"/>
          <w:marBottom w:val="0"/>
          <w:divBdr>
            <w:top w:val="none" w:sz="0" w:space="0" w:color="auto"/>
            <w:left w:val="none" w:sz="0" w:space="0" w:color="auto"/>
            <w:bottom w:val="none" w:sz="0" w:space="0" w:color="auto"/>
            <w:right w:val="none" w:sz="0" w:space="0" w:color="auto"/>
          </w:divBdr>
        </w:div>
      </w:divsChild>
    </w:div>
    <w:div w:id="17748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u.curriculog.com/proposal:108/form" TargetMode="External"/><Relationship Id="rId13" Type="http://schemas.openxmlformats.org/officeDocument/2006/relationships/hyperlink" Target="https://niu.curriculog.com/proposal:769/form" TargetMode="External"/><Relationship Id="rId18" Type="http://schemas.openxmlformats.org/officeDocument/2006/relationships/hyperlink" Target="https://niu.curriculog.com/proposal:249/form" TargetMode="External"/><Relationship Id="rId3" Type="http://schemas.openxmlformats.org/officeDocument/2006/relationships/settings" Target="settings.xml"/><Relationship Id="rId21" Type="http://schemas.openxmlformats.org/officeDocument/2006/relationships/hyperlink" Target="https://niu.curriculog.com/proposal:406/form" TargetMode="External"/><Relationship Id="rId7" Type="http://schemas.openxmlformats.org/officeDocument/2006/relationships/hyperlink" Target="https://niu.curriculog.com/proposal:781/form" TargetMode="External"/><Relationship Id="rId12" Type="http://schemas.openxmlformats.org/officeDocument/2006/relationships/hyperlink" Target="https://niu.curriculog.com/proposal:161/form" TargetMode="External"/><Relationship Id="rId17" Type="http://schemas.openxmlformats.org/officeDocument/2006/relationships/hyperlink" Target="https://niu.curriculog.com/proposal:789/form" TargetMode="External"/><Relationship Id="rId2" Type="http://schemas.openxmlformats.org/officeDocument/2006/relationships/styles" Target="styles.xml"/><Relationship Id="rId16" Type="http://schemas.openxmlformats.org/officeDocument/2006/relationships/hyperlink" Target="https://niu.curriculog.com/proposal:360/form" TargetMode="External"/><Relationship Id="rId20" Type="http://schemas.openxmlformats.org/officeDocument/2006/relationships/hyperlink" Target="https://niu.curriculog.com/proposal:688/form" TargetMode="External"/><Relationship Id="rId1" Type="http://schemas.openxmlformats.org/officeDocument/2006/relationships/numbering" Target="numbering.xml"/><Relationship Id="rId6" Type="http://schemas.openxmlformats.org/officeDocument/2006/relationships/hyperlink" Target="https://niu.curriculog.com/proposal:757/form" TargetMode="External"/><Relationship Id="rId11" Type="http://schemas.openxmlformats.org/officeDocument/2006/relationships/hyperlink" Target="https://niu.curriculog.com/proposal:158/form" TargetMode="External"/><Relationship Id="rId24" Type="http://schemas.openxmlformats.org/officeDocument/2006/relationships/theme" Target="theme/theme1.xml"/><Relationship Id="rId5" Type="http://schemas.openxmlformats.org/officeDocument/2006/relationships/hyperlink" Target="https://niu.curriculog.com/proposal:752/form" TargetMode="External"/><Relationship Id="rId15" Type="http://schemas.openxmlformats.org/officeDocument/2006/relationships/hyperlink" Target="https://niu.curriculog.com/proposal:424/form" TargetMode="External"/><Relationship Id="rId23" Type="http://schemas.openxmlformats.org/officeDocument/2006/relationships/fontTable" Target="fontTable.xml"/><Relationship Id="rId10" Type="http://schemas.openxmlformats.org/officeDocument/2006/relationships/hyperlink" Target="https://niu.curriculog.com/proposal:509/form" TargetMode="External"/><Relationship Id="rId19" Type="http://schemas.openxmlformats.org/officeDocument/2006/relationships/hyperlink" Target="https://niu.curriculog.com/proposal:932/form" TargetMode="External"/><Relationship Id="rId4" Type="http://schemas.openxmlformats.org/officeDocument/2006/relationships/webSettings" Target="webSettings.xml"/><Relationship Id="rId9" Type="http://schemas.openxmlformats.org/officeDocument/2006/relationships/hyperlink" Target="https://niu.curriculog.com/proposal:109/form" TargetMode="External"/><Relationship Id="rId14" Type="http://schemas.openxmlformats.org/officeDocument/2006/relationships/hyperlink" Target="https://niu.curriculog.com/proposal:394/form" TargetMode="External"/><Relationship Id="rId22" Type="http://schemas.openxmlformats.org/officeDocument/2006/relationships/hyperlink" Target="https://niu.curriculog.com/proposal:382/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2025-01-02T14:31:00Z</dcterms:created>
  <dcterms:modified xsi:type="dcterms:W3CDTF">2025-01-02T14:31:00Z</dcterms:modified>
</cp:coreProperties>
</file>