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CCEEF" w14:textId="77777777" w:rsidR="00611D9A" w:rsidRPr="00E3108B" w:rsidRDefault="00611D9A" w:rsidP="00611D9A">
      <w:pPr>
        <w:jc w:val="center"/>
        <w:rPr>
          <w:rFonts w:ascii="Georgia" w:hAnsi="Georgia"/>
          <w:b/>
          <w:bCs/>
        </w:rPr>
      </w:pPr>
      <w:r w:rsidRPr="00E3108B">
        <w:rPr>
          <w:rFonts w:ascii="Georgia" w:hAnsi="Georgia"/>
          <w:b/>
          <w:bCs/>
        </w:rPr>
        <w:t>OFFICIAL MINUTES</w:t>
      </w:r>
    </w:p>
    <w:p w14:paraId="740B5820" w14:textId="47718037" w:rsidR="00611D9A" w:rsidRPr="00E3108B" w:rsidRDefault="00611D9A" w:rsidP="00611D9A">
      <w:pPr>
        <w:jc w:val="center"/>
        <w:rPr>
          <w:rFonts w:ascii="Georgia" w:hAnsi="Georgia"/>
          <w:b/>
          <w:bCs/>
        </w:rPr>
      </w:pPr>
      <w:r w:rsidRPr="00E3108B">
        <w:rPr>
          <w:rFonts w:ascii="Georgia" w:hAnsi="Georgia"/>
          <w:b/>
          <w:bCs/>
        </w:rPr>
        <w:t xml:space="preserve">General Education Committee Meeting </w:t>
      </w:r>
      <w:r w:rsidR="002258D7">
        <w:rPr>
          <w:rFonts w:ascii="Georgia" w:hAnsi="Georgia"/>
          <w:b/>
          <w:bCs/>
        </w:rPr>
        <w:t>7</w:t>
      </w:r>
      <w:r w:rsidRPr="00E973E1">
        <w:rPr>
          <w:rFonts w:ascii="Georgia" w:hAnsi="Georgia"/>
          <w:b/>
          <w:bCs/>
          <w:vertAlign w:val="superscript"/>
        </w:rPr>
        <w:t>th</w:t>
      </w:r>
      <w:r>
        <w:rPr>
          <w:rFonts w:ascii="Georgia" w:hAnsi="Georgia"/>
          <w:b/>
          <w:bCs/>
        </w:rPr>
        <w:t xml:space="preserve"> </w:t>
      </w:r>
      <w:r w:rsidRPr="00E3108B">
        <w:rPr>
          <w:rFonts w:ascii="Georgia" w:hAnsi="Georgia"/>
          <w:b/>
          <w:bCs/>
        </w:rPr>
        <w:t>Meeting/Academic Year 2024-2025</w:t>
      </w:r>
      <w:r w:rsidRPr="00E3108B">
        <w:rPr>
          <w:rFonts w:ascii="Georgia" w:hAnsi="Georgia"/>
          <w:b/>
          <w:bCs/>
        </w:rPr>
        <w:br/>
        <w:t>Teams</w:t>
      </w:r>
    </w:p>
    <w:p w14:paraId="7240B164" w14:textId="4A9F2CC9" w:rsidR="00611D9A" w:rsidRPr="00E3108B" w:rsidRDefault="00611D9A" w:rsidP="00611D9A">
      <w:pPr>
        <w:jc w:val="center"/>
        <w:rPr>
          <w:rFonts w:ascii="Georgia" w:hAnsi="Georgia"/>
          <w:b/>
          <w:bCs/>
        </w:rPr>
      </w:pPr>
      <w:r w:rsidRPr="00E3108B">
        <w:rPr>
          <w:rFonts w:ascii="Georgia" w:hAnsi="Georgia"/>
          <w:b/>
          <w:bCs/>
        </w:rPr>
        <w:t xml:space="preserve">Thursday, </w:t>
      </w:r>
      <w:r w:rsidR="002258D7">
        <w:rPr>
          <w:rFonts w:ascii="Georgia" w:hAnsi="Georgia"/>
          <w:b/>
          <w:bCs/>
        </w:rPr>
        <w:t>March</w:t>
      </w:r>
      <w:r w:rsidR="005053A0">
        <w:rPr>
          <w:rFonts w:ascii="Georgia" w:hAnsi="Georgia"/>
          <w:b/>
          <w:bCs/>
        </w:rPr>
        <w:t xml:space="preserve"> 20</w:t>
      </w:r>
      <w:r w:rsidRPr="00E3108B">
        <w:rPr>
          <w:rFonts w:ascii="Georgia" w:hAnsi="Georgia"/>
          <w:b/>
          <w:bCs/>
        </w:rPr>
        <w:t>, 202</w:t>
      </w:r>
      <w:r>
        <w:rPr>
          <w:rFonts w:ascii="Georgia" w:hAnsi="Georgia"/>
          <w:b/>
          <w:bCs/>
        </w:rPr>
        <w:t>5</w:t>
      </w:r>
    </w:p>
    <w:p w14:paraId="36E24D94" w14:textId="797DC6B2" w:rsidR="00611D9A" w:rsidRPr="00E3108B" w:rsidRDefault="005053A0" w:rsidP="00611D9A">
      <w:pPr>
        <w:jc w:val="center"/>
        <w:rPr>
          <w:rFonts w:ascii="Georgia" w:hAnsi="Georgia"/>
          <w:b/>
          <w:bCs/>
        </w:rPr>
      </w:pPr>
      <w:r>
        <w:rPr>
          <w:rFonts w:ascii="Georgia" w:hAnsi="Georgia"/>
          <w:b/>
          <w:bCs/>
        </w:rPr>
        <w:t xml:space="preserve">1:00 </w:t>
      </w:r>
      <w:r w:rsidR="00611D9A" w:rsidRPr="00E3108B">
        <w:rPr>
          <w:rFonts w:ascii="Georgia" w:hAnsi="Georgia"/>
          <w:b/>
          <w:bCs/>
        </w:rPr>
        <w:t xml:space="preserve">p.m. – </w:t>
      </w:r>
      <w:r w:rsidR="002258D7">
        <w:rPr>
          <w:rFonts w:ascii="Georgia" w:hAnsi="Georgia"/>
          <w:b/>
          <w:bCs/>
        </w:rPr>
        <w:t>2</w:t>
      </w:r>
      <w:r w:rsidR="00611D9A" w:rsidRPr="00E3108B">
        <w:rPr>
          <w:rFonts w:ascii="Georgia" w:hAnsi="Georgia"/>
          <w:b/>
          <w:bCs/>
        </w:rPr>
        <w:t>:00 p.m.</w:t>
      </w:r>
    </w:p>
    <w:p w14:paraId="22C6F12C" w14:textId="13A3C503" w:rsidR="00611D9A" w:rsidRPr="00E3108B" w:rsidRDefault="00611D9A" w:rsidP="00611D9A">
      <w:pPr>
        <w:rPr>
          <w:rFonts w:ascii="Georgia" w:hAnsi="Georgia"/>
        </w:rPr>
      </w:pPr>
      <w:r w:rsidRPr="00E3108B">
        <w:rPr>
          <w:rFonts w:ascii="Georgia" w:hAnsi="Georgia"/>
          <w:u w:val="thick"/>
        </w:rPr>
        <w:t>Voting Members Present:</w:t>
      </w:r>
      <w:r w:rsidRPr="00E3108B">
        <w:rPr>
          <w:rFonts w:ascii="Georgia" w:hAnsi="Georgia"/>
        </w:rPr>
        <w:t xml:space="preserve"> Baker, S. (CEDU); Gonzalez, N. (Student Rep); Takai, S. (CEET); Lowe, C. (CEDU-Advisor); Ezell, M. (CLAS</w:t>
      </w:r>
      <w:r w:rsidRPr="00C45E70">
        <w:rPr>
          <w:rFonts w:ascii="Georgia" w:hAnsi="Georgia"/>
        </w:rPr>
        <w:t xml:space="preserve">); </w:t>
      </w:r>
      <w:r w:rsidRPr="00E3108B">
        <w:rPr>
          <w:rFonts w:ascii="Georgia" w:hAnsi="Georgia"/>
        </w:rPr>
        <w:t>Saravanan, A. (CHHS);</w:t>
      </w:r>
      <w:r w:rsidRPr="00C45E70">
        <w:rPr>
          <w:rFonts w:ascii="Georgia" w:hAnsi="Georgia"/>
        </w:rPr>
        <w:t xml:space="preserve"> </w:t>
      </w:r>
      <w:r w:rsidRPr="00E3108B">
        <w:rPr>
          <w:rFonts w:ascii="Georgia" w:hAnsi="Georgia"/>
        </w:rPr>
        <w:t>Arnold, S. (CLAS)</w:t>
      </w:r>
      <w:r w:rsidR="003D73FF">
        <w:rPr>
          <w:rFonts w:ascii="Georgia" w:hAnsi="Georgia"/>
        </w:rPr>
        <w:t>; Lundstrum, L. (CBUS)</w:t>
      </w:r>
      <w:r w:rsidR="00347E0C">
        <w:rPr>
          <w:rFonts w:ascii="Georgia" w:hAnsi="Georgia"/>
        </w:rPr>
        <w:t xml:space="preserve">; </w:t>
      </w:r>
      <w:r w:rsidR="00347E0C" w:rsidRPr="00E3108B">
        <w:rPr>
          <w:rFonts w:ascii="Georgia" w:hAnsi="Georgia"/>
        </w:rPr>
        <w:t>Wang, J.C. (CVPA)</w:t>
      </w:r>
      <w:r w:rsidR="00347E0C">
        <w:rPr>
          <w:rFonts w:ascii="Georgia" w:hAnsi="Georgia"/>
        </w:rPr>
        <w:t xml:space="preserve">; </w:t>
      </w:r>
      <w:r w:rsidR="00347E0C" w:rsidRPr="00E3108B">
        <w:rPr>
          <w:rFonts w:ascii="Georgia" w:hAnsi="Georgia"/>
        </w:rPr>
        <w:t>Devroye, A. (CVPA);</w:t>
      </w:r>
      <w:r w:rsidR="00347E0C">
        <w:rPr>
          <w:rFonts w:ascii="Georgia" w:hAnsi="Georgia"/>
        </w:rPr>
        <w:t xml:space="preserve"> </w:t>
      </w:r>
      <w:r w:rsidR="00347E0C" w:rsidRPr="00C45E70">
        <w:rPr>
          <w:rFonts w:ascii="Georgia" w:hAnsi="Georgia"/>
        </w:rPr>
        <w:t>Wells, O. (Student Rep</w:t>
      </w:r>
      <w:proofErr w:type="gramStart"/>
      <w:r w:rsidR="00347E0C" w:rsidRPr="00C45E70">
        <w:rPr>
          <w:rFonts w:ascii="Georgia" w:hAnsi="Georgia"/>
        </w:rPr>
        <w:t>);</w:t>
      </w:r>
      <w:proofErr w:type="gramEnd"/>
    </w:p>
    <w:p w14:paraId="451EE69F" w14:textId="77777777" w:rsidR="00611D9A" w:rsidRPr="00E3108B" w:rsidRDefault="00611D9A" w:rsidP="00611D9A">
      <w:pPr>
        <w:rPr>
          <w:rFonts w:ascii="Georgia" w:hAnsi="Georgia"/>
        </w:rPr>
      </w:pPr>
    </w:p>
    <w:p w14:paraId="4D824019" w14:textId="710CCFE1" w:rsidR="00611D9A" w:rsidRPr="00E3108B" w:rsidRDefault="00611D9A" w:rsidP="00611D9A">
      <w:pPr>
        <w:rPr>
          <w:rFonts w:ascii="Georgia" w:hAnsi="Georgia"/>
        </w:rPr>
      </w:pPr>
      <w:r w:rsidRPr="00E3108B">
        <w:rPr>
          <w:rFonts w:ascii="Georgia" w:hAnsi="Georgia"/>
          <w:u w:val="thick"/>
        </w:rPr>
        <w:t>Voting Members Absent:</w:t>
      </w:r>
      <w:r w:rsidRPr="00E3108B">
        <w:rPr>
          <w:rFonts w:ascii="Georgia" w:hAnsi="Georgia"/>
        </w:rPr>
        <w:t xml:space="preserve"> Delgado, T. (Student Representative)</w:t>
      </w:r>
      <w:r>
        <w:rPr>
          <w:rFonts w:ascii="Georgia" w:hAnsi="Georgia"/>
        </w:rPr>
        <w:t xml:space="preserve">; </w:t>
      </w:r>
      <w:r w:rsidR="003D73FF" w:rsidRPr="00E3108B">
        <w:rPr>
          <w:rFonts w:ascii="Georgia" w:hAnsi="Georgia"/>
        </w:rPr>
        <w:t>Wilson, J. (CLAS</w:t>
      </w:r>
      <w:proofErr w:type="gramStart"/>
      <w:r w:rsidR="003D73FF" w:rsidRPr="00E3108B">
        <w:rPr>
          <w:rFonts w:ascii="Georgia" w:hAnsi="Georgia"/>
        </w:rPr>
        <w:t>);</w:t>
      </w:r>
      <w:proofErr w:type="gramEnd"/>
      <w:r w:rsidR="003D73FF" w:rsidRPr="00E3108B">
        <w:rPr>
          <w:rFonts w:ascii="Georgia" w:hAnsi="Georgia"/>
        </w:rPr>
        <w:t xml:space="preserve"> </w:t>
      </w:r>
    </w:p>
    <w:p w14:paraId="18E1CCDC" w14:textId="77777777" w:rsidR="00611D9A" w:rsidRPr="00E3108B" w:rsidRDefault="00611D9A" w:rsidP="00611D9A">
      <w:pPr>
        <w:rPr>
          <w:rFonts w:ascii="Georgia" w:hAnsi="Georgia"/>
        </w:rPr>
      </w:pPr>
    </w:p>
    <w:p w14:paraId="297CDC3B" w14:textId="3A31EFAC" w:rsidR="00611D9A" w:rsidRPr="00E3108B" w:rsidRDefault="00611D9A" w:rsidP="00611D9A">
      <w:pPr>
        <w:rPr>
          <w:rFonts w:ascii="Georgia" w:hAnsi="Georgia"/>
        </w:rPr>
      </w:pPr>
      <w:r w:rsidRPr="00E3108B">
        <w:rPr>
          <w:rFonts w:ascii="Georgia" w:hAnsi="Georgia"/>
          <w:u w:val="thick"/>
        </w:rPr>
        <w:t>Ex-Officio Non-Voting Members Present:</w:t>
      </w:r>
      <w:r w:rsidRPr="00611D9A">
        <w:rPr>
          <w:rFonts w:ascii="Georgia" w:hAnsi="Georgia"/>
          <w:u w:val="single"/>
        </w:rPr>
        <w:t xml:space="preserve"> </w:t>
      </w:r>
      <w:r w:rsidRPr="00E3108B">
        <w:rPr>
          <w:rFonts w:ascii="Georgia" w:hAnsi="Georgia"/>
        </w:rPr>
        <w:t>Schatteman</w:t>
      </w:r>
      <w:r>
        <w:rPr>
          <w:rFonts w:ascii="Georgia" w:hAnsi="Georgia"/>
        </w:rPr>
        <w:t>, A.</w:t>
      </w:r>
      <w:r w:rsidRPr="00E3108B">
        <w:rPr>
          <w:rFonts w:ascii="Georgia" w:hAnsi="Georgia"/>
        </w:rPr>
        <w:t xml:space="preserve"> (Vice Provost Academic Affairs) Gawron, I. (Curriculum Coordinator/Catalog Editor)</w:t>
      </w:r>
      <w:r w:rsidRPr="00C45E70">
        <w:rPr>
          <w:rFonts w:ascii="Georgia" w:hAnsi="Georgia"/>
        </w:rPr>
        <w:t>;</w:t>
      </w:r>
      <w:r w:rsidRPr="00E3108B">
        <w:rPr>
          <w:rFonts w:ascii="Georgia" w:hAnsi="Georgia"/>
        </w:rPr>
        <w:t xml:space="preserve"> Buhrow, A. (Assistant Vice Provost)</w:t>
      </w:r>
      <w:r w:rsidR="00A570F1">
        <w:rPr>
          <w:rFonts w:ascii="Georgia" w:hAnsi="Georgia"/>
        </w:rPr>
        <w:t>; Hoffman, E. (Guest)</w:t>
      </w:r>
      <w:r w:rsidR="00BD6E16">
        <w:rPr>
          <w:rFonts w:ascii="Georgia" w:hAnsi="Georgia"/>
        </w:rPr>
        <w:t>; Reed, J. (Guest)</w:t>
      </w:r>
    </w:p>
    <w:p w14:paraId="361981C6" w14:textId="77777777" w:rsidR="00611D9A" w:rsidRPr="00E3108B" w:rsidRDefault="00611D9A" w:rsidP="00611D9A">
      <w:pPr>
        <w:rPr>
          <w:rFonts w:ascii="Georgia" w:hAnsi="Georgia"/>
        </w:rPr>
      </w:pPr>
    </w:p>
    <w:p w14:paraId="0B946791" w14:textId="46068282" w:rsidR="00611D9A" w:rsidRPr="00E90207" w:rsidRDefault="00611D9A" w:rsidP="00611D9A">
      <w:pPr>
        <w:rPr>
          <w:rFonts w:ascii="Georgia" w:hAnsi="Georgia"/>
        </w:rPr>
      </w:pPr>
      <w:r w:rsidRPr="00E3108B">
        <w:rPr>
          <w:rFonts w:ascii="Georgia" w:hAnsi="Georgia"/>
          <w:u w:val="thick"/>
        </w:rPr>
        <w:t>Ex-Officio Non-Voting Members Absent:</w:t>
      </w:r>
      <w:r w:rsidRPr="00E3108B">
        <w:rPr>
          <w:rFonts w:ascii="Georgia" w:hAnsi="Georgia"/>
        </w:rPr>
        <w:t xml:space="preserve"> </w:t>
      </w:r>
      <w:r w:rsidR="0053113D">
        <w:rPr>
          <w:rFonts w:ascii="Georgia" w:hAnsi="Georgia"/>
        </w:rPr>
        <w:t>None</w:t>
      </w:r>
    </w:p>
    <w:p w14:paraId="5755E8F6" w14:textId="77777777" w:rsidR="00611D9A" w:rsidRPr="00E3108B" w:rsidRDefault="00611D9A" w:rsidP="00611D9A">
      <w:pPr>
        <w:rPr>
          <w:rFonts w:ascii="Georgia" w:hAnsi="Georgia"/>
        </w:rPr>
      </w:pPr>
    </w:p>
    <w:p w14:paraId="15D7038E" w14:textId="77777777" w:rsidR="00611D9A" w:rsidRPr="00E3108B" w:rsidRDefault="00611D9A" w:rsidP="00611D9A">
      <w:pPr>
        <w:numPr>
          <w:ilvl w:val="0"/>
          <w:numId w:val="1"/>
        </w:numPr>
        <w:rPr>
          <w:rFonts w:ascii="Georgia" w:hAnsi="Georgia"/>
        </w:rPr>
      </w:pPr>
      <w:r w:rsidRPr="00E3108B">
        <w:rPr>
          <w:rFonts w:ascii="Georgia" w:hAnsi="Georgia"/>
        </w:rPr>
        <w:tab/>
      </w:r>
      <w:r w:rsidRPr="00E3108B">
        <w:rPr>
          <w:rFonts w:ascii="Georgia" w:hAnsi="Georgia"/>
          <w:b/>
          <w:bCs/>
        </w:rPr>
        <w:t xml:space="preserve">Meeting Call to Order by Chair </w:t>
      </w:r>
      <w:r w:rsidRPr="00E3108B">
        <w:rPr>
          <w:rFonts w:ascii="Georgia" w:hAnsi="Georgia"/>
        </w:rPr>
        <w:t>- With a quorum present, Stephanie Baker, Chair, called the meeting to order.</w:t>
      </w:r>
    </w:p>
    <w:p w14:paraId="74B01E6C" w14:textId="77777777" w:rsidR="00611D9A" w:rsidRPr="00E3108B" w:rsidRDefault="00611D9A" w:rsidP="00611D9A">
      <w:pPr>
        <w:numPr>
          <w:ilvl w:val="0"/>
          <w:numId w:val="1"/>
        </w:numPr>
        <w:rPr>
          <w:rFonts w:ascii="Georgia" w:hAnsi="Georgia"/>
        </w:rPr>
      </w:pPr>
      <w:r w:rsidRPr="00E3108B">
        <w:rPr>
          <w:rFonts w:ascii="Georgia" w:hAnsi="Georgia"/>
          <w:b/>
          <w:bCs/>
        </w:rPr>
        <w:t xml:space="preserve">Adoption of Agenda </w:t>
      </w:r>
      <w:r w:rsidRPr="00E3108B">
        <w:rPr>
          <w:rFonts w:ascii="Georgia" w:hAnsi="Georgia"/>
        </w:rPr>
        <w:t xml:space="preserve">– </w:t>
      </w:r>
    </w:p>
    <w:p w14:paraId="238C0C26" w14:textId="5F20CDC3" w:rsidR="00611D9A" w:rsidRDefault="00A92C63" w:rsidP="00611D9A">
      <w:pPr>
        <w:numPr>
          <w:ilvl w:val="1"/>
          <w:numId w:val="1"/>
        </w:numPr>
        <w:rPr>
          <w:rFonts w:ascii="Georgia" w:hAnsi="Georgia"/>
        </w:rPr>
      </w:pPr>
      <w:r>
        <w:rPr>
          <w:rFonts w:ascii="Georgia" w:hAnsi="Georgia"/>
        </w:rPr>
        <w:t>Lundstrum</w:t>
      </w:r>
      <w:r w:rsidR="00CB351B">
        <w:rPr>
          <w:rFonts w:ascii="Georgia" w:hAnsi="Georgia"/>
        </w:rPr>
        <w:t xml:space="preserve"> </w:t>
      </w:r>
      <w:r w:rsidR="00611D9A" w:rsidRPr="00E3108B">
        <w:rPr>
          <w:rFonts w:ascii="Georgia" w:hAnsi="Georgia"/>
        </w:rPr>
        <w:t xml:space="preserve">motioned to approve the agenda. </w:t>
      </w:r>
      <w:r w:rsidR="002258D7">
        <w:rPr>
          <w:rFonts w:ascii="Georgia" w:hAnsi="Georgia"/>
        </w:rPr>
        <w:t>Devroye</w:t>
      </w:r>
      <w:r w:rsidR="00611D9A" w:rsidRPr="00E3108B">
        <w:rPr>
          <w:rFonts w:ascii="Georgia" w:hAnsi="Georgia"/>
        </w:rPr>
        <w:t xml:space="preserve"> seconded</w:t>
      </w:r>
      <w:r w:rsidR="00611D9A" w:rsidRPr="00C45E70">
        <w:rPr>
          <w:rFonts w:ascii="Georgia" w:hAnsi="Georgia"/>
        </w:rPr>
        <w:t>.</w:t>
      </w:r>
    </w:p>
    <w:p w14:paraId="35B5DDA9" w14:textId="77777777" w:rsidR="00611D9A" w:rsidRPr="00E3108B" w:rsidRDefault="00611D9A" w:rsidP="00611D9A">
      <w:pPr>
        <w:numPr>
          <w:ilvl w:val="0"/>
          <w:numId w:val="1"/>
        </w:numPr>
        <w:rPr>
          <w:rFonts w:ascii="Georgia" w:hAnsi="Georgia"/>
        </w:rPr>
      </w:pPr>
      <w:r w:rsidRPr="00E3108B">
        <w:rPr>
          <w:rFonts w:ascii="Georgia" w:hAnsi="Georgia"/>
          <w:b/>
          <w:bCs/>
        </w:rPr>
        <w:t xml:space="preserve">Approval of Minutes </w:t>
      </w:r>
      <w:r w:rsidRPr="00E3108B">
        <w:rPr>
          <w:rFonts w:ascii="Georgia" w:hAnsi="Georgia"/>
        </w:rPr>
        <w:t xml:space="preserve">– </w:t>
      </w:r>
    </w:p>
    <w:p w14:paraId="1D055C89" w14:textId="5D3E9579" w:rsidR="00611D9A" w:rsidRPr="00E3108B" w:rsidRDefault="00DA6D0C" w:rsidP="00611D9A">
      <w:pPr>
        <w:numPr>
          <w:ilvl w:val="1"/>
          <w:numId w:val="1"/>
        </w:numPr>
        <w:rPr>
          <w:rFonts w:ascii="Georgia" w:hAnsi="Georgia"/>
        </w:rPr>
      </w:pPr>
      <w:r>
        <w:rPr>
          <w:rFonts w:ascii="Georgia" w:hAnsi="Georgia"/>
        </w:rPr>
        <w:t xml:space="preserve">Previous minutes were approved via email. </w:t>
      </w:r>
    </w:p>
    <w:p w14:paraId="71BBB9D3" w14:textId="77777777" w:rsidR="00611D9A" w:rsidRPr="005053A0" w:rsidRDefault="00611D9A" w:rsidP="00611D9A">
      <w:pPr>
        <w:numPr>
          <w:ilvl w:val="0"/>
          <w:numId w:val="1"/>
        </w:numPr>
        <w:rPr>
          <w:rFonts w:ascii="Georgia" w:hAnsi="Georgia"/>
        </w:rPr>
      </w:pPr>
      <w:r w:rsidRPr="00E3108B">
        <w:rPr>
          <w:rFonts w:ascii="Georgia" w:hAnsi="Georgia"/>
          <w:b/>
          <w:bCs/>
        </w:rPr>
        <w:t>Announcements</w:t>
      </w:r>
    </w:p>
    <w:p w14:paraId="01940DA0" w14:textId="620C6EE2" w:rsidR="005053A0" w:rsidRPr="005053A0" w:rsidRDefault="005053A0" w:rsidP="005053A0">
      <w:pPr>
        <w:ind w:left="1189"/>
        <w:rPr>
          <w:rFonts w:ascii="Georgia" w:hAnsi="Georgia"/>
        </w:rPr>
      </w:pPr>
      <w:r w:rsidRPr="005053A0">
        <w:rPr>
          <w:rFonts w:ascii="Georgia" w:hAnsi="Georgia"/>
        </w:rPr>
        <w:t>No Announcement</w:t>
      </w:r>
      <w:r>
        <w:rPr>
          <w:rFonts w:ascii="Georgia" w:hAnsi="Georgia"/>
        </w:rPr>
        <w:t xml:space="preserve"> Items</w:t>
      </w:r>
    </w:p>
    <w:p w14:paraId="49D4CD7C" w14:textId="77777777" w:rsidR="00611D9A" w:rsidRPr="00E3108B" w:rsidRDefault="00611D9A" w:rsidP="00611D9A">
      <w:pPr>
        <w:numPr>
          <w:ilvl w:val="0"/>
          <w:numId w:val="1"/>
        </w:numPr>
        <w:rPr>
          <w:rFonts w:ascii="Georgia" w:hAnsi="Georgia"/>
          <w:b/>
          <w:bCs/>
        </w:rPr>
      </w:pPr>
      <w:r w:rsidRPr="00E3108B">
        <w:rPr>
          <w:rFonts w:ascii="Georgia" w:hAnsi="Georgia"/>
          <w:b/>
          <w:bCs/>
        </w:rPr>
        <w:t xml:space="preserve">DISCUSSION AGENDA – </w:t>
      </w:r>
    </w:p>
    <w:p w14:paraId="03DBF561" w14:textId="77777777" w:rsidR="00611D9A" w:rsidRPr="00E3108B" w:rsidRDefault="00611D9A" w:rsidP="00611D9A">
      <w:pPr>
        <w:numPr>
          <w:ilvl w:val="0"/>
          <w:numId w:val="2"/>
        </w:numPr>
        <w:rPr>
          <w:rFonts w:ascii="Georgia" w:hAnsi="Georgia"/>
        </w:rPr>
      </w:pPr>
      <w:r w:rsidRPr="00E3108B">
        <w:rPr>
          <w:rFonts w:ascii="Georgia" w:hAnsi="Georgia"/>
          <w:b/>
          <w:bCs/>
        </w:rPr>
        <w:t>College of Business</w:t>
      </w:r>
      <w:r w:rsidRPr="00E3108B">
        <w:rPr>
          <w:rFonts w:ascii="Georgia" w:hAnsi="Georgia"/>
          <w:b/>
          <w:bCs/>
          <w:i/>
          <w:iCs/>
        </w:rPr>
        <w:t xml:space="preserve"> </w:t>
      </w:r>
      <w:r w:rsidRPr="00E3108B">
        <w:rPr>
          <w:rFonts w:ascii="Georgia" w:hAnsi="Georgia"/>
        </w:rPr>
        <w:t xml:space="preserve">– </w:t>
      </w:r>
      <w:r w:rsidRPr="00E3108B">
        <w:rPr>
          <w:rFonts w:ascii="Georgia" w:hAnsi="Georgia"/>
          <w:i/>
          <w:iCs/>
        </w:rPr>
        <w:t>No Curricular Items</w:t>
      </w:r>
      <w:r w:rsidRPr="00E3108B">
        <w:rPr>
          <w:rFonts w:ascii="Georgia" w:hAnsi="Georgia"/>
        </w:rPr>
        <w:t> </w:t>
      </w:r>
    </w:p>
    <w:p w14:paraId="286129DC" w14:textId="77777777" w:rsidR="00611D9A" w:rsidRPr="00E3108B" w:rsidRDefault="00611D9A" w:rsidP="00611D9A">
      <w:pPr>
        <w:numPr>
          <w:ilvl w:val="0"/>
          <w:numId w:val="3"/>
        </w:numPr>
        <w:rPr>
          <w:rFonts w:ascii="Georgia" w:hAnsi="Georgia"/>
        </w:rPr>
      </w:pPr>
      <w:r w:rsidRPr="00E3108B">
        <w:rPr>
          <w:rFonts w:ascii="Georgia" w:hAnsi="Georgia"/>
          <w:b/>
          <w:bCs/>
        </w:rPr>
        <w:t xml:space="preserve">College of Education – </w:t>
      </w:r>
      <w:r w:rsidRPr="00E3108B">
        <w:rPr>
          <w:rFonts w:ascii="Georgia" w:hAnsi="Georgia"/>
          <w:i/>
          <w:iCs/>
        </w:rPr>
        <w:t>No Curricular Items</w:t>
      </w:r>
      <w:r w:rsidRPr="00E3108B">
        <w:rPr>
          <w:rFonts w:ascii="Georgia" w:hAnsi="Georgia"/>
        </w:rPr>
        <w:t> </w:t>
      </w:r>
    </w:p>
    <w:p w14:paraId="328FA96D" w14:textId="686F15F2" w:rsidR="00611D9A" w:rsidRPr="00C2395A" w:rsidRDefault="00611D9A" w:rsidP="00611D9A">
      <w:pPr>
        <w:numPr>
          <w:ilvl w:val="0"/>
          <w:numId w:val="4"/>
        </w:numPr>
        <w:rPr>
          <w:rFonts w:ascii="Georgia" w:hAnsi="Georgia"/>
        </w:rPr>
      </w:pPr>
      <w:r w:rsidRPr="00E3108B">
        <w:rPr>
          <w:rFonts w:ascii="Georgia" w:hAnsi="Georgia"/>
          <w:b/>
          <w:bCs/>
        </w:rPr>
        <w:t>College of Engineering</w:t>
      </w:r>
      <w:r w:rsidRPr="00E3108B">
        <w:rPr>
          <w:rFonts w:ascii="Georgia" w:hAnsi="Georgia"/>
          <w:b/>
          <w:bCs/>
          <w:i/>
          <w:iCs/>
        </w:rPr>
        <w:t xml:space="preserve"> </w:t>
      </w:r>
      <w:r w:rsidRPr="00E3108B">
        <w:rPr>
          <w:rFonts w:ascii="Georgia" w:hAnsi="Georgia"/>
          <w:i/>
          <w:iCs/>
        </w:rPr>
        <w:t xml:space="preserve">– </w:t>
      </w:r>
      <w:r w:rsidR="005053A0">
        <w:rPr>
          <w:rFonts w:ascii="Georgia" w:hAnsi="Georgia"/>
          <w:i/>
          <w:iCs/>
        </w:rPr>
        <w:t>No Curricular Items</w:t>
      </w:r>
    </w:p>
    <w:p w14:paraId="4C637F88" w14:textId="77777777" w:rsidR="00611D9A" w:rsidRPr="00C45E70" w:rsidRDefault="00611D9A" w:rsidP="00611D9A">
      <w:pPr>
        <w:numPr>
          <w:ilvl w:val="0"/>
          <w:numId w:val="5"/>
        </w:numPr>
        <w:rPr>
          <w:rFonts w:ascii="Georgia" w:hAnsi="Georgia"/>
        </w:rPr>
      </w:pPr>
      <w:r w:rsidRPr="00E3108B">
        <w:rPr>
          <w:rFonts w:ascii="Georgia" w:hAnsi="Georgia"/>
          <w:b/>
          <w:bCs/>
        </w:rPr>
        <w:t>College of Health and Human Sciences – </w:t>
      </w:r>
      <w:r w:rsidRPr="00E973E1">
        <w:rPr>
          <w:rFonts w:ascii="Georgia" w:hAnsi="Georgia"/>
          <w:i/>
          <w:iCs/>
        </w:rPr>
        <w:t>No Curricular Items</w:t>
      </w:r>
    </w:p>
    <w:p w14:paraId="20206272" w14:textId="77777777" w:rsidR="00611D9A" w:rsidRPr="005053A0" w:rsidRDefault="00611D9A" w:rsidP="00611D9A">
      <w:pPr>
        <w:numPr>
          <w:ilvl w:val="0"/>
          <w:numId w:val="5"/>
        </w:numPr>
        <w:rPr>
          <w:rFonts w:ascii="Georgia" w:hAnsi="Georgia"/>
          <w:i/>
          <w:iCs/>
        </w:rPr>
      </w:pPr>
      <w:r w:rsidRPr="00E3108B">
        <w:rPr>
          <w:rFonts w:ascii="Georgia" w:hAnsi="Georgia"/>
          <w:b/>
          <w:bCs/>
        </w:rPr>
        <w:t>College of Liberal Arts and Sciences</w:t>
      </w:r>
      <w:r w:rsidRPr="00E3108B">
        <w:rPr>
          <w:rFonts w:ascii="Georgia" w:hAnsi="Georgia"/>
        </w:rPr>
        <w:t xml:space="preserve"> – </w:t>
      </w:r>
      <w:r w:rsidRPr="005053A0">
        <w:rPr>
          <w:rFonts w:ascii="Georgia" w:hAnsi="Georgia"/>
          <w:i/>
          <w:iCs/>
        </w:rPr>
        <w:t>No Curricular Items</w:t>
      </w:r>
    </w:p>
    <w:p w14:paraId="203B3938" w14:textId="25F524F2" w:rsidR="00611D9A" w:rsidRPr="009F19E2" w:rsidRDefault="00611D9A" w:rsidP="009F19E2">
      <w:pPr>
        <w:numPr>
          <w:ilvl w:val="0"/>
          <w:numId w:val="5"/>
        </w:numPr>
        <w:rPr>
          <w:rFonts w:ascii="Georgia" w:hAnsi="Georgia"/>
        </w:rPr>
      </w:pPr>
      <w:r w:rsidRPr="00E3108B">
        <w:rPr>
          <w:rFonts w:ascii="Georgia" w:hAnsi="Georgia"/>
          <w:b/>
          <w:bCs/>
        </w:rPr>
        <w:t>College of Visual and Performing Arts</w:t>
      </w:r>
      <w:r w:rsidRPr="00E3108B">
        <w:rPr>
          <w:rFonts w:ascii="Georgia" w:hAnsi="Georgia"/>
          <w:b/>
          <w:bCs/>
          <w:i/>
          <w:iCs/>
        </w:rPr>
        <w:t xml:space="preserve"> </w:t>
      </w:r>
      <w:r w:rsidRPr="00E3108B">
        <w:rPr>
          <w:rFonts w:ascii="Georgia" w:hAnsi="Georgia"/>
          <w:i/>
          <w:iCs/>
        </w:rPr>
        <w:t>– </w:t>
      </w:r>
      <w:r>
        <w:rPr>
          <w:rFonts w:ascii="Georgia" w:hAnsi="Georgia"/>
          <w:i/>
          <w:iCs/>
        </w:rPr>
        <w:t>No Curricular Items</w:t>
      </w:r>
    </w:p>
    <w:p w14:paraId="1B0ED630" w14:textId="77777777" w:rsidR="00611D9A" w:rsidRPr="00C45E70" w:rsidRDefault="00611D9A" w:rsidP="00611D9A">
      <w:pPr>
        <w:numPr>
          <w:ilvl w:val="0"/>
          <w:numId w:val="1"/>
        </w:numPr>
        <w:rPr>
          <w:rFonts w:ascii="Georgia" w:hAnsi="Georgia"/>
          <w:b/>
          <w:bCs/>
        </w:rPr>
      </w:pPr>
      <w:r w:rsidRPr="00E3108B">
        <w:rPr>
          <w:rFonts w:ascii="Georgia" w:hAnsi="Georgia"/>
          <w:b/>
          <w:bCs/>
        </w:rPr>
        <w:t xml:space="preserve">UNFINISHED BUSINESS – </w:t>
      </w:r>
    </w:p>
    <w:p w14:paraId="394267BD" w14:textId="77777777" w:rsidR="009F19E2" w:rsidRDefault="009F19E2" w:rsidP="009F19E2">
      <w:pPr>
        <w:numPr>
          <w:ilvl w:val="1"/>
          <w:numId w:val="1"/>
        </w:numPr>
        <w:rPr>
          <w:rFonts w:ascii="Georgia" w:hAnsi="Georgia"/>
          <w:b/>
          <w:bCs/>
        </w:rPr>
      </w:pPr>
      <w:r w:rsidRPr="009F19E2">
        <w:rPr>
          <w:rFonts w:ascii="Georgia" w:hAnsi="Georgia"/>
          <w:b/>
          <w:bCs/>
        </w:rPr>
        <w:t>Assessment of Foundational Studies – General Education courses </w:t>
      </w:r>
    </w:p>
    <w:p w14:paraId="1E643C66" w14:textId="041FB9D5" w:rsidR="00A570F1" w:rsidRPr="00A570F1" w:rsidRDefault="00A570F1" w:rsidP="00A570F1">
      <w:pPr>
        <w:ind w:left="720"/>
        <w:rPr>
          <w:rFonts w:ascii="Georgia" w:hAnsi="Georgia"/>
        </w:rPr>
      </w:pPr>
      <w:r>
        <w:rPr>
          <w:rFonts w:ascii="Georgia" w:hAnsi="Georgia"/>
        </w:rPr>
        <w:t xml:space="preserve">Buhrow introduced this agenda </w:t>
      </w:r>
      <w:proofErr w:type="gramStart"/>
      <w:r>
        <w:rPr>
          <w:rFonts w:ascii="Georgia" w:hAnsi="Georgia"/>
        </w:rPr>
        <w:t>item</w:t>
      </w:r>
      <w:proofErr w:type="gramEnd"/>
      <w:r w:rsidR="003C2E6F">
        <w:rPr>
          <w:rFonts w:ascii="Georgia" w:hAnsi="Georgia"/>
        </w:rPr>
        <w:t xml:space="preserve"> and the guests related to the item. Buhrow reiterated the rationale and efforts of updating the assessment in general education courses. Hoffman gave a presentation on </w:t>
      </w:r>
      <w:r w:rsidR="003C2E6F">
        <w:rPr>
          <w:rFonts w:ascii="Georgia" w:hAnsi="Georgia"/>
        </w:rPr>
        <w:lastRenderedPageBreak/>
        <w:t xml:space="preserve">assessment regarding first year composition. </w:t>
      </w:r>
      <w:r w:rsidR="001C371D">
        <w:rPr>
          <w:rFonts w:ascii="Georgia" w:hAnsi="Georgia"/>
        </w:rPr>
        <w:t xml:space="preserve">Hoffman’s presentation included: history of assessment; changes of the SLOs (student learning outcomes); schedule of the assessment (ex: assessments during finals weeks); various software used; how the previous SLOs were outdated; how the Office of Assessment supported the efforts; </w:t>
      </w:r>
      <w:r w:rsidR="00C1495B">
        <w:rPr>
          <w:rFonts w:ascii="Georgia" w:hAnsi="Georgia"/>
        </w:rPr>
        <w:t>various results and metrics; Discussion included: Buhrow, Hoffman, Reed,</w:t>
      </w:r>
      <w:r w:rsidR="002510D1">
        <w:rPr>
          <w:rFonts w:ascii="Georgia" w:hAnsi="Georgia"/>
        </w:rPr>
        <w:t xml:space="preserve"> Devroye, Takai, Baker</w:t>
      </w:r>
      <w:r w:rsidR="00C1495B">
        <w:rPr>
          <w:rFonts w:ascii="Georgia" w:hAnsi="Georgia"/>
        </w:rPr>
        <w:t xml:space="preserve"> Discussion topics included: how different, or not, the changes in the SLOs were to the original SLOs; sustainability of the assessment and collaboration with the data; </w:t>
      </w:r>
      <w:r w:rsidR="002510D1">
        <w:rPr>
          <w:rFonts w:ascii="Georgia" w:hAnsi="Georgia"/>
        </w:rPr>
        <w:t xml:space="preserve">how assessment feeds back into how the classes operate; specifics of the courses involved; sharing a summary of this report with the BC (Baccalaureate </w:t>
      </w:r>
      <w:r w:rsidR="000C202C">
        <w:rPr>
          <w:rFonts w:ascii="Georgia" w:hAnsi="Georgia"/>
        </w:rPr>
        <w:t>Council</w:t>
      </w:r>
      <w:r w:rsidR="002510D1">
        <w:rPr>
          <w:rFonts w:ascii="Georgia" w:hAnsi="Georgia"/>
        </w:rPr>
        <w:t>) given assessment applies to all courses</w:t>
      </w:r>
    </w:p>
    <w:p w14:paraId="32D4750C" w14:textId="777AB36E" w:rsidR="00611D9A" w:rsidRPr="0007566F" w:rsidRDefault="00611D9A" w:rsidP="00611D9A">
      <w:pPr>
        <w:numPr>
          <w:ilvl w:val="0"/>
          <w:numId w:val="1"/>
        </w:numPr>
        <w:rPr>
          <w:rFonts w:ascii="Georgia" w:hAnsi="Georgia"/>
          <w:b/>
          <w:bCs/>
        </w:rPr>
      </w:pPr>
      <w:r w:rsidRPr="00E3108B">
        <w:rPr>
          <w:rFonts w:ascii="Georgia" w:hAnsi="Georgia"/>
          <w:b/>
          <w:bCs/>
        </w:rPr>
        <w:t>NEW BUSINESS –</w:t>
      </w:r>
      <w:r w:rsidRPr="00E3108B">
        <w:rPr>
          <w:rFonts w:ascii="Georgia" w:hAnsi="Georgia"/>
        </w:rPr>
        <w:t xml:space="preserve"> </w:t>
      </w:r>
    </w:p>
    <w:p w14:paraId="2F3F5AB7" w14:textId="77777777" w:rsidR="009F19E2" w:rsidRDefault="009F19E2" w:rsidP="009F19E2">
      <w:pPr>
        <w:numPr>
          <w:ilvl w:val="1"/>
          <w:numId w:val="1"/>
        </w:numPr>
        <w:rPr>
          <w:rFonts w:ascii="Georgia" w:hAnsi="Georgia"/>
        </w:rPr>
      </w:pPr>
      <w:r w:rsidRPr="009F19E2">
        <w:rPr>
          <w:rFonts w:ascii="Georgia" w:hAnsi="Georgia"/>
        </w:rPr>
        <w:t>General Education Course Modality Summary Report </w:t>
      </w:r>
    </w:p>
    <w:p w14:paraId="684EF7FD" w14:textId="42FFD74E" w:rsidR="002510D1" w:rsidRPr="009F19E2" w:rsidRDefault="002510D1" w:rsidP="005D7389">
      <w:pPr>
        <w:ind w:left="720"/>
        <w:rPr>
          <w:rFonts w:ascii="Georgia" w:hAnsi="Georgia"/>
        </w:rPr>
      </w:pPr>
      <w:r>
        <w:rPr>
          <w:rFonts w:ascii="Georgia" w:hAnsi="Georgia"/>
        </w:rPr>
        <w:t>Schatteman briefly introduced this agenda item. There was a report conducted on modality that primarily concluded that asynchronous and synchronous online courses are not yielding different results in student success. There were also other data collected, such as number of students taking face to face versus online, and student preferences.</w:t>
      </w:r>
      <w:r w:rsidR="009E69FB">
        <w:rPr>
          <w:rFonts w:ascii="Georgia" w:hAnsi="Georgia"/>
        </w:rPr>
        <w:t xml:space="preserve"> There was a request to consider the information/data shared and to report back with any suggestions or questions.</w:t>
      </w:r>
    </w:p>
    <w:p w14:paraId="1B9B2D45" w14:textId="11EC3F26" w:rsidR="00611D9A" w:rsidRDefault="00611D9A" w:rsidP="009F19E2">
      <w:pPr>
        <w:numPr>
          <w:ilvl w:val="1"/>
          <w:numId w:val="1"/>
        </w:numPr>
        <w:rPr>
          <w:rFonts w:ascii="Georgia" w:hAnsi="Georgia"/>
        </w:rPr>
      </w:pPr>
      <w:r w:rsidRPr="00E3108B">
        <w:rPr>
          <w:rFonts w:ascii="Georgia" w:hAnsi="Georgia"/>
          <w:b/>
          <w:bCs/>
        </w:rPr>
        <w:t xml:space="preserve">ADJOURNMENT </w:t>
      </w:r>
      <w:r w:rsidRPr="00E3108B">
        <w:rPr>
          <w:rFonts w:ascii="Georgia" w:hAnsi="Georgia"/>
        </w:rPr>
        <w:t xml:space="preserve">– </w:t>
      </w:r>
    </w:p>
    <w:p w14:paraId="3C6A00B0" w14:textId="30616A38" w:rsidR="00574422" w:rsidRPr="00E3108B" w:rsidRDefault="005D7389" w:rsidP="00574422">
      <w:pPr>
        <w:ind w:left="1189"/>
        <w:rPr>
          <w:rFonts w:ascii="Georgia" w:hAnsi="Georgia"/>
        </w:rPr>
      </w:pPr>
      <w:r>
        <w:rPr>
          <w:rFonts w:ascii="Georgia" w:hAnsi="Georgia"/>
        </w:rPr>
        <w:t>Takai</w:t>
      </w:r>
      <w:r w:rsidR="00574422" w:rsidRPr="00574422">
        <w:rPr>
          <w:rFonts w:ascii="Georgia" w:hAnsi="Georgia"/>
        </w:rPr>
        <w:t xml:space="preserve"> motioned to adjourn the meeting.</w:t>
      </w:r>
      <w:r w:rsidR="00574422">
        <w:rPr>
          <w:rFonts w:ascii="Georgia" w:hAnsi="Georgia"/>
        </w:rPr>
        <w:t xml:space="preserve"> </w:t>
      </w:r>
      <w:r>
        <w:rPr>
          <w:rFonts w:ascii="Georgia" w:hAnsi="Georgia"/>
        </w:rPr>
        <w:t>Baker</w:t>
      </w:r>
      <w:r w:rsidR="00574422">
        <w:rPr>
          <w:rFonts w:ascii="Georgia" w:hAnsi="Georgia"/>
        </w:rPr>
        <w:t xml:space="preserve"> seconded. The meeting was </w:t>
      </w:r>
      <w:proofErr w:type="gramStart"/>
      <w:r w:rsidR="00574422">
        <w:rPr>
          <w:rFonts w:ascii="Georgia" w:hAnsi="Georgia"/>
        </w:rPr>
        <w:t>adjourned</w:t>
      </w:r>
      <w:proofErr w:type="gramEnd"/>
      <w:r w:rsidR="00574422">
        <w:rPr>
          <w:rFonts w:ascii="Georgia" w:hAnsi="Georgia"/>
        </w:rPr>
        <w:t xml:space="preserve"> approximately 2:</w:t>
      </w:r>
      <w:r>
        <w:rPr>
          <w:rFonts w:ascii="Georgia" w:hAnsi="Georgia"/>
        </w:rPr>
        <w:t>15</w:t>
      </w:r>
      <w:r w:rsidR="00574422">
        <w:rPr>
          <w:rFonts w:ascii="Georgia" w:hAnsi="Georgia"/>
        </w:rPr>
        <w:t xml:space="preserve"> p.m. </w:t>
      </w:r>
    </w:p>
    <w:p w14:paraId="2B2476BA" w14:textId="77777777" w:rsidR="00611D9A" w:rsidRPr="00E3108B" w:rsidRDefault="00611D9A" w:rsidP="00611D9A">
      <w:pPr>
        <w:rPr>
          <w:rFonts w:ascii="Georgia" w:hAnsi="Georgia"/>
        </w:rPr>
      </w:pPr>
    </w:p>
    <w:p w14:paraId="55033805" w14:textId="77777777" w:rsidR="00611D9A" w:rsidRPr="00E3108B" w:rsidRDefault="00611D9A" w:rsidP="00611D9A"/>
    <w:p w14:paraId="7788F938" w14:textId="77777777" w:rsidR="00611D9A" w:rsidRDefault="00611D9A" w:rsidP="00611D9A"/>
    <w:p w14:paraId="5CCDDEA4" w14:textId="77777777" w:rsidR="00611D9A" w:rsidRDefault="00611D9A" w:rsidP="00611D9A"/>
    <w:p w14:paraId="2AD12D75" w14:textId="77777777" w:rsidR="00C23A1A" w:rsidRDefault="00C23A1A"/>
    <w:sectPr w:rsidR="00C23A1A" w:rsidSect="00611D9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5128D442"/>
    <w:lvl w:ilvl="0">
      <w:start w:val="1"/>
      <w:numFmt w:val="upperRoman"/>
      <w:lvlText w:val="%1."/>
      <w:lvlJc w:val="left"/>
      <w:pPr>
        <w:ind w:left="1189" w:hanging="719"/>
      </w:pPr>
      <w:rPr>
        <w:b/>
        <w:bCs/>
        <w:spacing w:val="0"/>
        <w:w w:val="109"/>
      </w:rPr>
    </w:lvl>
    <w:lvl w:ilvl="1">
      <w:start w:val="1"/>
      <w:numFmt w:val="upperLetter"/>
      <w:lvlText w:val="%2."/>
      <w:lvlJc w:val="left"/>
      <w:pPr>
        <w:ind w:left="1549" w:hanging="365"/>
      </w:pPr>
      <w:rPr>
        <w:rFonts w:ascii="Times New Roman" w:hAnsi="Times New Roman" w:cs="Times New Roman"/>
        <w:b/>
        <w:bCs/>
        <w:i w:val="0"/>
        <w:iCs w:val="0"/>
        <w:spacing w:val="0"/>
        <w:w w:val="98"/>
        <w:sz w:val="25"/>
        <w:szCs w:val="25"/>
      </w:rPr>
    </w:lvl>
    <w:lvl w:ilvl="2">
      <w:numFmt w:val="bullet"/>
      <w:lvlText w:val="•"/>
      <w:lvlJc w:val="left"/>
      <w:pPr>
        <w:ind w:left="1540" w:hanging="365"/>
      </w:pPr>
    </w:lvl>
    <w:lvl w:ilvl="3">
      <w:numFmt w:val="bullet"/>
      <w:lvlText w:val="•"/>
      <w:lvlJc w:val="left"/>
      <w:pPr>
        <w:ind w:left="1560" w:hanging="365"/>
      </w:pPr>
    </w:lvl>
    <w:lvl w:ilvl="4">
      <w:numFmt w:val="bullet"/>
      <w:lvlText w:val="•"/>
      <w:lvlJc w:val="left"/>
      <w:pPr>
        <w:ind w:left="2644" w:hanging="365"/>
      </w:pPr>
    </w:lvl>
    <w:lvl w:ilvl="5">
      <w:numFmt w:val="bullet"/>
      <w:lvlText w:val="•"/>
      <w:lvlJc w:val="left"/>
      <w:pPr>
        <w:ind w:left="3728" w:hanging="365"/>
      </w:pPr>
    </w:lvl>
    <w:lvl w:ilvl="6">
      <w:numFmt w:val="bullet"/>
      <w:lvlText w:val="•"/>
      <w:lvlJc w:val="left"/>
      <w:pPr>
        <w:ind w:left="4812" w:hanging="365"/>
      </w:pPr>
    </w:lvl>
    <w:lvl w:ilvl="7">
      <w:numFmt w:val="bullet"/>
      <w:lvlText w:val="•"/>
      <w:lvlJc w:val="left"/>
      <w:pPr>
        <w:ind w:left="5896" w:hanging="365"/>
      </w:pPr>
    </w:lvl>
    <w:lvl w:ilvl="8">
      <w:numFmt w:val="bullet"/>
      <w:lvlText w:val="•"/>
      <w:lvlJc w:val="left"/>
      <w:pPr>
        <w:ind w:left="6981" w:hanging="365"/>
      </w:pPr>
    </w:lvl>
  </w:abstractNum>
  <w:abstractNum w:abstractNumId="1" w15:restartNumberingAfterBreak="0">
    <w:nsid w:val="01413BB7"/>
    <w:multiLevelType w:val="multilevel"/>
    <w:tmpl w:val="39409B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246531"/>
    <w:multiLevelType w:val="hybridMultilevel"/>
    <w:tmpl w:val="B6C8CDA0"/>
    <w:lvl w:ilvl="0" w:tplc="04090001">
      <w:start w:val="1"/>
      <w:numFmt w:val="bullet"/>
      <w:lvlText w:val=""/>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cs="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cs="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cs="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3" w15:restartNumberingAfterBreak="0">
    <w:nsid w:val="2CC81EB6"/>
    <w:multiLevelType w:val="multilevel"/>
    <w:tmpl w:val="E500EC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151775"/>
    <w:multiLevelType w:val="multilevel"/>
    <w:tmpl w:val="5162833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E727C47"/>
    <w:multiLevelType w:val="multilevel"/>
    <w:tmpl w:val="07F467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E143BBD"/>
    <w:multiLevelType w:val="multilevel"/>
    <w:tmpl w:val="F5B01A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5940C51"/>
    <w:multiLevelType w:val="multilevel"/>
    <w:tmpl w:val="3EA8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551893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3550872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641742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753054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367271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4789407">
    <w:abstractNumId w:val="2"/>
  </w:num>
  <w:num w:numId="7" w16cid:durableId="625815164">
    <w:abstractNumId w:val="3"/>
  </w:num>
  <w:num w:numId="8" w16cid:durableId="50294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9A"/>
    <w:rsid w:val="00046E7B"/>
    <w:rsid w:val="0007566F"/>
    <w:rsid w:val="00085611"/>
    <w:rsid w:val="000C202C"/>
    <w:rsid w:val="0011035C"/>
    <w:rsid w:val="00112B38"/>
    <w:rsid w:val="001C371D"/>
    <w:rsid w:val="002258D7"/>
    <w:rsid w:val="002510D1"/>
    <w:rsid w:val="00347E0C"/>
    <w:rsid w:val="003A6A06"/>
    <w:rsid w:val="003C2E6F"/>
    <w:rsid w:val="003D73FF"/>
    <w:rsid w:val="003E4DC1"/>
    <w:rsid w:val="00430934"/>
    <w:rsid w:val="004B5E49"/>
    <w:rsid w:val="005040E7"/>
    <w:rsid w:val="005053A0"/>
    <w:rsid w:val="0053113D"/>
    <w:rsid w:val="00574422"/>
    <w:rsid w:val="005A55DB"/>
    <w:rsid w:val="005D7389"/>
    <w:rsid w:val="00611D9A"/>
    <w:rsid w:val="0061611C"/>
    <w:rsid w:val="006F0BDB"/>
    <w:rsid w:val="00784A3F"/>
    <w:rsid w:val="00785879"/>
    <w:rsid w:val="007A5FCC"/>
    <w:rsid w:val="007B3754"/>
    <w:rsid w:val="00851F67"/>
    <w:rsid w:val="00855E8D"/>
    <w:rsid w:val="00863BE5"/>
    <w:rsid w:val="008A066C"/>
    <w:rsid w:val="008A4213"/>
    <w:rsid w:val="008A5ACF"/>
    <w:rsid w:val="00953D51"/>
    <w:rsid w:val="009D2AAC"/>
    <w:rsid w:val="009E69FB"/>
    <w:rsid w:val="009F19E2"/>
    <w:rsid w:val="009F4538"/>
    <w:rsid w:val="00A570F1"/>
    <w:rsid w:val="00A92C63"/>
    <w:rsid w:val="00B624DC"/>
    <w:rsid w:val="00BD6E16"/>
    <w:rsid w:val="00C1495B"/>
    <w:rsid w:val="00C2395A"/>
    <w:rsid w:val="00C23A1A"/>
    <w:rsid w:val="00CB351B"/>
    <w:rsid w:val="00CE2E20"/>
    <w:rsid w:val="00D47253"/>
    <w:rsid w:val="00D53AB2"/>
    <w:rsid w:val="00D8572F"/>
    <w:rsid w:val="00DA6D0C"/>
    <w:rsid w:val="00F97CAB"/>
    <w:rsid w:val="00FA0003"/>
    <w:rsid w:val="00FB3D82"/>
    <w:rsid w:val="00FD6D00"/>
    <w:rsid w:val="00FF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4818"/>
  <w15:chartTrackingRefBased/>
  <w15:docId w15:val="{AE736731-0493-4E05-8BDF-A6666FAC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D9A"/>
  </w:style>
  <w:style w:type="paragraph" w:styleId="Heading1">
    <w:name w:val="heading 1"/>
    <w:basedOn w:val="Normal"/>
    <w:next w:val="Normal"/>
    <w:link w:val="Heading1Char"/>
    <w:uiPriority w:val="9"/>
    <w:qFormat/>
    <w:rsid w:val="00611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D9A"/>
    <w:rPr>
      <w:rFonts w:eastAsiaTheme="majorEastAsia" w:cstheme="majorBidi"/>
      <w:color w:val="272727" w:themeColor="text1" w:themeTint="D8"/>
    </w:rPr>
  </w:style>
  <w:style w:type="paragraph" w:styleId="Title">
    <w:name w:val="Title"/>
    <w:basedOn w:val="Normal"/>
    <w:next w:val="Normal"/>
    <w:link w:val="TitleChar"/>
    <w:uiPriority w:val="10"/>
    <w:qFormat/>
    <w:rsid w:val="00611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D9A"/>
    <w:pPr>
      <w:spacing w:before="160"/>
      <w:jc w:val="center"/>
    </w:pPr>
    <w:rPr>
      <w:i/>
      <w:iCs/>
      <w:color w:val="404040" w:themeColor="text1" w:themeTint="BF"/>
    </w:rPr>
  </w:style>
  <w:style w:type="character" w:customStyle="1" w:styleId="QuoteChar">
    <w:name w:val="Quote Char"/>
    <w:basedOn w:val="DefaultParagraphFont"/>
    <w:link w:val="Quote"/>
    <w:uiPriority w:val="29"/>
    <w:rsid w:val="00611D9A"/>
    <w:rPr>
      <w:i/>
      <w:iCs/>
      <w:color w:val="404040" w:themeColor="text1" w:themeTint="BF"/>
    </w:rPr>
  </w:style>
  <w:style w:type="paragraph" w:styleId="ListParagraph">
    <w:name w:val="List Paragraph"/>
    <w:basedOn w:val="Normal"/>
    <w:uiPriority w:val="34"/>
    <w:qFormat/>
    <w:rsid w:val="00611D9A"/>
    <w:pPr>
      <w:ind w:left="720"/>
      <w:contextualSpacing/>
    </w:pPr>
  </w:style>
  <w:style w:type="character" w:styleId="IntenseEmphasis">
    <w:name w:val="Intense Emphasis"/>
    <w:basedOn w:val="DefaultParagraphFont"/>
    <w:uiPriority w:val="21"/>
    <w:qFormat/>
    <w:rsid w:val="00611D9A"/>
    <w:rPr>
      <w:i/>
      <w:iCs/>
      <w:color w:val="0F4761" w:themeColor="accent1" w:themeShade="BF"/>
    </w:rPr>
  </w:style>
  <w:style w:type="paragraph" w:styleId="IntenseQuote">
    <w:name w:val="Intense Quote"/>
    <w:basedOn w:val="Normal"/>
    <w:next w:val="Normal"/>
    <w:link w:val="IntenseQuoteChar"/>
    <w:uiPriority w:val="30"/>
    <w:qFormat/>
    <w:rsid w:val="00611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D9A"/>
    <w:rPr>
      <w:i/>
      <w:iCs/>
      <w:color w:val="0F4761" w:themeColor="accent1" w:themeShade="BF"/>
    </w:rPr>
  </w:style>
  <w:style w:type="character" w:styleId="IntenseReference">
    <w:name w:val="Intense Reference"/>
    <w:basedOn w:val="DefaultParagraphFont"/>
    <w:uiPriority w:val="32"/>
    <w:qFormat/>
    <w:rsid w:val="00611D9A"/>
    <w:rPr>
      <w:b/>
      <w:bCs/>
      <w:smallCaps/>
      <w:color w:val="0F4761" w:themeColor="accent1" w:themeShade="BF"/>
      <w:spacing w:val="5"/>
    </w:rPr>
  </w:style>
  <w:style w:type="character" w:styleId="Hyperlink">
    <w:name w:val="Hyperlink"/>
    <w:basedOn w:val="DefaultParagraphFont"/>
    <w:uiPriority w:val="99"/>
    <w:unhideWhenUsed/>
    <w:rsid w:val="00611D9A"/>
    <w:rPr>
      <w:color w:val="467886" w:themeColor="hyperlink"/>
      <w:u w:val="single"/>
    </w:rPr>
  </w:style>
  <w:style w:type="character" w:styleId="UnresolvedMention">
    <w:name w:val="Unresolved Mention"/>
    <w:basedOn w:val="DefaultParagraphFont"/>
    <w:uiPriority w:val="99"/>
    <w:semiHidden/>
    <w:unhideWhenUsed/>
    <w:rsid w:val="00C2395A"/>
    <w:rPr>
      <w:color w:val="605E5C"/>
      <w:shd w:val="clear" w:color="auto" w:fill="E1DFDD"/>
    </w:rPr>
  </w:style>
  <w:style w:type="paragraph" w:customStyle="1" w:styleId="paragraph">
    <w:name w:val="paragraph"/>
    <w:basedOn w:val="Normal"/>
    <w:rsid w:val="004309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30934"/>
  </w:style>
  <w:style w:type="character" w:customStyle="1" w:styleId="eop">
    <w:name w:val="eop"/>
    <w:basedOn w:val="DefaultParagraphFont"/>
    <w:rsid w:val="00430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14626">
      <w:bodyDiv w:val="1"/>
      <w:marLeft w:val="0"/>
      <w:marRight w:val="0"/>
      <w:marTop w:val="0"/>
      <w:marBottom w:val="0"/>
      <w:divBdr>
        <w:top w:val="none" w:sz="0" w:space="0" w:color="auto"/>
        <w:left w:val="none" w:sz="0" w:space="0" w:color="auto"/>
        <w:bottom w:val="none" w:sz="0" w:space="0" w:color="auto"/>
        <w:right w:val="none" w:sz="0" w:space="0" w:color="auto"/>
      </w:divBdr>
    </w:div>
    <w:div w:id="1152482570">
      <w:bodyDiv w:val="1"/>
      <w:marLeft w:val="0"/>
      <w:marRight w:val="0"/>
      <w:marTop w:val="0"/>
      <w:marBottom w:val="0"/>
      <w:divBdr>
        <w:top w:val="none" w:sz="0" w:space="0" w:color="auto"/>
        <w:left w:val="none" w:sz="0" w:space="0" w:color="auto"/>
        <w:bottom w:val="none" w:sz="0" w:space="0" w:color="auto"/>
        <w:right w:val="none" w:sz="0" w:space="0" w:color="auto"/>
      </w:divBdr>
    </w:div>
    <w:div w:id="162407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Gawron</dc:creator>
  <cp:keywords/>
  <dc:description/>
  <cp:lastModifiedBy>Patricia Erickson</cp:lastModifiedBy>
  <cp:revision>2</cp:revision>
  <dcterms:created xsi:type="dcterms:W3CDTF">2025-04-08T13:05:00Z</dcterms:created>
  <dcterms:modified xsi:type="dcterms:W3CDTF">2025-04-08T13:05:00Z</dcterms:modified>
</cp:coreProperties>
</file>