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CEEF" w14:textId="77777777" w:rsidR="00611D9A" w:rsidRPr="00E3108B" w:rsidRDefault="00611D9A" w:rsidP="00611D9A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>OFFICIAL MINUTES</w:t>
      </w:r>
    </w:p>
    <w:p w14:paraId="740B5820" w14:textId="12A30B1E" w:rsidR="00611D9A" w:rsidRPr="00E3108B" w:rsidRDefault="00611D9A" w:rsidP="00611D9A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General Education Committee Meeting </w:t>
      </w:r>
      <w:r w:rsidR="005053A0">
        <w:rPr>
          <w:rFonts w:ascii="Georgia" w:hAnsi="Georgia"/>
          <w:b/>
          <w:bCs/>
        </w:rPr>
        <w:t>6</w:t>
      </w:r>
      <w:r w:rsidRPr="00E973E1">
        <w:rPr>
          <w:rFonts w:ascii="Georgia" w:hAnsi="Georgia"/>
          <w:b/>
          <w:bCs/>
          <w:vertAlign w:val="superscript"/>
        </w:rPr>
        <w:t>th</w:t>
      </w:r>
      <w:r>
        <w:rPr>
          <w:rFonts w:ascii="Georgia" w:hAnsi="Georgia"/>
          <w:b/>
          <w:bCs/>
        </w:rPr>
        <w:t xml:space="preserve"> </w:t>
      </w:r>
      <w:r w:rsidRPr="00E3108B">
        <w:rPr>
          <w:rFonts w:ascii="Georgia" w:hAnsi="Georgia"/>
          <w:b/>
          <w:bCs/>
        </w:rPr>
        <w:t>Meeting/Academic Year 2024-2025</w:t>
      </w:r>
      <w:r w:rsidRPr="00E3108B">
        <w:rPr>
          <w:rFonts w:ascii="Georgia" w:hAnsi="Georgia"/>
          <w:b/>
          <w:bCs/>
        </w:rPr>
        <w:br/>
        <w:t>Teams</w:t>
      </w:r>
    </w:p>
    <w:p w14:paraId="7240B164" w14:textId="1A9EE609" w:rsidR="00611D9A" w:rsidRPr="00E3108B" w:rsidRDefault="00611D9A" w:rsidP="00611D9A">
      <w:pPr>
        <w:jc w:val="center"/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Thursday, </w:t>
      </w:r>
      <w:r w:rsidR="005053A0">
        <w:rPr>
          <w:rFonts w:ascii="Georgia" w:hAnsi="Georgia"/>
          <w:b/>
          <w:bCs/>
        </w:rPr>
        <w:t>February 20</w:t>
      </w:r>
      <w:r w:rsidRPr="00E3108B">
        <w:rPr>
          <w:rFonts w:ascii="Georgia" w:hAnsi="Georgia"/>
          <w:b/>
          <w:bCs/>
        </w:rPr>
        <w:t>, 202</w:t>
      </w:r>
      <w:r>
        <w:rPr>
          <w:rFonts w:ascii="Georgia" w:hAnsi="Georgia"/>
          <w:b/>
          <w:bCs/>
        </w:rPr>
        <w:t>5</w:t>
      </w:r>
    </w:p>
    <w:p w14:paraId="36E24D94" w14:textId="78E0FA32" w:rsidR="00611D9A" w:rsidRPr="00E3108B" w:rsidRDefault="005053A0" w:rsidP="00611D9A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1:00 </w:t>
      </w:r>
      <w:r w:rsidR="00611D9A" w:rsidRPr="00E3108B">
        <w:rPr>
          <w:rFonts w:ascii="Georgia" w:hAnsi="Georgia"/>
          <w:b/>
          <w:bCs/>
        </w:rPr>
        <w:t>p.m. – 3:00 p.m.</w:t>
      </w:r>
    </w:p>
    <w:p w14:paraId="22C6F12C" w14:textId="2014CA8E" w:rsidR="00611D9A" w:rsidRPr="00E3108B" w:rsidRDefault="00611D9A" w:rsidP="00611D9A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Voting Members Present:</w:t>
      </w:r>
      <w:r w:rsidRPr="00E3108B">
        <w:rPr>
          <w:rFonts w:ascii="Georgia" w:hAnsi="Georgia"/>
        </w:rPr>
        <w:t xml:space="preserve"> Baker, S. (CEDU); Gonzalez, N. (Student Rep); Takai, S. (CEET); Lowe, C. (CEDU-Advisor); Ezell, M. (CLAS</w:t>
      </w:r>
      <w:r w:rsidRPr="00C45E70">
        <w:rPr>
          <w:rFonts w:ascii="Georgia" w:hAnsi="Georgia"/>
        </w:rPr>
        <w:t xml:space="preserve">); </w:t>
      </w:r>
      <w:r w:rsidRPr="00E3108B">
        <w:rPr>
          <w:rFonts w:ascii="Georgia" w:hAnsi="Georgia"/>
        </w:rPr>
        <w:t>Saravanan, A. (CHHS);</w:t>
      </w:r>
      <w:r w:rsidRPr="00C45E70">
        <w:rPr>
          <w:rFonts w:ascii="Georgia" w:hAnsi="Georgia"/>
        </w:rPr>
        <w:t xml:space="preserve"> </w:t>
      </w:r>
      <w:r w:rsidRPr="00E3108B">
        <w:rPr>
          <w:rFonts w:ascii="Georgia" w:hAnsi="Georgia"/>
        </w:rPr>
        <w:t>Arnold, S. (CLAS);</w:t>
      </w:r>
      <w:r w:rsidRPr="00C45E70">
        <w:rPr>
          <w:rFonts w:ascii="Georgia" w:hAnsi="Georgia"/>
        </w:rPr>
        <w:t xml:space="preserve"> </w:t>
      </w:r>
      <w:r w:rsidR="003D73FF">
        <w:rPr>
          <w:rFonts w:ascii="Georgia" w:hAnsi="Georgia"/>
        </w:rPr>
        <w:t>; Lundstrum, L. (CBUS)</w:t>
      </w:r>
    </w:p>
    <w:p w14:paraId="451EE69F" w14:textId="77777777" w:rsidR="00611D9A" w:rsidRPr="00E3108B" w:rsidRDefault="00611D9A" w:rsidP="00611D9A">
      <w:pPr>
        <w:rPr>
          <w:rFonts w:ascii="Georgia" w:hAnsi="Georgia"/>
        </w:rPr>
      </w:pPr>
    </w:p>
    <w:p w14:paraId="4D824019" w14:textId="3073472B" w:rsidR="00611D9A" w:rsidRPr="00E3108B" w:rsidRDefault="00611D9A" w:rsidP="00611D9A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Voting Members Absent:</w:t>
      </w:r>
      <w:r w:rsidRPr="00E3108B">
        <w:rPr>
          <w:rFonts w:ascii="Georgia" w:hAnsi="Georgia"/>
        </w:rPr>
        <w:t xml:space="preserve"> Wang, J.C. (CVPA)</w:t>
      </w:r>
      <w:r>
        <w:rPr>
          <w:rFonts w:ascii="Georgia" w:hAnsi="Georgia"/>
        </w:rPr>
        <w:t>;</w:t>
      </w:r>
      <w:r w:rsidRPr="00E3108B">
        <w:rPr>
          <w:rFonts w:ascii="Georgia" w:hAnsi="Georgia"/>
        </w:rPr>
        <w:t xml:space="preserve"> Delgado, T. (Student Representative)</w:t>
      </w:r>
      <w:r>
        <w:rPr>
          <w:rFonts w:ascii="Georgia" w:hAnsi="Georgia"/>
        </w:rPr>
        <w:t xml:space="preserve">; </w:t>
      </w:r>
      <w:r w:rsidR="003D73FF" w:rsidRPr="00E3108B">
        <w:rPr>
          <w:rFonts w:ascii="Georgia" w:hAnsi="Georgia"/>
        </w:rPr>
        <w:t>Wilson, J. (CLAS); Devroye, A. (CVPA);</w:t>
      </w:r>
      <w:r w:rsidR="003D73FF">
        <w:rPr>
          <w:rFonts w:ascii="Georgia" w:hAnsi="Georgia"/>
        </w:rPr>
        <w:t xml:space="preserve"> </w:t>
      </w:r>
      <w:r w:rsidR="003D73FF" w:rsidRPr="00C45E70">
        <w:rPr>
          <w:rFonts w:ascii="Georgia" w:hAnsi="Georgia"/>
        </w:rPr>
        <w:t>Wells, O. (Student Rep);</w:t>
      </w:r>
    </w:p>
    <w:p w14:paraId="18E1CCDC" w14:textId="77777777" w:rsidR="00611D9A" w:rsidRPr="00E3108B" w:rsidRDefault="00611D9A" w:rsidP="00611D9A">
      <w:pPr>
        <w:rPr>
          <w:rFonts w:ascii="Georgia" w:hAnsi="Georgia"/>
        </w:rPr>
      </w:pPr>
    </w:p>
    <w:p w14:paraId="297CDC3B" w14:textId="2BAC8F3D" w:rsidR="00611D9A" w:rsidRPr="00E3108B" w:rsidRDefault="00611D9A" w:rsidP="00611D9A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Ex-Officio Non-Voting Members Present:</w:t>
      </w:r>
      <w:r w:rsidRPr="00611D9A">
        <w:rPr>
          <w:rFonts w:ascii="Georgia" w:hAnsi="Georgia"/>
          <w:u w:val="single"/>
        </w:rPr>
        <w:t xml:space="preserve"> </w:t>
      </w:r>
      <w:r w:rsidRPr="00E3108B">
        <w:rPr>
          <w:rFonts w:ascii="Georgia" w:hAnsi="Georgia"/>
        </w:rPr>
        <w:t>Schatteman</w:t>
      </w:r>
      <w:r>
        <w:rPr>
          <w:rFonts w:ascii="Georgia" w:hAnsi="Georgia"/>
        </w:rPr>
        <w:t>, A.</w:t>
      </w:r>
      <w:r w:rsidRPr="00E3108B">
        <w:rPr>
          <w:rFonts w:ascii="Georgia" w:hAnsi="Georgia"/>
        </w:rPr>
        <w:t xml:space="preserve"> (Vice Provost Academic Affairs) Gawron, I. (Curriculum Coordinator/Catalog Editor)</w:t>
      </w:r>
      <w:r w:rsidRPr="00C45E70">
        <w:rPr>
          <w:rFonts w:ascii="Georgia" w:hAnsi="Georgia"/>
        </w:rPr>
        <w:t>;</w:t>
      </w:r>
      <w:r w:rsidRPr="00E3108B">
        <w:rPr>
          <w:rFonts w:ascii="Georgia" w:hAnsi="Georgia"/>
        </w:rPr>
        <w:t xml:space="preserve"> Buhrow, A. (Assistant Vice Provost)</w:t>
      </w:r>
    </w:p>
    <w:p w14:paraId="361981C6" w14:textId="77777777" w:rsidR="00611D9A" w:rsidRPr="00E3108B" w:rsidRDefault="00611D9A" w:rsidP="00611D9A">
      <w:pPr>
        <w:rPr>
          <w:rFonts w:ascii="Georgia" w:hAnsi="Georgia"/>
        </w:rPr>
      </w:pPr>
    </w:p>
    <w:p w14:paraId="0B946791" w14:textId="46068282" w:rsidR="00611D9A" w:rsidRPr="00E90207" w:rsidRDefault="00611D9A" w:rsidP="00611D9A">
      <w:pPr>
        <w:rPr>
          <w:rFonts w:ascii="Georgia" w:hAnsi="Georgia"/>
        </w:rPr>
      </w:pPr>
      <w:r w:rsidRPr="00E3108B">
        <w:rPr>
          <w:rFonts w:ascii="Georgia" w:hAnsi="Georgia"/>
          <w:u w:val="thick"/>
        </w:rPr>
        <w:t>Ex-Officio Non-Voting Members Absent:</w:t>
      </w:r>
      <w:r w:rsidRPr="00E3108B">
        <w:rPr>
          <w:rFonts w:ascii="Georgia" w:hAnsi="Georgia"/>
        </w:rPr>
        <w:t xml:space="preserve"> </w:t>
      </w:r>
      <w:r w:rsidR="0053113D">
        <w:rPr>
          <w:rFonts w:ascii="Georgia" w:hAnsi="Georgia"/>
        </w:rPr>
        <w:t>None</w:t>
      </w:r>
    </w:p>
    <w:p w14:paraId="5755E8F6" w14:textId="77777777" w:rsidR="00611D9A" w:rsidRPr="00E3108B" w:rsidRDefault="00611D9A" w:rsidP="00611D9A">
      <w:pPr>
        <w:rPr>
          <w:rFonts w:ascii="Georgia" w:hAnsi="Georgia"/>
        </w:rPr>
      </w:pPr>
    </w:p>
    <w:p w14:paraId="15D7038E" w14:textId="77777777" w:rsidR="00611D9A" w:rsidRPr="00E3108B" w:rsidRDefault="00611D9A" w:rsidP="00611D9A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</w:rPr>
        <w:tab/>
      </w:r>
      <w:r w:rsidRPr="00E3108B">
        <w:rPr>
          <w:rFonts w:ascii="Georgia" w:hAnsi="Georgia"/>
          <w:b/>
          <w:bCs/>
        </w:rPr>
        <w:t xml:space="preserve">Meeting Call to Order by Chair </w:t>
      </w:r>
      <w:r w:rsidRPr="00E3108B">
        <w:rPr>
          <w:rFonts w:ascii="Georgia" w:hAnsi="Georgia"/>
        </w:rPr>
        <w:t>- With a quorum present, Stephanie Baker, Chair, called the meeting to order.</w:t>
      </w:r>
    </w:p>
    <w:p w14:paraId="74B01E6C" w14:textId="77777777" w:rsidR="00611D9A" w:rsidRPr="00E3108B" w:rsidRDefault="00611D9A" w:rsidP="00611D9A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Adoption of Agenda </w:t>
      </w:r>
      <w:r w:rsidRPr="00E3108B">
        <w:rPr>
          <w:rFonts w:ascii="Georgia" w:hAnsi="Georgia"/>
        </w:rPr>
        <w:t xml:space="preserve">– </w:t>
      </w:r>
    </w:p>
    <w:p w14:paraId="238C0C26" w14:textId="62313196" w:rsidR="00611D9A" w:rsidRDefault="00A92C63" w:rsidP="00611D9A">
      <w:pPr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Lundstrum</w:t>
      </w:r>
      <w:r w:rsidR="00CB351B">
        <w:rPr>
          <w:rFonts w:ascii="Georgia" w:hAnsi="Georgia"/>
        </w:rPr>
        <w:t xml:space="preserve"> </w:t>
      </w:r>
      <w:r w:rsidR="00611D9A" w:rsidRPr="00E3108B">
        <w:rPr>
          <w:rFonts w:ascii="Georgia" w:hAnsi="Georgia"/>
        </w:rPr>
        <w:t xml:space="preserve">motioned to approve the agenda. </w:t>
      </w:r>
      <w:r w:rsidR="00CB351B">
        <w:rPr>
          <w:rFonts w:ascii="Georgia" w:hAnsi="Georgia"/>
        </w:rPr>
        <w:t>Gonzalez</w:t>
      </w:r>
      <w:r w:rsidR="00611D9A" w:rsidRPr="00E3108B">
        <w:rPr>
          <w:rFonts w:ascii="Georgia" w:hAnsi="Georgia"/>
        </w:rPr>
        <w:t xml:space="preserve"> seconded</w:t>
      </w:r>
      <w:r w:rsidR="00611D9A" w:rsidRPr="00C45E70">
        <w:rPr>
          <w:rFonts w:ascii="Georgia" w:hAnsi="Georgia"/>
        </w:rPr>
        <w:t>.</w:t>
      </w:r>
    </w:p>
    <w:p w14:paraId="35B5DDA9" w14:textId="77777777" w:rsidR="00611D9A" w:rsidRPr="00E3108B" w:rsidRDefault="00611D9A" w:rsidP="00611D9A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Approval of Minutes </w:t>
      </w:r>
      <w:r w:rsidRPr="00E3108B">
        <w:rPr>
          <w:rFonts w:ascii="Georgia" w:hAnsi="Georgia"/>
        </w:rPr>
        <w:t xml:space="preserve">– </w:t>
      </w:r>
    </w:p>
    <w:p w14:paraId="1D055C89" w14:textId="5D3E9579" w:rsidR="00611D9A" w:rsidRPr="00E3108B" w:rsidRDefault="00DA6D0C" w:rsidP="00611D9A">
      <w:pPr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Previous minutes were approved via email. </w:t>
      </w:r>
    </w:p>
    <w:p w14:paraId="71BBB9D3" w14:textId="77777777" w:rsidR="00611D9A" w:rsidRPr="005053A0" w:rsidRDefault="00611D9A" w:rsidP="00611D9A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Announcements</w:t>
      </w:r>
    </w:p>
    <w:p w14:paraId="01940DA0" w14:textId="620C6EE2" w:rsidR="005053A0" w:rsidRPr="005053A0" w:rsidRDefault="005053A0" w:rsidP="005053A0">
      <w:pPr>
        <w:ind w:left="1189"/>
        <w:rPr>
          <w:rFonts w:ascii="Georgia" w:hAnsi="Georgia"/>
        </w:rPr>
      </w:pPr>
      <w:r w:rsidRPr="005053A0">
        <w:rPr>
          <w:rFonts w:ascii="Georgia" w:hAnsi="Georgia"/>
        </w:rPr>
        <w:t>No Announcement</w:t>
      </w:r>
      <w:r>
        <w:rPr>
          <w:rFonts w:ascii="Georgia" w:hAnsi="Georgia"/>
        </w:rPr>
        <w:t xml:space="preserve"> Items</w:t>
      </w:r>
    </w:p>
    <w:p w14:paraId="49D4CD7C" w14:textId="77777777" w:rsidR="00611D9A" w:rsidRPr="00E3108B" w:rsidRDefault="00611D9A" w:rsidP="00611D9A">
      <w:pPr>
        <w:numPr>
          <w:ilvl w:val="0"/>
          <w:numId w:val="1"/>
        </w:numPr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DISCUSSION AGENDA – </w:t>
      </w:r>
    </w:p>
    <w:p w14:paraId="03DBF561" w14:textId="77777777" w:rsidR="00611D9A" w:rsidRPr="00E3108B" w:rsidRDefault="00611D9A" w:rsidP="00611D9A">
      <w:pPr>
        <w:numPr>
          <w:ilvl w:val="0"/>
          <w:numId w:val="2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Business</w:t>
      </w:r>
      <w:r w:rsidRPr="00E3108B">
        <w:rPr>
          <w:rFonts w:ascii="Georgia" w:hAnsi="Georgia"/>
          <w:b/>
          <w:bCs/>
          <w:i/>
          <w:iCs/>
        </w:rPr>
        <w:t xml:space="preserve"> </w:t>
      </w:r>
      <w:r w:rsidRPr="00E3108B">
        <w:rPr>
          <w:rFonts w:ascii="Georgia" w:hAnsi="Georgia"/>
        </w:rPr>
        <w:t xml:space="preserve">– </w:t>
      </w:r>
      <w:r w:rsidRPr="00E3108B">
        <w:rPr>
          <w:rFonts w:ascii="Georgia" w:hAnsi="Georgia"/>
          <w:i/>
          <w:iCs/>
        </w:rPr>
        <w:t>No Curricular Items</w:t>
      </w:r>
      <w:r w:rsidRPr="00E3108B">
        <w:rPr>
          <w:rFonts w:ascii="Georgia" w:hAnsi="Georgia"/>
        </w:rPr>
        <w:t> </w:t>
      </w:r>
    </w:p>
    <w:p w14:paraId="286129DC" w14:textId="77777777" w:rsidR="00611D9A" w:rsidRPr="00E3108B" w:rsidRDefault="00611D9A" w:rsidP="00611D9A">
      <w:pPr>
        <w:numPr>
          <w:ilvl w:val="0"/>
          <w:numId w:val="3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College of Education – </w:t>
      </w:r>
      <w:r w:rsidRPr="00E3108B">
        <w:rPr>
          <w:rFonts w:ascii="Georgia" w:hAnsi="Georgia"/>
          <w:i/>
          <w:iCs/>
        </w:rPr>
        <w:t>No Curricular Items</w:t>
      </w:r>
      <w:r w:rsidRPr="00E3108B">
        <w:rPr>
          <w:rFonts w:ascii="Georgia" w:hAnsi="Georgia"/>
        </w:rPr>
        <w:t> </w:t>
      </w:r>
    </w:p>
    <w:p w14:paraId="328FA96D" w14:textId="686F15F2" w:rsidR="00611D9A" w:rsidRPr="00C2395A" w:rsidRDefault="00611D9A" w:rsidP="00611D9A">
      <w:pPr>
        <w:numPr>
          <w:ilvl w:val="0"/>
          <w:numId w:val="4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Engineering</w:t>
      </w:r>
      <w:r w:rsidRPr="00E3108B">
        <w:rPr>
          <w:rFonts w:ascii="Georgia" w:hAnsi="Georgia"/>
          <w:b/>
          <w:bCs/>
          <w:i/>
          <w:iCs/>
        </w:rPr>
        <w:t xml:space="preserve"> </w:t>
      </w:r>
      <w:r w:rsidRPr="00E3108B">
        <w:rPr>
          <w:rFonts w:ascii="Georgia" w:hAnsi="Georgia"/>
          <w:i/>
          <w:iCs/>
        </w:rPr>
        <w:t xml:space="preserve">– </w:t>
      </w:r>
      <w:r w:rsidR="005053A0">
        <w:rPr>
          <w:rFonts w:ascii="Georgia" w:hAnsi="Georgia"/>
          <w:i/>
          <w:iCs/>
        </w:rPr>
        <w:t>No Curricular Items</w:t>
      </w:r>
    </w:p>
    <w:p w14:paraId="4C637F88" w14:textId="77777777" w:rsidR="00611D9A" w:rsidRPr="00C45E70" w:rsidRDefault="00611D9A" w:rsidP="00611D9A">
      <w:pPr>
        <w:numPr>
          <w:ilvl w:val="0"/>
          <w:numId w:val="5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Health and Human Sciences – </w:t>
      </w:r>
      <w:r w:rsidRPr="00E973E1">
        <w:rPr>
          <w:rFonts w:ascii="Georgia" w:hAnsi="Georgia"/>
          <w:i/>
          <w:iCs/>
        </w:rPr>
        <w:t>No Curricular Items</w:t>
      </w:r>
    </w:p>
    <w:p w14:paraId="20206272" w14:textId="77777777" w:rsidR="00611D9A" w:rsidRPr="005053A0" w:rsidRDefault="00611D9A" w:rsidP="00611D9A">
      <w:pPr>
        <w:numPr>
          <w:ilvl w:val="0"/>
          <w:numId w:val="5"/>
        </w:numPr>
        <w:rPr>
          <w:rFonts w:ascii="Georgia" w:hAnsi="Georgia"/>
          <w:i/>
          <w:iCs/>
        </w:rPr>
      </w:pPr>
      <w:r w:rsidRPr="00E3108B">
        <w:rPr>
          <w:rFonts w:ascii="Georgia" w:hAnsi="Georgia"/>
          <w:b/>
          <w:bCs/>
        </w:rPr>
        <w:t>College of Liberal Arts and Sciences</w:t>
      </w:r>
      <w:r w:rsidRPr="00E3108B">
        <w:rPr>
          <w:rFonts w:ascii="Georgia" w:hAnsi="Georgia"/>
        </w:rPr>
        <w:t xml:space="preserve"> – </w:t>
      </w:r>
      <w:r w:rsidRPr="005053A0">
        <w:rPr>
          <w:rFonts w:ascii="Georgia" w:hAnsi="Georgia"/>
          <w:i/>
          <w:iCs/>
        </w:rPr>
        <w:t>No Curricular Items</w:t>
      </w:r>
    </w:p>
    <w:p w14:paraId="156D6152" w14:textId="77777777" w:rsidR="00611D9A" w:rsidRPr="00430934" w:rsidRDefault="00611D9A" w:rsidP="00611D9A">
      <w:pPr>
        <w:numPr>
          <w:ilvl w:val="0"/>
          <w:numId w:val="5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>College of Visual and Performing Arts</w:t>
      </w:r>
      <w:r w:rsidRPr="00E3108B">
        <w:rPr>
          <w:rFonts w:ascii="Georgia" w:hAnsi="Georgia"/>
          <w:b/>
          <w:bCs/>
          <w:i/>
          <w:iCs/>
        </w:rPr>
        <w:t xml:space="preserve"> </w:t>
      </w:r>
      <w:r w:rsidRPr="00E3108B">
        <w:rPr>
          <w:rFonts w:ascii="Georgia" w:hAnsi="Georgia"/>
          <w:i/>
          <w:iCs/>
        </w:rPr>
        <w:t>– </w:t>
      </w:r>
      <w:r>
        <w:rPr>
          <w:rFonts w:ascii="Georgia" w:hAnsi="Georgia"/>
          <w:i/>
          <w:iCs/>
        </w:rPr>
        <w:t>No Curricular Items</w:t>
      </w:r>
    </w:p>
    <w:p w14:paraId="76B3D9E7" w14:textId="7EC97A6C" w:rsidR="00430934" w:rsidRDefault="00430934" w:rsidP="0043093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Georgia" w:hAnsi="Georgia"/>
        </w:rPr>
      </w:pPr>
      <w:r w:rsidRPr="00430934">
        <w:rPr>
          <w:rStyle w:val="normaltextrun"/>
          <w:rFonts w:ascii="Georgia" w:eastAsiaTheme="majorEastAsia" w:hAnsi="Georgia"/>
          <w:b/>
          <w:bCs/>
        </w:rPr>
        <w:t>Other</w:t>
      </w:r>
      <w:r>
        <w:rPr>
          <w:rStyle w:val="normaltextrun"/>
          <w:rFonts w:ascii="Georgia" w:eastAsiaTheme="majorEastAsia" w:hAnsi="Georgia"/>
        </w:rPr>
        <w:t xml:space="preserve"> -  </w:t>
      </w:r>
      <w:r>
        <w:rPr>
          <w:rStyle w:val="eop"/>
          <w:rFonts w:ascii="Georgia" w:eastAsiaTheme="majorEastAsia" w:hAnsi="Georgia"/>
        </w:rPr>
        <w:t> </w:t>
      </w:r>
    </w:p>
    <w:p w14:paraId="6CBB57FE" w14:textId="77777777" w:rsidR="00430934" w:rsidRDefault="00430934" w:rsidP="00046E7B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hAnsi="Georgia"/>
        </w:rPr>
      </w:pPr>
      <w:r>
        <w:rPr>
          <w:rStyle w:val="normaltextrun"/>
          <w:rFonts w:ascii="Georgia" w:eastAsiaTheme="majorEastAsia" w:hAnsi="Georgia"/>
          <w:shd w:val="clear" w:color="auto" w:fill="FFFF00"/>
        </w:rPr>
        <w:t>For inclusion in the 2025-2026 Catalog</w:t>
      </w:r>
      <w:r>
        <w:rPr>
          <w:rStyle w:val="eop"/>
          <w:rFonts w:ascii="Georgia" w:eastAsiaTheme="majorEastAsia" w:hAnsi="Georgia"/>
        </w:rPr>
        <w:t> </w:t>
      </w:r>
    </w:p>
    <w:p w14:paraId="28A13434" w14:textId="0DE8CCD1" w:rsidR="00430934" w:rsidRDefault="00430934" w:rsidP="00046E7B">
      <w:pPr>
        <w:pStyle w:val="paragraph"/>
        <w:spacing w:before="0" w:beforeAutospacing="0" w:after="0" w:afterAutospacing="0"/>
        <w:ind w:left="469" w:firstLine="720"/>
        <w:textAlignment w:val="baseline"/>
        <w:rPr>
          <w:rStyle w:val="normaltextrun"/>
          <w:rFonts w:ascii="Georgia" w:eastAsiaTheme="majorEastAsia" w:hAnsi="Georgia"/>
        </w:rPr>
      </w:pPr>
      <w:r>
        <w:rPr>
          <w:rStyle w:val="normaltextrun"/>
          <w:rFonts w:ascii="Georgia" w:eastAsiaTheme="majorEastAsia" w:hAnsi="Georgia"/>
        </w:rPr>
        <w:t>Honors proposals (separate folder)</w:t>
      </w:r>
    </w:p>
    <w:p w14:paraId="2BDA03AD" w14:textId="2724AAF9" w:rsidR="00112B38" w:rsidRDefault="00112B38" w:rsidP="00046E7B">
      <w:pPr>
        <w:pStyle w:val="paragraph"/>
        <w:spacing w:before="0" w:beforeAutospacing="0" w:after="0" w:afterAutospacing="0"/>
        <w:ind w:left="469" w:firstLine="720"/>
        <w:textAlignment w:val="baseline"/>
        <w:rPr>
          <w:rStyle w:val="normaltextrun"/>
          <w:rFonts w:ascii="Georgia" w:eastAsiaTheme="majorEastAsia" w:hAnsi="Georgia"/>
        </w:rPr>
      </w:pPr>
      <w:r>
        <w:rPr>
          <w:rStyle w:val="normaltextrun"/>
          <w:rFonts w:ascii="Georgia" w:eastAsiaTheme="majorEastAsia" w:hAnsi="Georgia"/>
        </w:rPr>
        <w:t xml:space="preserve">Baker motioned to approve the Adams-Campbell Honors proposal. Gonzalez seconded. There was a brief discussion on the exact format of the proposals, such as why there were two separate documents and if the proposal involved multiple courses. After looking through all of the </w:t>
      </w:r>
      <w:r>
        <w:rPr>
          <w:rStyle w:val="normaltextrun"/>
          <w:rFonts w:ascii="Georgia" w:eastAsiaTheme="majorEastAsia" w:hAnsi="Georgia"/>
        </w:rPr>
        <w:lastRenderedPageBreak/>
        <w:t xml:space="preserve">proposals to assess the format, it was determined that it was just one course. Gawron indicated that this is a yearly request where individual honors course sections request general education designation. </w:t>
      </w:r>
      <w:r w:rsidR="004B5E49">
        <w:rPr>
          <w:rStyle w:val="normaltextrun"/>
          <w:rFonts w:ascii="Georgia" w:eastAsiaTheme="majorEastAsia" w:hAnsi="Georgia"/>
        </w:rPr>
        <w:t xml:space="preserve">Little discussion occurred on the proposal. </w:t>
      </w:r>
      <w:r w:rsidR="004B5E49" w:rsidRPr="004B5E49">
        <w:rPr>
          <w:rStyle w:val="normaltextrun"/>
          <w:rFonts w:ascii="Georgia" w:eastAsiaTheme="majorEastAsia" w:hAnsi="Georgia"/>
          <w:b/>
          <w:bCs/>
        </w:rPr>
        <w:t>6 voted in favor. 0 against. 1 abstention. The proposal was approved.</w:t>
      </w:r>
    </w:p>
    <w:p w14:paraId="0E8BD74E" w14:textId="01459E07" w:rsidR="004B5E49" w:rsidRDefault="00CE2E20" w:rsidP="00046E7B">
      <w:pPr>
        <w:pStyle w:val="paragraph"/>
        <w:spacing w:before="0" w:beforeAutospacing="0" w:after="0" w:afterAutospacing="0"/>
        <w:ind w:left="469" w:firstLine="720"/>
        <w:textAlignment w:val="baseline"/>
        <w:rPr>
          <w:rFonts w:ascii="Georgia" w:hAnsi="Georgia"/>
        </w:rPr>
      </w:pPr>
      <w:r>
        <w:rPr>
          <w:rFonts w:ascii="Georgia" w:hAnsi="Georgia"/>
        </w:rPr>
        <w:tab/>
      </w:r>
      <w:r w:rsidR="0011035C">
        <w:rPr>
          <w:rFonts w:ascii="Georgia" w:hAnsi="Georgia"/>
        </w:rPr>
        <w:t>Lundstrum</w:t>
      </w:r>
      <w:r>
        <w:rPr>
          <w:rFonts w:ascii="Georgia" w:hAnsi="Georgia"/>
        </w:rPr>
        <w:t xml:space="preserve"> motioned to approve the Herrmann Honors proposal. Gonzalez seconded. Little discussion occurred on the proposal. </w:t>
      </w:r>
      <w:r w:rsidRPr="00CE2E20">
        <w:rPr>
          <w:rFonts w:ascii="Georgia" w:hAnsi="Georgia"/>
          <w:b/>
          <w:bCs/>
        </w:rPr>
        <w:t>All voted in favor of the proposal. 0 against. 0 abstention. The proposal was approved.</w:t>
      </w:r>
    </w:p>
    <w:p w14:paraId="439B5BDD" w14:textId="0B0021AB" w:rsidR="00CE2E20" w:rsidRDefault="00CE2E20" w:rsidP="00046E7B">
      <w:pPr>
        <w:pStyle w:val="paragraph"/>
        <w:spacing w:before="0" w:beforeAutospacing="0" w:after="0" w:afterAutospacing="0"/>
        <w:ind w:left="469" w:firstLine="720"/>
        <w:textAlignment w:val="baseline"/>
        <w:rPr>
          <w:rFonts w:ascii="Georgia" w:hAnsi="Georgia"/>
        </w:rPr>
      </w:pPr>
      <w:r>
        <w:rPr>
          <w:rFonts w:ascii="Georgia" w:hAnsi="Georgia"/>
        </w:rPr>
        <w:tab/>
      </w:r>
      <w:r w:rsidR="00851F67">
        <w:rPr>
          <w:rFonts w:ascii="Georgia" w:hAnsi="Georgia"/>
        </w:rPr>
        <w:t xml:space="preserve">Gonzalez motioned to approve the Kron Honors proposal. </w:t>
      </w:r>
      <w:r w:rsidR="0011035C">
        <w:rPr>
          <w:rFonts w:ascii="Georgia" w:hAnsi="Georgia"/>
        </w:rPr>
        <w:t>Lundstrum</w:t>
      </w:r>
      <w:r w:rsidR="00851F67">
        <w:rPr>
          <w:rFonts w:ascii="Georgia" w:hAnsi="Georgia"/>
        </w:rPr>
        <w:t xml:space="preserve"> seconded. Little discussion occurred on the proposal. </w:t>
      </w:r>
      <w:r w:rsidR="00851F67" w:rsidRPr="00851F67">
        <w:rPr>
          <w:rFonts w:ascii="Georgia" w:hAnsi="Georgia"/>
          <w:b/>
          <w:bCs/>
        </w:rPr>
        <w:t>All voted in favor. 0 against. 0 abstention. The proposal was approved.</w:t>
      </w:r>
      <w:r w:rsidR="00851F67">
        <w:rPr>
          <w:rFonts w:ascii="Georgia" w:hAnsi="Georgia"/>
        </w:rPr>
        <w:t xml:space="preserve"> </w:t>
      </w:r>
    </w:p>
    <w:p w14:paraId="38894ACF" w14:textId="5530A727" w:rsidR="00851F67" w:rsidRPr="00430934" w:rsidRDefault="00851F67" w:rsidP="00046E7B">
      <w:pPr>
        <w:pStyle w:val="paragraph"/>
        <w:spacing w:before="0" w:beforeAutospacing="0" w:after="0" w:afterAutospacing="0"/>
        <w:ind w:left="469" w:firstLine="720"/>
        <w:textAlignment w:val="baseline"/>
        <w:rPr>
          <w:rFonts w:ascii="Georgia" w:hAnsi="Georgia"/>
        </w:rPr>
      </w:pPr>
      <w:r>
        <w:rPr>
          <w:rFonts w:ascii="Georgia" w:hAnsi="Georgia"/>
        </w:rPr>
        <w:tab/>
      </w:r>
      <w:r w:rsidR="0011035C">
        <w:rPr>
          <w:rFonts w:ascii="Georgia" w:hAnsi="Georgia"/>
        </w:rPr>
        <w:t>Lundstrum</w:t>
      </w:r>
      <w:r>
        <w:rPr>
          <w:rFonts w:ascii="Georgia" w:hAnsi="Georgia"/>
        </w:rPr>
        <w:t xml:space="preserve"> motioned to approve the York Honors proposal. Takai seconded. Little discussion occurred on the proposal. </w:t>
      </w:r>
      <w:r w:rsidRPr="00851F67">
        <w:rPr>
          <w:rFonts w:ascii="Georgia" w:hAnsi="Georgia"/>
          <w:b/>
          <w:bCs/>
        </w:rPr>
        <w:t>All voted in favor. 0 against. 0 abstention. The proposal was approved.</w:t>
      </w:r>
      <w:r>
        <w:rPr>
          <w:rFonts w:ascii="Georgia" w:hAnsi="Georgia"/>
        </w:rPr>
        <w:t xml:space="preserve"> </w:t>
      </w:r>
    </w:p>
    <w:p w14:paraId="203B3938" w14:textId="77777777" w:rsidR="00611D9A" w:rsidRPr="001F38FF" w:rsidRDefault="00611D9A" w:rsidP="00611D9A">
      <w:pPr>
        <w:pStyle w:val="ListParagraph"/>
        <w:ind w:left="1440"/>
        <w:rPr>
          <w:rFonts w:ascii="Georgia" w:hAnsi="Georgia"/>
        </w:rPr>
      </w:pPr>
    </w:p>
    <w:p w14:paraId="1B0ED630" w14:textId="77777777" w:rsidR="00611D9A" w:rsidRPr="00C45E70" w:rsidRDefault="00611D9A" w:rsidP="00611D9A">
      <w:pPr>
        <w:numPr>
          <w:ilvl w:val="0"/>
          <w:numId w:val="1"/>
        </w:numPr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 xml:space="preserve">UNFINISHED BUSINESS – </w:t>
      </w:r>
    </w:p>
    <w:p w14:paraId="233BB5CC" w14:textId="2196DFC3" w:rsidR="00611D9A" w:rsidRDefault="00611D9A" w:rsidP="00611D9A">
      <w:pPr>
        <w:pStyle w:val="ListParagraph"/>
        <w:numPr>
          <w:ilvl w:val="0"/>
          <w:numId w:val="6"/>
        </w:numPr>
        <w:rPr>
          <w:rFonts w:ascii="Georgia" w:hAnsi="Georgia"/>
          <w:b/>
          <w:bCs/>
        </w:rPr>
      </w:pPr>
      <w:r w:rsidRPr="00C45E70">
        <w:rPr>
          <w:rFonts w:ascii="Georgia" w:hAnsi="Georgia"/>
          <w:b/>
          <w:bCs/>
        </w:rPr>
        <w:t>General Education Rubric Refresh Project </w:t>
      </w:r>
    </w:p>
    <w:p w14:paraId="07B6100F" w14:textId="42DDEFCC" w:rsidR="00784A3F" w:rsidRPr="00784A3F" w:rsidRDefault="00784A3F" w:rsidP="00784A3F">
      <w:pPr>
        <w:ind w:left="1190"/>
        <w:rPr>
          <w:rFonts w:ascii="Georgia" w:hAnsi="Georgia"/>
        </w:rPr>
      </w:pPr>
      <w:r>
        <w:rPr>
          <w:rFonts w:ascii="Georgia" w:hAnsi="Georgia"/>
        </w:rPr>
        <w:t xml:space="preserve">This agenda item was a working meeting approach where different breakout rooms occurred to review individual components of the different rubrics. The overall feedback was positive with various minor </w:t>
      </w:r>
      <w:r w:rsidR="007B3754">
        <w:rPr>
          <w:rFonts w:ascii="Georgia" w:hAnsi="Georgia"/>
        </w:rPr>
        <w:t xml:space="preserve">editorial </w:t>
      </w:r>
      <w:r>
        <w:rPr>
          <w:rFonts w:ascii="Georgia" w:hAnsi="Georgia"/>
        </w:rPr>
        <w:t>changes and clarifications on the rubrics</w:t>
      </w:r>
      <w:r w:rsidR="007B3754">
        <w:rPr>
          <w:rFonts w:ascii="Georgia" w:hAnsi="Georgia"/>
        </w:rPr>
        <w:t xml:space="preserve"> on which words should be used to classify each category. Another topic was specific training with the new rubrics moving forward involving General Education faculty. Discussion included: Gonzalez, Schatteman, Buhrow, Baker, Takai</w:t>
      </w:r>
    </w:p>
    <w:p w14:paraId="6F4682B9" w14:textId="5DA4FADB" w:rsidR="00430934" w:rsidRDefault="00430934" w:rsidP="00611D9A">
      <w:pPr>
        <w:pStyle w:val="ListParagraph"/>
        <w:numPr>
          <w:ilvl w:val="0"/>
          <w:numId w:val="6"/>
        </w:numPr>
        <w:rPr>
          <w:rFonts w:ascii="Georgia" w:hAnsi="Georgia"/>
          <w:b/>
          <w:bCs/>
        </w:rPr>
      </w:pPr>
      <w:r w:rsidRPr="00430934">
        <w:rPr>
          <w:rFonts w:ascii="Georgia" w:hAnsi="Georgia"/>
          <w:b/>
          <w:bCs/>
        </w:rPr>
        <w:t>Courses not offered within 5 years </w:t>
      </w:r>
    </w:p>
    <w:p w14:paraId="18EE2689" w14:textId="77777777" w:rsidR="007B3754" w:rsidRDefault="007B3754" w:rsidP="007B3754">
      <w:pPr>
        <w:pStyle w:val="ListParagraph"/>
        <w:ind w:left="1190"/>
        <w:rPr>
          <w:rFonts w:ascii="Georgia" w:hAnsi="Georgia"/>
          <w:b/>
          <w:bCs/>
        </w:rPr>
      </w:pPr>
    </w:p>
    <w:p w14:paraId="2530B956" w14:textId="69714E79" w:rsidR="007B3754" w:rsidRPr="007B3754" w:rsidRDefault="007B3754" w:rsidP="007B3754">
      <w:pPr>
        <w:pStyle w:val="ListParagraph"/>
        <w:ind w:left="1190"/>
        <w:rPr>
          <w:rFonts w:ascii="Georgia" w:hAnsi="Georgia"/>
        </w:rPr>
      </w:pPr>
      <w:r>
        <w:rPr>
          <w:rFonts w:ascii="Georgia" w:hAnsi="Georgia"/>
        </w:rPr>
        <w:t xml:space="preserve">Schatteman led the discussion/presentation on the agenda item. Overall, the report indicated that Registration and Records will be running a courses not offered report every semester to </w:t>
      </w:r>
      <w:r w:rsidR="00F97CAB">
        <w:rPr>
          <w:rFonts w:ascii="Georgia" w:hAnsi="Georgia"/>
        </w:rPr>
        <w:t xml:space="preserve">try and stay on top of the phenomenon; outreach is occurring to colleges to encourage departments/colleges to submit course deletions for courses not offered; that the number is fairly large, totally over 1000 courses involving both graduate and undergraduate courses; and how many of the courses have not been offered in </w:t>
      </w:r>
      <w:r w:rsidR="006F0BDB">
        <w:rPr>
          <w:rFonts w:ascii="Georgia" w:hAnsi="Georgia"/>
        </w:rPr>
        <w:t>5</w:t>
      </w:r>
      <w:r w:rsidR="00F97CAB">
        <w:rPr>
          <w:rFonts w:ascii="Georgia" w:hAnsi="Georgia"/>
        </w:rPr>
        <w:t xml:space="preserve">+ years. Discussion included: Schatteman, Baker, Takai, Gawron. Additional discussion topics included: do these courses lose general education status and/or how might this phenomenon interact with general education specifically; and how this issue does not affect many general education courses at the moment. </w:t>
      </w:r>
    </w:p>
    <w:p w14:paraId="32D4750C" w14:textId="6CB47BEA" w:rsidR="00611D9A" w:rsidRPr="0007566F" w:rsidRDefault="00611D9A" w:rsidP="00611D9A">
      <w:pPr>
        <w:numPr>
          <w:ilvl w:val="0"/>
          <w:numId w:val="1"/>
        </w:numPr>
        <w:rPr>
          <w:rFonts w:ascii="Georgia" w:hAnsi="Georgia"/>
          <w:b/>
          <w:bCs/>
        </w:rPr>
      </w:pPr>
      <w:r w:rsidRPr="00E3108B">
        <w:rPr>
          <w:rFonts w:ascii="Georgia" w:hAnsi="Georgia"/>
          <w:b/>
          <w:bCs/>
        </w:rPr>
        <w:t>NEW BUSINESS –</w:t>
      </w:r>
      <w:r w:rsidRPr="00E3108B">
        <w:rPr>
          <w:rFonts w:ascii="Georgia" w:hAnsi="Georgia"/>
        </w:rPr>
        <w:t xml:space="preserve"> </w:t>
      </w:r>
    </w:p>
    <w:p w14:paraId="769862C8" w14:textId="5766ECA7" w:rsidR="0007566F" w:rsidRPr="0007566F" w:rsidRDefault="0007566F" w:rsidP="0007566F">
      <w:pPr>
        <w:ind w:left="1189"/>
        <w:rPr>
          <w:rFonts w:ascii="Georgia" w:hAnsi="Georgia"/>
          <w:b/>
          <w:bCs/>
          <w:i/>
          <w:iCs/>
        </w:rPr>
      </w:pPr>
      <w:r w:rsidRPr="0007566F">
        <w:rPr>
          <w:rFonts w:ascii="Georgia" w:hAnsi="Georgia"/>
          <w:i/>
          <w:iCs/>
        </w:rPr>
        <w:t>No New Business Items</w:t>
      </w:r>
    </w:p>
    <w:p w14:paraId="1B9B2D45" w14:textId="77777777" w:rsidR="00611D9A" w:rsidRDefault="00611D9A" w:rsidP="00611D9A">
      <w:pPr>
        <w:numPr>
          <w:ilvl w:val="0"/>
          <w:numId w:val="1"/>
        </w:numPr>
        <w:rPr>
          <w:rFonts w:ascii="Georgia" w:hAnsi="Georgia"/>
        </w:rPr>
      </w:pPr>
      <w:r w:rsidRPr="00E3108B">
        <w:rPr>
          <w:rFonts w:ascii="Georgia" w:hAnsi="Georgia"/>
          <w:b/>
          <w:bCs/>
        </w:rPr>
        <w:t xml:space="preserve">ADJOURNMENT </w:t>
      </w:r>
      <w:r w:rsidRPr="00E3108B">
        <w:rPr>
          <w:rFonts w:ascii="Georgia" w:hAnsi="Georgia"/>
        </w:rPr>
        <w:t xml:space="preserve">– </w:t>
      </w:r>
    </w:p>
    <w:p w14:paraId="3C6A00B0" w14:textId="122938A1" w:rsidR="00574422" w:rsidRPr="00E3108B" w:rsidRDefault="00574422" w:rsidP="00574422">
      <w:pPr>
        <w:ind w:left="1189"/>
        <w:rPr>
          <w:rFonts w:ascii="Georgia" w:hAnsi="Georgia"/>
        </w:rPr>
      </w:pPr>
      <w:r w:rsidRPr="00574422">
        <w:rPr>
          <w:rFonts w:ascii="Georgia" w:hAnsi="Georgia"/>
        </w:rPr>
        <w:t>Baker motioned to adjourn the meeting.</w:t>
      </w:r>
      <w:r>
        <w:rPr>
          <w:rFonts w:ascii="Georgia" w:hAnsi="Georgia"/>
        </w:rPr>
        <w:t xml:space="preserve"> Gonzalez seconded. The meeting was adjourned approximately 2:30 p.m. </w:t>
      </w:r>
    </w:p>
    <w:p w14:paraId="2B2476BA" w14:textId="77777777" w:rsidR="00611D9A" w:rsidRPr="00E3108B" w:rsidRDefault="00611D9A" w:rsidP="00611D9A">
      <w:pPr>
        <w:rPr>
          <w:rFonts w:ascii="Georgia" w:hAnsi="Georgia"/>
        </w:rPr>
      </w:pPr>
    </w:p>
    <w:p w14:paraId="55033805" w14:textId="77777777" w:rsidR="00611D9A" w:rsidRPr="00E3108B" w:rsidRDefault="00611D9A" w:rsidP="00611D9A"/>
    <w:p w14:paraId="7788F938" w14:textId="77777777" w:rsidR="00611D9A" w:rsidRDefault="00611D9A" w:rsidP="00611D9A"/>
    <w:p w14:paraId="5CCDDEA4" w14:textId="77777777" w:rsidR="00611D9A" w:rsidRDefault="00611D9A" w:rsidP="00611D9A"/>
    <w:p w14:paraId="2AD12D75" w14:textId="77777777" w:rsidR="00C23A1A" w:rsidRDefault="00C23A1A"/>
    <w:sectPr w:rsidR="00C23A1A" w:rsidSect="00611D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5128D442"/>
    <w:lvl w:ilvl="0">
      <w:start w:val="1"/>
      <w:numFmt w:val="upperRoman"/>
      <w:lvlText w:val="%1."/>
      <w:lvlJc w:val="left"/>
      <w:pPr>
        <w:ind w:left="1189" w:hanging="719"/>
      </w:pPr>
      <w:rPr>
        <w:b/>
        <w:bCs/>
        <w:spacing w:val="0"/>
        <w:w w:val="109"/>
      </w:rPr>
    </w:lvl>
    <w:lvl w:ilvl="1">
      <w:start w:val="1"/>
      <w:numFmt w:val="upperLetter"/>
      <w:lvlText w:val="%2."/>
      <w:lvlJc w:val="left"/>
      <w:pPr>
        <w:ind w:left="1549" w:hanging="365"/>
      </w:pPr>
      <w:rPr>
        <w:rFonts w:ascii="Times New Roman" w:hAnsi="Times New Roman" w:cs="Times New Roman"/>
        <w:b/>
        <w:bCs/>
        <w:i w:val="0"/>
        <w:iCs w:val="0"/>
        <w:spacing w:val="0"/>
        <w:w w:val="98"/>
        <w:sz w:val="25"/>
        <w:szCs w:val="25"/>
      </w:rPr>
    </w:lvl>
    <w:lvl w:ilvl="2">
      <w:numFmt w:val="bullet"/>
      <w:lvlText w:val="•"/>
      <w:lvlJc w:val="left"/>
      <w:pPr>
        <w:ind w:left="1540" w:hanging="365"/>
      </w:pPr>
    </w:lvl>
    <w:lvl w:ilvl="3">
      <w:numFmt w:val="bullet"/>
      <w:lvlText w:val="•"/>
      <w:lvlJc w:val="left"/>
      <w:pPr>
        <w:ind w:left="1560" w:hanging="365"/>
      </w:pPr>
    </w:lvl>
    <w:lvl w:ilvl="4">
      <w:numFmt w:val="bullet"/>
      <w:lvlText w:val="•"/>
      <w:lvlJc w:val="left"/>
      <w:pPr>
        <w:ind w:left="2644" w:hanging="365"/>
      </w:pPr>
    </w:lvl>
    <w:lvl w:ilvl="5">
      <w:numFmt w:val="bullet"/>
      <w:lvlText w:val="•"/>
      <w:lvlJc w:val="left"/>
      <w:pPr>
        <w:ind w:left="3728" w:hanging="365"/>
      </w:pPr>
    </w:lvl>
    <w:lvl w:ilvl="6">
      <w:numFmt w:val="bullet"/>
      <w:lvlText w:val="•"/>
      <w:lvlJc w:val="left"/>
      <w:pPr>
        <w:ind w:left="4812" w:hanging="365"/>
      </w:pPr>
    </w:lvl>
    <w:lvl w:ilvl="7">
      <w:numFmt w:val="bullet"/>
      <w:lvlText w:val="•"/>
      <w:lvlJc w:val="left"/>
      <w:pPr>
        <w:ind w:left="5896" w:hanging="365"/>
      </w:pPr>
    </w:lvl>
    <w:lvl w:ilvl="8">
      <w:numFmt w:val="bullet"/>
      <w:lvlText w:val="•"/>
      <w:lvlJc w:val="left"/>
      <w:pPr>
        <w:ind w:left="6981" w:hanging="365"/>
      </w:pPr>
    </w:lvl>
  </w:abstractNum>
  <w:abstractNum w:abstractNumId="1" w15:restartNumberingAfterBreak="0">
    <w:nsid w:val="01413BB7"/>
    <w:multiLevelType w:val="multilevel"/>
    <w:tmpl w:val="39409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46531"/>
    <w:multiLevelType w:val="hybridMultilevel"/>
    <w:tmpl w:val="B6C8CDA0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2CC81EB6"/>
    <w:multiLevelType w:val="multilevel"/>
    <w:tmpl w:val="E500EC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51775"/>
    <w:multiLevelType w:val="multilevel"/>
    <w:tmpl w:val="516283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27C47"/>
    <w:multiLevelType w:val="multilevel"/>
    <w:tmpl w:val="07F46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43BBD"/>
    <w:multiLevelType w:val="multilevel"/>
    <w:tmpl w:val="F5B0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940C51"/>
    <w:multiLevelType w:val="multilevel"/>
    <w:tmpl w:val="3EA8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5189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55087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4174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53054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36727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789407">
    <w:abstractNumId w:val="2"/>
  </w:num>
  <w:num w:numId="7" w16cid:durableId="625815164">
    <w:abstractNumId w:val="3"/>
  </w:num>
  <w:num w:numId="8" w16cid:durableId="502940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9A"/>
    <w:rsid w:val="00046E7B"/>
    <w:rsid w:val="0007566F"/>
    <w:rsid w:val="00085611"/>
    <w:rsid w:val="0011035C"/>
    <w:rsid w:val="00112B38"/>
    <w:rsid w:val="003A6A06"/>
    <w:rsid w:val="003D73FF"/>
    <w:rsid w:val="003E4DC1"/>
    <w:rsid w:val="00430934"/>
    <w:rsid w:val="004B5E49"/>
    <w:rsid w:val="005040E7"/>
    <w:rsid w:val="005053A0"/>
    <w:rsid w:val="0053113D"/>
    <w:rsid w:val="00574422"/>
    <w:rsid w:val="005A55DB"/>
    <w:rsid w:val="005E2CC8"/>
    <w:rsid w:val="00611D9A"/>
    <w:rsid w:val="0061611C"/>
    <w:rsid w:val="006A7382"/>
    <w:rsid w:val="006F0BDB"/>
    <w:rsid w:val="00784A3F"/>
    <w:rsid w:val="00785879"/>
    <w:rsid w:val="007A5FCC"/>
    <w:rsid w:val="007B3754"/>
    <w:rsid w:val="00851F67"/>
    <w:rsid w:val="00855E8D"/>
    <w:rsid w:val="008A4213"/>
    <w:rsid w:val="008A5ACF"/>
    <w:rsid w:val="00953D51"/>
    <w:rsid w:val="009D2AAC"/>
    <w:rsid w:val="009F4538"/>
    <w:rsid w:val="00A92C63"/>
    <w:rsid w:val="00C2395A"/>
    <w:rsid w:val="00C23A1A"/>
    <w:rsid w:val="00CB351B"/>
    <w:rsid w:val="00CE2E20"/>
    <w:rsid w:val="00D47253"/>
    <w:rsid w:val="00DA6D0C"/>
    <w:rsid w:val="00F97CAB"/>
    <w:rsid w:val="00FB3D82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4818"/>
  <w15:chartTrackingRefBased/>
  <w15:docId w15:val="{AE736731-0493-4E05-8BDF-A6666FA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D9A"/>
  </w:style>
  <w:style w:type="paragraph" w:styleId="Heading1">
    <w:name w:val="heading 1"/>
    <w:basedOn w:val="Normal"/>
    <w:next w:val="Normal"/>
    <w:link w:val="Heading1Char"/>
    <w:uiPriority w:val="9"/>
    <w:qFormat/>
    <w:rsid w:val="00611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D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1D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95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30934"/>
  </w:style>
  <w:style w:type="character" w:customStyle="1" w:styleId="eop">
    <w:name w:val="eop"/>
    <w:basedOn w:val="DefaultParagraphFont"/>
    <w:rsid w:val="0043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Gawron</dc:creator>
  <cp:keywords/>
  <dc:description/>
  <cp:lastModifiedBy>Patricia Erickson</cp:lastModifiedBy>
  <cp:revision>2</cp:revision>
  <dcterms:created xsi:type="dcterms:W3CDTF">2025-04-08T13:04:00Z</dcterms:created>
  <dcterms:modified xsi:type="dcterms:W3CDTF">2025-04-08T13:04:00Z</dcterms:modified>
</cp:coreProperties>
</file>