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62BAA" w14:textId="77777777" w:rsidR="00D46743" w:rsidRPr="00D46743" w:rsidRDefault="00D46743" w:rsidP="00D46743">
      <w:pPr>
        <w:pStyle w:val="Heading1"/>
        <w:jc w:val="center"/>
        <w:rPr>
          <w:rFonts w:ascii="Arial" w:eastAsia="Times New Roman" w:hAnsi="Arial" w:cs="Arial"/>
          <w:color w:val="auto"/>
        </w:rPr>
      </w:pPr>
      <w:bookmarkStart w:id="0" w:name="_Toc175921191"/>
      <w:r w:rsidRPr="00D46743">
        <w:rPr>
          <w:rFonts w:ascii="Arial" w:eastAsia="Times New Roman" w:hAnsi="Arial" w:cs="Arial"/>
          <w:color w:val="auto"/>
        </w:rPr>
        <w:t>Annual Report of the University Assessment Panel</w:t>
      </w:r>
      <w:bookmarkEnd w:id="0"/>
    </w:p>
    <w:p w14:paraId="1055D83A" w14:textId="77777777" w:rsidR="00D46743" w:rsidRPr="00C36401" w:rsidRDefault="00D46743" w:rsidP="00D46743">
      <w:pPr>
        <w:spacing w:after="100" w:afterAutospacing="1" w:line="240" w:lineRule="auto"/>
        <w:jc w:val="center"/>
        <w:rPr>
          <w:rFonts w:ascii="Arial" w:eastAsia="Times New Roman" w:hAnsi="Arial" w:cs="Arial"/>
          <w:b/>
        </w:rPr>
      </w:pPr>
      <w:r w:rsidRPr="00C36401">
        <w:rPr>
          <w:rFonts w:ascii="Arial" w:eastAsia="Times New Roman" w:hAnsi="Arial" w:cs="Arial"/>
          <w:b/>
        </w:rPr>
        <w:t>2023-2024</w:t>
      </w:r>
    </w:p>
    <w:p w14:paraId="4854D6C7" w14:textId="77777777" w:rsidR="00D46743" w:rsidRPr="00A15388" w:rsidRDefault="00D46743" w:rsidP="00D46743">
      <w:pPr>
        <w:spacing w:after="0" w:line="23" w:lineRule="atLeast"/>
        <w:rPr>
          <w:rFonts w:ascii="Arial" w:eastAsia="Times New Roman" w:hAnsi="Arial" w:cs="Arial"/>
          <w:bCs/>
        </w:rPr>
      </w:pPr>
      <w:r w:rsidRPr="00A15388">
        <w:rPr>
          <w:rFonts w:ascii="Arial" w:eastAsia="Times New Roman" w:hAnsi="Arial" w:cs="Arial"/>
          <w:bCs/>
        </w:rPr>
        <w:t xml:space="preserve">The specific responsibilities of the University Assessment Panel (UAP) include reviewing the university mission statement and the IBHE </w:t>
      </w:r>
      <w:r w:rsidRPr="00A15388">
        <w:rPr>
          <w:rFonts w:ascii="Arial" w:eastAsia="Times New Roman" w:hAnsi="Arial" w:cs="Arial"/>
          <w:bCs/>
          <w:i/>
        </w:rPr>
        <w:t>A Thriving Illinois: Higher Education Paths to Equity, Sustainability, and Growth</w:t>
      </w:r>
      <w:r w:rsidRPr="00A15388">
        <w:rPr>
          <w:rFonts w:ascii="Arial" w:eastAsia="Times New Roman" w:hAnsi="Arial" w:cs="Arial"/>
          <w:bCs/>
        </w:rPr>
        <w:t xml:space="preserve"> strategic plan as a context for assessment; coordinating assessment activities at the undergraduate and graduate levels and in academic support areas; promoting campus-wide assessment activities to improve learning; supporting departments in preparing the assessment component of discipline-specific accreditation reviews; helping position the university for reaccreditation by the Higher Learning Commission; and reviewing department assessment activities in conjunction with program review.</w:t>
      </w:r>
    </w:p>
    <w:p w14:paraId="79C0797D" w14:textId="77777777" w:rsidR="00D46743" w:rsidRDefault="00D46743" w:rsidP="00D46743">
      <w:pPr>
        <w:spacing w:after="0" w:line="23" w:lineRule="atLeast"/>
        <w:rPr>
          <w:rFonts w:ascii="Arial" w:eastAsia="Times New Roman" w:hAnsi="Arial" w:cs="Arial"/>
          <w:bCs/>
        </w:rPr>
      </w:pPr>
    </w:p>
    <w:p w14:paraId="6801B182" w14:textId="77777777" w:rsidR="00D46743" w:rsidRPr="00A15388" w:rsidRDefault="00D46743" w:rsidP="00D46743">
      <w:pPr>
        <w:spacing w:after="0" w:line="23" w:lineRule="atLeast"/>
        <w:rPr>
          <w:rFonts w:ascii="Arial" w:eastAsia="Times New Roman" w:hAnsi="Arial" w:cs="Arial"/>
          <w:bCs/>
        </w:rPr>
      </w:pPr>
      <w:r w:rsidRPr="00A15388">
        <w:rPr>
          <w:rFonts w:ascii="Arial" w:eastAsia="Times New Roman" w:hAnsi="Arial" w:cs="Arial"/>
          <w:bCs/>
        </w:rPr>
        <w:t xml:space="preserve">The UAP, </w:t>
      </w:r>
      <w:proofErr w:type="gramStart"/>
      <w:r>
        <w:rPr>
          <w:rFonts w:ascii="Arial" w:eastAsia="Times New Roman" w:hAnsi="Arial" w:cs="Arial"/>
          <w:bCs/>
        </w:rPr>
        <w:t>led  by</w:t>
      </w:r>
      <w:proofErr w:type="gramEnd"/>
      <w:r w:rsidRPr="00A15388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Amy Buhrow, chair and assistant vice provost</w:t>
      </w:r>
      <w:r w:rsidRPr="00A15388">
        <w:rPr>
          <w:rFonts w:ascii="Arial" w:eastAsia="Times New Roman" w:hAnsi="Arial" w:cs="Arial"/>
          <w:bCs/>
        </w:rPr>
        <w:t xml:space="preserve"> of Assessment and Accreditation, and Carrie Zack, assistant chair and associate director of Accreditation, Assessment and Evaluation, met 1</w:t>
      </w:r>
      <w:r>
        <w:rPr>
          <w:rFonts w:ascii="Arial" w:eastAsia="Times New Roman" w:hAnsi="Arial" w:cs="Arial"/>
          <w:bCs/>
        </w:rPr>
        <w:t>0</w:t>
      </w:r>
      <w:r w:rsidRPr="00A15388">
        <w:rPr>
          <w:rFonts w:ascii="Arial" w:eastAsia="Times New Roman" w:hAnsi="Arial" w:cs="Arial"/>
          <w:bCs/>
        </w:rPr>
        <w:t xml:space="preserve"> times, beginning September 1</w:t>
      </w:r>
      <w:r>
        <w:rPr>
          <w:rFonts w:ascii="Arial" w:eastAsia="Times New Roman" w:hAnsi="Arial" w:cs="Arial"/>
          <w:bCs/>
        </w:rPr>
        <w:t>5</w:t>
      </w:r>
      <w:r w:rsidRPr="00A15388">
        <w:rPr>
          <w:rFonts w:ascii="Arial" w:eastAsia="Times New Roman" w:hAnsi="Arial" w:cs="Arial"/>
          <w:bCs/>
        </w:rPr>
        <w:t>, 202</w:t>
      </w:r>
      <w:r>
        <w:rPr>
          <w:rFonts w:ascii="Arial" w:eastAsia="Times New Roman" w:hAnsi="Arial" w:cs="Arial"/>
          <w:bCs/>
        </w:rPr>
        <w:t>3</w:t>
      </w:r>
      <w:r w:rsidRPr="00A15388">
        <w:rPr>
          <w:rFonts w:ascii="Arial" w:eastAsia="Times New Roman" w:hAnsi="Arial" w:cs="Arial"/>
          <w:bCs/>
        </w:rPr>
        <w:t xml:space="preserve"> and ending April </w:t>
      </w:r>
      <w:r>
        <w:rPr>
          <w:rFonts w:ascii="Arial" w:eastAsia="Times New Roman" w:hAnsi="Arial" w:cs="Arial"/>
          <w:bCs/>
        </w:rPr>
        <w:t>5</w:t>
      </w:r>
      <w:r w:rsidRPr="00A15388">
        <w:rPr>
          <w:rFonts w:ascii="Arial" w:eastAsia="Times New Roman" w:hAnsi="Arial" w:cs="Arial"/>
          <w:bCs/>
        </w:rPr>
        <w:t>, 202</w:t>
      </w:r>
      <w:r>
        <w:rPr>
          <w:rFonts w:ascii="Arial" w:eastAsia="Times New Roman" w:hAnsi="Arial" w:cs="Arial"/>
          <w:bCs/>
        </w:rPr>
        <w:t>4</w:t>
      </w:r>
      <w:r w:rsidRPr="00A15388">
        <w:rPr>
          <w:rFonts w:ascii="Arial" w:eastAsia="Times New Roman" w:hAnsi="Arial" w:cs="Arial"/>
          <w:bCs/>
        </w:rPr>
        <w:t xml:space="preserve">. </w:t>
      </w:r>
    </w:p>
    <w:p w14:paraId="2403C73B" w14:textId="77777777" w:rsidR="00D46743" w:rsidRPr="00A15388" w:rsidRDefault="00D46743" w:rsidP="00D46743">
      <w:pPr>
        <w:spacing w:after="0" w:line="23" w:lineRule="atLeast"/>
        <w:rPr>
          <w:rFonts w:ascii="Arial" w:eastAsia="Times New Roman" w:hAnsi="Arial" w:cs="Arial"/>
          <w:bCs/>
        </w:rPr>
      </w:pPr>
    </w:p>
    <w:p w14:paraId="3FFEF7B4" w14:textId="77777777" w:rsidR="00D46743" w:rsidRPr="00A15388" w:rsidRDefault="00D46743" w:rsidP="00D46743">
      <w:pPr>
        <w:spacing w:after="0" w:line="23" w:lineRule="atLeast"/>
        <w:rPr>
          <w:rFonts w:ascii="Arial" w:eastAsia="Times New Roman" w:hAnsi="Arial" w:cs="Arial"/>
        </w:rPr>
      </w:pPr>
      <w:r w:rsidRPr="00A15388">
        <w:rPr>
          <w:rFonts w:ascii="Arial" w:eastAsia="Times New Roman" w:hAnsi="Arial" w:cs="Arial"/>
          <w:bCs/>
        </w:rPr>
        <w:t xml:space="preserve">The Accreditation, Assessment, and Evaluation Office (AAE) staff reviewed each assessment plan and mid-cycle status report </w:t>
      </w:r>
      <w:r>
        <w:rPr>
          <w:rFonts w:ascii="Arial" w:eastAsia="Times New Roman" w:hAnsi="Arial" w:cs="Arial"/>
          <w:bCs/>
        </w:rPr>
        <w:t xml:space="preserve">and </w:t>
      </w:r>
      <w:r w:rsidRPr="00A15388">
        <w:rPr>
          <w:rFonts w:ascii="Arial" w:eastAsia="Times New Roman" w:hAnsi="Arial" w:cs="Arial"/>
          <w:bCs/>
        </w:rPr>
        <w:t>then shared draft feedback with the UAP. UAP members had documents available for optional</w:t>
      </w:r>
      <w:r w:rsidRPr="00A15388">
        <w:rPr>
          <w:rFonts w:ascii="Arial" w:eastAsia="Times New Roman" w:hAnsi="Arial" w:cs="Arial"/>
        </w:rPr>
        <w:t xml:space="preserve"> review. Reports and draft feedback were discussed at meetings, </w:t>
      </w:r>
      <w:r>
        <w:rPr>
          <w:rFonts w:ascii="Arial" w:eastAsia="Times New Roman" w:hAnsi="Arial" w:cs="Arial"/>
        </w:rPr>
        <w:t xml:space="preserve">and </w:t>
      </w:r>
      <w:r w:rsidRPr="00A15388">
        <w:rPr>
          <w:rFonts w:ascii="Arial" w:eastAsia="Times New Roman" w:hAnsi="Arial" w:cs="Arial"/>
        </w:rPr>
        <w:t xml:space="preserve">then AAE staff </w:t>
      </w:r>
      <w:r>
        <w:rPr>
          <w:rFonts w:ascii="Arial" w:eastAsia="Times New Roman" w:hAnsi="Arial" w:cs="Arial"/>
        </w:rPr>
        <w:t xml:space="preserve">and select UAP members </w:t>
      </w:r>
      <w:r w:rsidRPr="00A15388">
        <w:rPr>
          <w:rFonts w:ascii="Arial" w:eastAsia="Times New Roman" w:hAnsi="Arial" w:cs="Arial"/>
        </w:rPr>
        <w:t xml:space="preserve">met with program leaders to deliver feedback. AAE staff provided aggregated summaries of the feedback offered to program leaders and their </w:t>
      </w:r>
      <w:r>
        <w:rPr>
          <w:rFonts w:ascii="Arial" w:eastAsia="Times New Roman" w:hAnsi="Arial" w:cs="Arial"/>
        </w:rPr>
        <w:t>responses</w:t>
      </w:r>
      <w:r w:rsidRPr="00A15388">
        <w:rPr>
          <w:rFonts w:ascii="Arial" w:eastAsia="Times New Roman" w:hAnsi="Arial" w:cs="Arial"/>
        </w:rPr>
        <w:t xml:space="preserve"> to the feedback</w:t>
      </w:r>
      <w:r>
        <w:rPr>
          <w:rFonts w:ascii="Arial" w:eastAsia="Times New Roman" w:hAnsi="Arial" w:cs="Arial"/>
        </w:rPr>
        <w:t xml:space="preserve"> to the UAP</w:t>
      </w:r>
      <w:r w:rsidRPr="00A15388">
        <w:rPr>
          <w:rFonts w:ascii="Arial" w:eastAsia="Times New Roman" w:hAnsi="Arial" w:cs="Arial"/>
        </w:rPr>
        <w:t xml:space="preserve">. </w:t>
      </w:r>
    </w:p>
    <w:p w14:paraId="337182FE" w14:textId="77777777" w:rsidR="00D46743" w:rsidRPr="00A15388" w:rsidRDefault="00D46743" w:rsidP="00D46743">
      <w:pPr>
        <w:spacing w:after="0" w:line="23" w:lineRule="atLeast"/>
        <w:rPr>
          <w:rFonts w:ascii="Arial" w:eastAsia="Times New Roman" w:hAnsi="Arial" w:cs="Arial"/>
        </w:rPr>
      </w:pPr>
    </w:p>
    <w:p w14:paraId="24BB1282" w14:textId="77777777" w:rsidR="00D46743" w:rsidRDefault="00D46743" w:rsidP="00D46743">
      <w:pPr>
        <w:spacing w:after="0" w:line="23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Fifteen </w:t>
      </w:r>
      <w:r w:rsidRPr="00A15388">
        <w:rPr>
          <w:rFonts w:ascii="Arial" w:eastAsia="Times New Roman" w:hAnsi="Arial" w:cs="Arial"/>
        </w:rPr>
        <w:t>assessment plans and mid-cycle status reports were reviewed in 2023</w:t>
      </w:r>
      <w:r>
        <w:rPr>
          <w:rFonts w:ascii="Arial" w:eastAsia="Times New Roman" w:hAnsi="Arial" w:cs="Arial"/>
        </w:rPr>
        <w:t>-2024</w:t>
      </w:r>
      <w:r w:rsidRPr="00A15388">
        <w:rPr>
          <w:rFonts w:ascii="Arial" w:eastAsia="Times New Roman" w:hAnsi="Arial" w:cs="Arial"/>
        </w:rPr>
        <w:t xml:space="preserve">. </w:t>
      </w:r>
    </w:p>
    <w:p w14:paraId="37C1BC99" w14:textId="77777777" w:rsidR="00D46743" w:rsidRDefault="00D46743" w:rsidP="00D46743">
      <w:pPr>
        <w:spacing w:after="0" w:line="23" w:lineRule="atLeast"/>
        <w:rPr>
          <w:rFonts w:ascii="Arial" w:eastAsia="Times New Roman" w:hAnsi="Arial" w:cs="Arial"/>
        </w:rPr>
      </w:pPr>
    </w:p>
    <w:p w14:paraId="1E6D1C57" w14:textId="77777777" w:rsidR="00D46743" w:rsidRPr="00A15388" w:rsidRDefault="00D46743" w:rsidP="00D46743">
      <w:pPr>
        <w:pBdr>
          <w:bottom w:val="single" w:sz="4" w:space="1" w:color="auto"/>
        </w:pBdr>
        <w:spacing w:after="0" w:line="23" w:lineRule="atLeast"/>
        <w:rPr>
          <w:rFonts w:ascii="Arial" w:eastAsia="Times New Roman" w:hAnsi="Arial" w:cs="Arial"/>
        </w:rPr>
      </w:pPr>
      <w:r w:rsidRPr="00A15388">
        <w:rPr>
          <w:rFonts w:ascii="Arial" w:eastAsia="Times New Roman" w:hAnsi="Arial" w:cs="Arial"/>
        </w:rPr>
        <w:t>College of Liberal Arts and Sciences</w:t>
      </w:r>
    </w:p>
    <w:p w14:paraId="5AE4F884" w14:textId="77777777" w:rsidR="00D46743" w:rsidRPr="00A15388" w:rsidRDefault="00D46743" w:rsidP="00D46743">
      <w:pPr>
        <w:numPr>
          <w:ilvl w:val="0"/>
          <w:numId w:val="1"/>
        </w:numPr>
        <w:pBdr>
          <w:bottom w:val="single" w:sz="4" w:space="1" w:color="auto"/>
        </w:pBdr>
        <w:spacing w:after="0" w:line="23" w:lineRule="atLeast"/>
        <w:rPr>
          <w:rFonts w:ascii="Arial" w:eastAsia="Times New Roman" w:hAnsi="Arial" w:cs="Arial"/>
          <w:b/>
          <w:bCs/>
        </w:rPr>
        <w:sectPr w:rsidR="00D46743" w:rsidRPr="00A15388" w:rsidSect="00D46743">
          <w:footerReference w:type="default" r:id="rId7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1D1EC1A9" w14:textId="77777777" w:rsidR="00D46743" w:rsidRPr="00093CC3" w:rsidRDefault="00D46743" w:rsidP="00D46743">
      <w:pPr>
        <w:pStyle w:val="ListParagraph"/>
        <w:numPr>
          <w:ilvl w:val="0"/>
          <w:numId w:val="5"/>
        </w:numPr>
        <w:spacing w:after="0" w:line="23" w:lineRule="atLeast"/>
        <w:jc w:val="left"/>
        <w:rPr>
          <w:rFonts w:ascii="Arial" w:eastAsia="Times New Roman" w:hAnsi="Arial" w:cs="Arial"/>
        </w:rPr>
      </w:pPr>
      <w:r w:rsidRPr="00093CC3">
        <w:rPr>
          <w:rFonts w:ascii="Arial" w:eastAsia="Times New Roman" w:hAnsi="Arial" w:cs="Arial"/>
        </w:rPr>
        <w:t>B.A./B.S. in English</w:t>
      </w:r>
    </w:p>
    <w:p w14:paraId="3FF844D7" w14:textId="77777777" w:rsidR="00D46743" w:rsidRPr="00093CC3" w:rsidRDefault="00D46743" w:rsidP="00D46743">
      <w:pPr>
        <w:pStyle w:val="ListParagraph"/>
        <w:numPr>
          <w:ilvl w:val="0"/>
          <w:numId w:val="5"/>
        </w:numPr>
        <w:spacing w:after="0" w:line="23" w:lineRule="atLeast"/>
        <w:jc w:val="left"/>
        <w:rPr>
          <w:rFonts w:ascii="Arial" w:eastAsia="Times New Roman" w:hAnsi="Arial" w:cs="Arial"/>
        </w:rPr>
      </w:pPr>
      <w:r w:rsidRPr="00093CC3">
        <w:rPr>
          <w:rFonts w:ascii="Arial" w:eastAsia="Times New Roman" w:hAnsi="Arial" w:cs="Arial"/>
        </w:rPr>
        <w:t>M.A. in English</w:t>
      </w:r>
    </w:p>
    <w:p w14:paraId="3275BAC8" w14:textId="77777777" w:rsidR="00D46743" w:rsidRPr="00093CC3" w:rsidRDefault="00D46743" w:rsidP="00D46743">
      <w:pPr>
        <w:pStyle w:val="ListParagraph"/>
        <w:numPr>
          <w:ilvl w:val="0"/>
          <w:numId w:val="5"/>
        </w:numPr>
        <w:spacing w:after="0" w:line="23" w:lineRule="atLeast"/>
        <w:jc w:val="left"/>
        <w:rPr>
          <w:rFonts w:ascii="Arial" w:eastAsia="Times New Roman" w:hAnsi="Arial" w:cs="Arial"/>
        </w:rPr>
      </w:pPr>
      <w:r w:rsidRPr="00093CC3">
        <w:rPr>
          <w:rFonts w:ascii="Arial" w:eastAsia="Times New Roman" w:hAnsi="Arial" w:cs="Arial"/>
        </w:rPr>
        <w:t>Ph.D. in English</w:t>
      </w:r>
    </w:p>
    <w:p w14:paraId="698B59DA" w14:textId="77777777" w:rsidR="00D46743" w:rsidRPr="00093CC3" w:rsidRDefault="00D46743" w:rsidP="00D46743">
      <w:pPr>
        <w:pStyle w:val="ListParagraph"/>
        <w:numPr>
          <w:ilvl w:val="0"/>
          <w:numId w:val="5"/>
        </w:numPr>
        <w:spacing w:after="0" w:line="23" w:lineRule="atLeast"/>
        <w:jc w:val="left"/>
        <w:rPr>
          <w:rFonts w:ascii="Arial" w:eastAsia="Times New Roman" w:hAnsi="Arial" w:cs="Arial"/>
        </w:rPr>
      </w:pPr>
      <w:r w:rsidRPr="00093CC3">
        <w:rPr>
          <w:rFonts w:ascii="Arial" w:eastAsia="Times New Roman" w:hAnsi="Arial" w:cs="Arial"/>
        </w:rPr>
        <w:t>M.S. in Statistics</w:t>
      </w:r>
    </w:p>
    <w:p w14:paraId="2203002D" w14:textId="77777777" w:rsidR="00D46743" w:rsidRPr="00093CC3" w:rsidRDefault="00D46743" w:rsidP="00D46743">
      <w:pPr>
        <w:pStyle w:val="ListParagraph"/>
        <w:numPr>
          <w:ilvl w:val="0"/>
          <w:numId w:val="5"/>
        </w:numPr>
        <w:spacing w:after="0" w:line="23" w:lineRule="atLeast"/>
        <w:jc w:val="left"/>
        <w:rPr>
          <w:rFonts w:ascii="Arial" w:eastAsia="Times New Roman" w:hAnsi="Arial" w:cs="Arial"/>
        </w:rPr>
      </w:pPr>
      <w:r w:rsidRPr="00093CC3">
        <w:rPr>
          <w:rFonts w:ascii="Arial" w:eastAsia="Times New Roman" w:hAnsi="Arial" w:cs="Arial"/>
        </w:rPr>
        <w:t>B.S. in Mathematical Sciences</w:t>
      </w:r>
    </w:p>
    <w:p w14:paraId="682A7B1D" w14:textId="77777777" w:rsidR="00D46743" w:rsidRPr="00093CC3" w:rsidRDefault="00D46743" w:rsidP="00D46743">
      <w:pPr>
        <w:pStyle w:val="ListParagraph"/>
        <w:numPr>
          <w:ilvl w:val="0"/>
          <w:numId w:val="5"/>
        </w:numPr>
        <w:spacing w:after="0" w:line="23" w:lineRule="atLeast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column"/>
      </w:r>
      <w:r w:rsidRPr="00093CC3">
        <w:rPr>
          <w:rFonts w:ascii="Arial" w:eastAsia="Times New Roman" w:hAnsi="Arial" w:cs="Arial"/>
        </w:rPr>
        <w:t>M.S. in Mathematical Sciences</w:t>
      </w:r>
    </w:p>
    <w:p w14:paraId="40C1ED4A" w14:textId="77777777" w:rsidR="00D46743" w:rsidRPr="00093CC3" w:rsidRDefault="00D46743" w:rsidP="00D46743">
      <w:pPr>
        <w:pStyle w:val="ListParagraph"/>
        <w:numPr>
          <w:ilvl w:val="0"/>
          <w:numId w:val="5"/>
        </w:numPr>
        <w:spacing w:after="0" w:line="23" w:lineRule="atLeast"/>
        <w:jc w:val="left"/>
        <w:rPr>
          <w:rFonts w:ascii="Arial" w:eastAsia="Times New Roman" w:hAnsi="Arial" w:cs="Arial"/>
        </w:rPr>
      </w:pPr>
      <w:r w:rsidRPr="00093CC3">
        <w:rPr>
          <w:rFonts w:ascii="Arial" w:eastAsia="Times New Roman" w:hAnsi="Arial" w:cs="Arial"/>
        </w:rPr>
        <w:t>Ph.D. in Mathematical Sciences</w:t>
      </w:r>
    </w:p>
    <w:p w14:paraId="6AB8FCFB" w14:textId="77777777" w:rsidR="00D46743" w:rsidRPr="00093CC3" w:rsidRDefault="00D46743" w:rsidP="00D46743">
      <w:pPr>
        <w:pStyle w:val="ListParagraph"/>
        <w:numPr>
          <w:ilvl w:val="0"/>
          <w:numId w:val="5"/>
        </w:numPr>
        <w:spacing w:after="0" w:line="23" w:lineRule="atLeast"/>
        <w:jc w:val="left"/>
        <w:rPr>
          <w:rFonts w:ascii="Arial" w:eastAsia="Times New Roman" w:hAnsi="Arial" w:cs="Arial"/>
        </w:rPr>
      </w:pPr>
      <w:r w:rsidRPr="00093CC3">
        <w:rPr>
          <w:rFonts w:ascii="Arial" w:eastAsia="Times New Roman" w:hAnsi="Arial" w:cs="Arial"/>
        </w:rPr>
        <w:t>B.A./B.S. in Communication Studies</w:t>
      </w:r>
    </w:p>
    <w:p w14:paraId="55CE25DD" w14:textId="77777777" w:rsidR="00D46743" w:rsidRPr="00093CC3" w:rsidRDefault="00D46743" w:rsidP="00D46743">
      <w:pPr>
        <w:pStyle w:val="ListParagraph"/>
        <w:numPr>
          <w:ilvl w:val="0"/>
          <w:numId w:val="5"/>
        </w:numPr>
        <w:spacing w:after="0" w:line="23" w:lineRule="atLeast"/>
        <w:jc w:val="left"/>
        <w:rPr>
          <w:rFonts w:ascii="Arial" w:eastAsia="Times New Roman" w:hAnsi="Arial" w:cs="Arial"/>
        </w:rPr>
      </w:pPr>
      <w:r w:rsidRPr="00093CC3">
        <w:rPr>
          <w:rFonts w:ascii="Arial" w:eastAsia="Times New Roman" w:hAnsi="Arial" w:cs="Arial"/>
        </w:rPr>
        <w:t>M.A. in Communication Studies</w:t>
      </w:r>
    </w:p>
    <w:p w14:paraId="608F72B7" w14:textId="77777777" w:rsidR="00D46743" w:rsidRPr="00093CC3" w:rsidRDefault="00D46743" w:rsidP="00D46743">
      <w:pPr>
        <w:pStyle w:val="ListParagraph"/>
        <w:numPr>
          <w:ilvl w:val="0"/>
          <w:numId w:val="5"/>
        </w:numPr>
        <w:spacing w:after="0" w:line="23" w:lineRule="atLeast"/>
        <w:jc w:val="left"/>
        <w:rPr>
          <w:rFonts w:ascii="Arial" w:eastAsia="Times New Roman" w:hAnsi="Arial" w:cs="Arial"/>
        </w:rPr>
      </w:pPr>
      <w:r w:rsidRPr="00093CC3">
        <w:rPr>
          <w:rFonts w:ascii="Arial" w:eastAsia="Times New Roman" w:hAnsi="Arial" w:cs="Arial"/>
        </w:rPr>
        <w:t>B.A./B.S. in Journalism</w:t>
      </w:r>
    </w:p>
    <w:p w14:paraId="7A30B1BD" w14:textId="77777777" w:rsidR="00D46743" w:rsidRPr="00A15388" w:rsidRDefault="00D46743" w:rsidP="00D46743">
      <w:pPr>
        <w:spacing w:after="0" w:line="23" w:lineRule="atLeast"/>
        <w:jc w:val="left"/>
        <w:rPr>
          <w:rFonts w:ascii="Arial" w:eastAsia="Times New Roman" w:hAnsi="Arial" w:cs="Arial"/>
          <w:u w:val="single"/>
        </w:rPr>
      </w:pPr>
    </w:p>
    <w:p w14:paraId="391FA901" w14:textId="77777777" w:rsidR="00D46743" w:rsidRPr="00A15388" w:rsidRDefault="00D46743" w:rsidP="00D46743">
      <w:pPr>
        <w:numPr>
          <w:ilvl w:val="0"/>
          <w:numId w:val="3"/>
        </w:numPr>
        <w:spacing w:after="0" w:line="23" w:lineRule="atLeast"/>
        <w:jc w:val="left"/>
        <w:rPr>
          <w:rFonts w:ascii="Arial" w:eastAsia="Times New Roman" w:hAnsi="Arial" w:cs="Arial"/>
        </w:rPr>
        <w:sectPr w:rsidR="00D46743" w:rsidRPr="00A15388" w:rsidSect="00D4674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EA36342" w14:textId="77777777" w:rsidR="00D46743" w:rsidRPr="00A15388" w:rsidRDefault="00D46743" w:rsidP="00D46743">
      <w:pPr>
        <w:spacing w:after="0" w:line="23" w:lineRule="atLeast"/>
        <w:rPr>
          <w:rFonts w:ascii="Arial" w:eastAsia="Times New Roman" w:hAnsi="Arial" w:cs="Arial"/>
        </w:rPr>
      </w:pPr>
    </w:p>
    <w:p w14:paraId="2D2390ED" w14:textId="77777777" w:rsidR="00D46743" w:rsidRPr="00A15388" w:rsidRDefault="00D46743" w:rsidP="00D46743">
      <w:pPr>
        <w:pBdr>
          <w:bottom w:val="single" w:sz="4" w:space="1" w:color="auto"/>
        </w:pBdr>
        <w:spacing w:after="0" w:line="23" w:lineRule="atLeast"/>
        <w:rPr>
          <w:rFonts w:ascii="Arial" w:eastAsia="Times New Roman" w:hAnsi="Arial" w:cs="Arial"/>
        </w:rPr>
      </w:pPr>
      <w:r w:rsidRPr="00A15388">
        <w:rPr>
          <w:rFonts w:ascii="Arial" w:eastAsia="Times New Roman" w:hAnsi="Arial" w:cs="Arial"/>
        </w:rPr>
        <w:t xml:space="preserve">College of Education </w:t>
      </w:r>
    </w:p>
    <w:p w14:paraId="487BA58B" w14:textId="77777777" w:rsidR="00D46743" w:rsidRPr="00A15388" w:rsidRDefault="00D46743" w:rsidP="00D46743">
      <w:pPr>
        <w:numPr>
          <w:ilvl w:val="0"/>
          <w:numId w:val="2"/>
        </w:numPr>
        <w:pBdr>
          <w:bottom w:val="single" w:sz="4" w:space="1" w:color="auto"/>
        </w:pBdr>
        <w:spacing w:after="0" w:line="23" w:lineRule="atLeast"/>
        <w:rPr>
          <w:rFonts w:ascii="Arial" w:eastAsia="Times New Roman" w:hAnsi="Arial" w:cs="Arial"/>
        </w:rPr>
        <w:sectPr w:rsidR="00D46743" w:rsidRPr="00A15388" w:rsidSect="00D4674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8AB058" w14:textId="77777777" w:rsidR="00D46743" w:rsidRPr="00093CC3" w:rsidRDefault="00D46743" w:rsidP="00D46743">
      <w:pPr>
        <w:pStyle w:val="ListParagraph"/>
        <w:numPr>
          <w:ilvl w:val="0"/>
          <w:numId w:val="4"/>
        </w:numPr>
        <w:spacing w:after="100" w:afterAutospacing="1" w:line="23" w:lineRule="atLeast"/>
        <w:rPr>
          <w:rFonts w:ascii="Arial" w:eastAsia="Times New Roman" w:hAnsi="Arial" w:cs="Arial"/>
        </w:rPr>
      </w:pPr>
      <w:r w:rsidRPr="00093CC3">
        <w:rPr>
          <w:rFonts w:ascii="Arial" w:eastAsia="Times New Roman" w:hAnsi="Arial" w:cs="Arial"/>
        </w:rPr>
        <w:t>M.S. in Educational Research, Evaluation and Assessment</w:t>
      </w:r>
    </w:p>
    <w:p w14:paraId="459BFA8F" w14:textId="77777777" w:rsidR="00D46743" w:rsidRPr="00093CC3" w:rsidRDefault="00D46743" w:rsidP="00D46743">
      <w:pPr>
        <w:pStyle w:val="ListParagraph"/>
        <w:numPr>
          <w:ilvl w:val="0"/>
          <w:numId w:val="4"/>
        </w:numPr>
        <w:spacing w:after="100" w:afterAutospacing="1" w:line="23" w:lineRule="atLeast"/>
        <w:rPr>
          <w:rFonts w:ascii="Arial" w:eastAsia="Times New Roman" w:hAnsi="Arial" w:cs="Arial"/>
        </w:rPr>
      </w:pPr>
      <w:r w:rsidRPr="00093CC3">
        <w:rPr>
          <w:rFonts w:ascii="Arial" w:eastAsia="Times New Roman" w:hAnsi="Arial" w:cs="Arial"/>
        </w:rPr>
        <w:t>Ph.D. in Instructional Technology</w:t>
      </w:r>
    </w:p>
    <w:p w14:paraId="0BE80A95" w14:textId="77777777" w:rsidR="00D46743" w:rsidRPr="00093CC3" w:rsidRDefault="00D46743" w:rsidP="00D46743">
      <w:pPr>
        <w:pStyle w:val="ListParagraph"/>
        <w:numPr>
          <w:ilvl w:val="0"/>
          <w:numId w:val="4"/>
        </w:numPr>
        <w:spacing w:after="100" w:afterAutospacing="1" w:line="23" w:lineRule="atLeast"/>
        <w:rPr>
          <w:rFonts w:ascii="Arial" w:eastAsia="Times New Roman" w:hAnsi="Arial" w:cs="Arial"/>
        </w:rPr>
      </w:pPr>
      <w:proofErr w:type="spellStart"/>
      <w:r w:rsidRPr="00093CC3">
        <w:rPr>
          <w:rFonts w:ascii="Arial" w:eastAsia="Times New Roman" w:hAnsi="Arial" w:cs="Arial"/>
        </w:rPr>
        <w:t>M.S.Ed</w:t>
      </w:r>
      <w:proofErr w:type="spellEnd"/>
      <w:r w:rsidRPr="00093CC3">
        <w:rPr>
          <w:rFonts w:ascii="Arial" w:eastAsia="Times New Roman" w:hAnsi="Arial" w:cs="Arial"/>
        </w:rPr>
        <w:t>. in Educational Psychology</w:t>
      </w:r>
    </w:p>
    <w:p w14:paraId="5FEAA64E" w14:textId="77777777" w:rsidR="00D46743" w:rsidRDefault="00D46743" w:rsidP="00D46743">
      <w:pPr>
        <w:pStyle w:val="ListParagraph"/>
        <w:numPr>
          <w:ilvl w:val="0"/>
          <w:numId w:val="4"/>
        </w:numPr>
        <w:spacing w:after="100" w:afterAutospacing="1" w:line="23" w:lineRule="atLeast"/>
        <w:rPr>
          <w:rFonts w:ascii="Arial" w:eastAsia="Times New Roman" w:hAnsi="Arial" w:cs="Arial"/>
        </w:rPr>
      </w:pPr>
      <w:r w:rsidRPr="00093CC3">
        <w:rPr>
          <w:rFonts w:ascii="Arial" w:eastAsia="Times New Roman" w:hAnsi="Arial" w:cs="Arial"/>
        </w:rPr>
        <w:t>Ph.D. in Educational Psychology</w:t>
      </w:r>
    </w:p>
    <w:p w14:paraId="47FAF6AC" w14:textId="77777777" w:rsidR="00D46743" w:rsidRPr="00093CC3" w:rsidRDefault="00D46743" w:rsidP="00D46743">
      <w:pPr>
        <w:pStyle w:val="ListParagraph"/>
        <w:numPr>
          <w:ilvl w:val="0"/>
          <w:numId w:val="4"/>
        </w:numPr>
        <w:spacing w:after="100" w:afterAutospacing="1" w:line="23" w:lineRule="atLeast"/>
        <w:rPr>
          <w:rFonts w:ascii="Arial" w:eastAsia="Times New Roman" w:hAnsi="Arial" w:cs="Arial"/>
        </w:rPr>
      </w:pPr>
      <w:r w:rsidRPr="00093CC3">
        <w:rPr>
          <w:rFonts w:ascii="Arial" w:eastAsia="Times New Roman" w:hAnsi="Arial" w:cs="Arial"/>
        </w:rPr>
        <w:t>Ed.D. in Educational Leadership and Policy Studies</w:t>
      </w:r>
    </w:p>
    <w:p w14:paraId="01D5F363" w14:textId="77777777" w:rsidR="00D46743" w:rsidRDefault="00D46743" w:rsidP="00D46743">
      <w:pPr>
        <w:spacing w:after="100" w:afterAutospacing="1" w:line="23" w:lineRule="atLeast"/>
        <w:rPr>
          <w:rFonts w:ascii="Arial" w:eastAsia="Times New Roman" w:hAnsi="Arial" w:cs="Arial"/>
        </w:rPr>
        <w:sectPr w:rsidR="00D46743" w:rsidSect="00D46743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7E6DAB6" w14:textId="77777777" w:rsidR="00D46743" w:rsidRDefault="00D46743" w:rsidP="00D46743">
      <w:pPr>
        <w:spacing w:after="100" w:afterAutospacing="1" w:line="23" w:lineRule="atLeast"/>
        <w:rPr>
          <w:rFonts w:ascii="Arial" w:eastAsia="Times New Roman" w:hAnsi="Arial" w:cs="Arial"/>
        </w:rPr>
      </w:pPr>
    </w:p>
    <w:p w14:paraId="3E611F02" w14:textId="77777777" w:rsidR="00D46743" w:rsidRDefault="00D46743" w:rsidP="00D46743">
      <w:pPr>
        <w:spacing w:after="100" w:afterAutospacing="1" w:line="23" w:lineRule="atLeast"/>
        <w:rPr>
          <w:rFonts w:ascii="Arial" w:eastAsia="Times New Roman" w:hAnsi="Arial" w:cs="Arial"/>
        </w:rPr>
      </w:pPr>
      <w:r w:rsidRPr="00A15388">
        <w:rPr>
          <w:rFonts w:ascii="Arial" w:eastAsia="Times New Roman" w:hAnsi="Arial" w:cs="Arial"/>
        </w:rPr>
        <w:t>Throughout the year UAP members and AAE staff worked to restart cocurricular assessment</w:t>
      </w:r>
      <w:r>
        <w:rPr>
          <w:rFonts w:ascii="Arial" w:eastAsia="Times New Roman" w:hAnsi="Arial" w:cs="Arial"/>
        </w:rPr>
        <w:t>.</w:t>
      </w:r>
      <w:r w:rsidRPr="00A15388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A cocurricular task force formed with Amy Buhrow, Carrie Zach, Michaela Holtz and </w:t>
      </w:r>
      <w:proofErr w:type="gramStart"/>
      <w:r>
        <w:rPr>
          <w:rFonts w:ascii="Arial" w:eastAsia="Times New Roman" w:hAnsi="Arial" w:cs="Arial"/>
        </w:rPr>
        <w:t>Nestor  Osorio</w:t>
      </w:r>
      <w:proofErr w:type="gramEnd"/>
      <w:r>
        <w:rPr>
          <w:rFonts w:ascii="Arial" w:eastAsia="Times New Roman" w:hAnsi="Arial" w:cs="Arial"/>
        </w:rPr>
        <w:t xml:space="preserve">.  </w:t>
      </w:r>
      <w:r w:rsidRPr="00A06BE1">
        <w:rPr>
          <w:rFonts w:ascii="Arial" w:eastAsia="Times New Roman" w:hAnsi="Arial" w:cs="Arial"/>
        </w:rPr>
        <w:t>The task force identified 21 co-curricular programs that play a crucial role in enhancing student learning by offering activities and experiences that strongly align with NIU's mission, vision, values, and Baccalaureate Student Learning Outcomes.</w:t>
      </w:r>
      <w:r>
        <w:rPr>
          <w:rFonts w:ascii="Arial" w:eastAsia="Times New Roman" w:hAnsi="Arial" w:cs="Arial"/>
        </w:rPr>
        <w:t xml:space="preserve"> The task force also created a </w:t>
      </w:r>
      <w:r w:rsidRPr="00A06BE1">
        <w:rPr>
          <w:rFonts w:ascii="Arial" w:eastAsia="Times New Roman" w:hAnsi="Arial" w:cs="Arial"/>
        </w:rPr>
        <w:t>Cocurricular Unit Assessment Plan and Summary</w:t>
      </w:r>
      <w:r>
        <w:rPr>
          <w:rFonts w:ascii="Arial" w:eastAsia="Times New Roman" w:hAnsi="Arial" w:cs="Arial"/>
        </w:rPr>
        <w:t xml:space="preserve"> template.</w:t>
      </w:r>
    </w:p>
    <w:p w14:paraId="30F39DDF" w14:textId="77777777" w:rsidR="00D46743" w:rsidRPr="00A15388" w:rsidRDefault="00D46743" w:rsidP="00D46743">
      <w:pPr>
        <w:spacing w:after="100" w:afterAutospacing="1" w:line="23" w:lineRule="atLeast"/>
        <w:rPr>
          <w:rFonts w:ascii="Arial" w:eastAsia="Times New Roman" w:hAnsi="Arial" w:cs="Arial"/>
        </w:rPr>
      </w:pPr>
      <w:r w:rsidRPr="00A15388">
        <w:rPr>
          <w:rFonts w:ascii="Arial" w:eastAsia="Times New Roman" w:hAnsi="Arial" w:cs="Arial"/>
        </w:rPr>
        <w:t xml:space="preserve">To expand campus-wide assessment capabilities, UAP supported </w:t>
      </w:r>
      <w:r>
        <w:rPr>
          <w:rFonts w:ascii="Arial" w:eastAsia="Times New Roman" w:hAnsi="Arial" w:cs="Arial"/>
        </w:rPr>
        <w:t>four</w:t>
      </w:r>
      <w:r w:rsidRPr="00A15388">
        <w:rPr>
          <w:rFonts w:ascii="Arial" w:eastAsia="Times New Roman" w:hAnsi="Arial" w:cs="Arial"/>
        </w:rPr>
        <w:t xml:space="preserve"> AAE workshops</w:t>
      </w:r>
      <w:r>
        <w:rPr>
          <w:rFonts w:ascii="Arial" w:eastAsia="Times New Roman" w:hAnsi="Arial" w:cs="Arial"/>
        </w:rPr>
        <w:t xml:space="preserve">, all offered once face-to-face and once online, Annual Assessment Update and Assessment Summary Report and Cocurricular Assessment orientations, an online study of the book </w:t>
      </w:r>
      <w:r w:rsidRPr="00A06BE1">
        <w:rPr>
          <w:rFonts w:ascii="Arial" w:eastAsia="Times New Roman" w:hAnsi="Arial" w:cs="Arial"/>
          <w:i/>
          <w:iCs/>
        </w:rPr>
        <w:t>Advancing Assessment for Student Success</w:t>
      </w:r>
      <w:r>
        <w:rPr>
          <w:rFonts w:ascii="Arial" w:eastAsia="Times New Roman" w:hAnsi="Arial" w:cs="Arial"/>
        </w:rPr>
        <w:t xml:space="preserve"> by Driscoll et al. and the Assessment of Student Learning Showcase</w:t>
      </w:r>
      <w:r w:rsidRPr="00A15388">
        <w:rPr>
          <w:rFonts w:ascii="Arial" w:eastAsia="Times New Roman" w:hAnsi="Arial" w:cs="Arial"/>
        </w:rPr>
        <w:t xml:space="preserve">. </w:t>
      </w:r>
    </w:p>
    <w:p w14:paraId="4665F451" w14:textId="77777777" w:rsidR="00D46743" w:rsidRDefault="00D46743" w:rsidP="00D46743">
      <w:pPr>
        <w:spacing w:after="100" w:afterAutospacing="1" w:line="23" w:lineRule="atLeast"/>
        <w:rPr>
          <w:rFonts w:ascii="Arial" w:eastAsia="Times New Roman" w:hAnsi="Arial" w:cs="Arial"/>
        </w:rPr>
      </w:pPr>
      <w:r w:rsidRPr="00A15388">
        <w:rPr>
          <w:rFonts w:ascii="Arial" w:eastAsia="Times New Roman" w:hAnsi="Arial" w:cs="Arial"/>
        </w:rPr>
        <w:t xml:space="preserve">The UAP made </w:t>
      </w:r>
      <w:r>
        <w:rPr>
          <w:rFonts w:ascii="Arial" w:eastAsia="Times New Roman" w:hAnsi="Arial" w:cs="Arial"/>
        </w:rPr>
        <w:t xml:space="preserve">one </w:t>
      </w:r>
      <w:r w:rsidRPr="00A15388">
        <w:rPr>
          <w:rFonts w:ascii="Arial" w:eastAsia="Times New Roman" w:hAnsi="Arial" w:cs="Arial"/>
        </w:rPr>
        <w:t xml:space="preserve">change to </w:t>
      </w:r>
      <w:r>
        <w:rPr>
          <w:rFonts w:ascii="Arial" w:eastAsia="Times New Roman" w:hAnsi="Arial" w:cs="Arial"/>
        </w:rPr>
        <w:t>its</w:t>
      </w:r>
      <w:r w:rsidRPr="00A15388">
        <w:rPr>
          <w:rFonts w:ascii="Arial" w:eastAsia="Times New Roman" w:hAnsi="Arial" w:cs="Arial"/>
        </w:rPr>
        <w:t xml:space="preserve"> by-laws add</w:t>
      </w:r>
      <w:r>
        <w:rPr>
          <w:rFonts w:ascii="Arial" w:eastAsia="Times New Roman" w:hAnsi="Arial" w:cs="Arial"/>
        </w:rPr>
        <w:t>ing a nonvoting r</w:t>
      </w:r>
      <w:r w:rsidRPr="007F51BE">
        <w:rPr>
          <w:rFonts w:ascii="Arial" w:eastAsia="Times New Roman" w:hAnsi="Arial" w:cs="Arial"/>
        </w:rPr>
        <w:t>epresentative from the Center for Innovative Teaching and Learning</w:t>
      </w:r>
      <w:r>
        <w:rPr>
          <w:rFonts w:ascii="Arial" w:eastAsia="Times New Roman" w:hAnsi="Arial" w:cs="Arial"/>
        </w:rPr>
        <w:t>. With this addition,</w:t>
      </w:r>
      <w:r w:rsidRPr="007F51B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panel</w:t>
      </w:r>
      <w:r w:rsidRPr="007F51BE">
        <w:rPr>
          <w:rFonts w:ascii="Arial" w:eastAsia="Times New Roman" w:hAnsi="Arial" w:cs="Arial"/>
        </w:rPr>
        <w:t xml:space="preserve"> anticipate</w:t>
      </w:r>
      <w:r>
        <w:rPr>
          <w:rFonts w:ascii="Arial" w:eastAsia="Times New Roman" w:hAnsi="Arial" w:cs="Arial"/>
        </w:rPr>
        <w:t>s</w:t>
      </w:r>
      <w:r w:rsidRPr="007F51BE">
        <w:rPr>
          <w:rFonts w:ascii="Arial" w:eastAsia="Times New Roman" w:hAnsi="Arial" w:cs="Arial"/>
        </w:rPr>
        <w:t xml:space="preserve"> improved communication and understanding of assessment-related professional development needs, more timely interventions and a more proactive approach to optimizing assessment practice on campus.</w:t>
      </w:r>
    </w:p>
    <w:p w14:paraId="3E2ED34B" w14:textId="77777777" w:rsidR="00D46743" w:rsidRDefault="00D46743" w:rsidP="00D46743">
      <w:pPr>
        <w:spacing w:after="100" w:afterAutospacing="1" w:line="23" w:lineRule="atLeast"/>
        <w:rPr>
          <w:rFonts w:ascii="Arial" w:eastAsia="Times New Roman" w:hAnsi="Arial" w:cs="Arial"/>
        </w:rPr>
      </w:pPr>
      <w:r w:rsidRPr="00A15388">
        <w:rPr>
          <w:rFonts w:ascii="Arial" w:eastAsia="Times New Roman" w:hAnsi="Arial" w:cs="Arial"/>
        </w:rPr>
        <w:t>In 202</w:t>
      </w:r>
      <w:r>
        <w:rPr>
          <w:rFonts w:ascii="Arial" w:eastAsia="Times New Roman" w:hAnsi="Arial" w:cs="Arial"/>
        </w:rPr>
        <w:t>3</w:t>
      </w:r>
      <w:r w:rsidRPr="00A15388">
        <w:rPr>
          <w:rFonts w:ascii="Arial" w:eastAsia="Times New Roman" w:hAnsi="Arial" w:cs="Arial"/>
        </w:rPr>
        <w:t>-202</w:t>
      </w:r>
      <w:r>
        <w:rPr>
          <w:rFonts w:ascii="Arial" w:eastAsia="Times New Roman" w:hAnsi="Arial" w:cs="Arial"/>
        </w:rPr>
        <w:t>4</w:t>
      </w:r>
      <w:r w:rsidRPr="00A15388">
        <w:rPr>
          <w:rFonts w:ascii="Arial" w:eastAsia="Times New Roman" w:hAnsi="Arial" w:cs="Arial"/>
        </w:rPr>
        <w:t xml:space="preserve">, UAP </w:t>
      </w:r>
      <w:r>
        <w:rPr>
          <w:rFonts w:ascii="Arial" w:eastAsia="Times New Roman" w:hAnsi="Arial" w:cs="Arial"/>
        </w:rPr>
        <w:t xml:space="preserve">members contributed to the Higher Learning Commission Comprehensive Evaluation and participated </w:t>
      </w:r>
      <w:r w:rsidRPr="00A15388">
        <w:rPr>
          <w:rFonts w:ascii="Arial" w:eastAsia="Times New Roman" w:hAnsi="Arial" w:cs="Arial"/>
        </w:rPr>
        <w:t>in various discussions and activities that have supported campus-wide assessment efforts to improve student learning in and out of the classroom.</w:t>
      </w:r>
      <w:r w:rsidRPr="00A15388">
        <w:rPr>
          <w:rFonts w:ascii="Arial" w:eastAsia="Times New Roman" w:hAnsi="Arial" w:cs="Arial"/>
        </w:rPr>
        <w:tab/>
      </w:r>
      <w:r w:rsidRPr="00A15388">
        <w:rPr>
          <w:rFonts w:ascii="Arial" w:eastAsia="Times New Roman" w:hAnsi="Arial" w:cs="Arial"/>
        </w:rPr>
        <w:tab/>
      </w:r>
    </w:p>
    <w:p w14:paraId="551342B4" w14:textId="77777777" w:rsidR="00D46743" w:rsidRPr="00A15388" w:rsidRDefault="00D46743" w:rsidP="00D46743">
      <w:pPr>
        <w:spacing w:after="100" w:afterAutospacing="1" w:line="23" w:lineRule="atLeast"/>
        <w:rPr>
          <w:rFonts w:ascii="Arial" w:eastAsia="Times New Roman" w:hAnsi="Arial" w:cs="Arial"/>
        </w:rPr>
      </w:pPr>
      <w:r w:rsidRPr="00A15388">
        <w:rPr>
          <w:rFonts w:ascii="Arial" w:eastAsia="Times New Roman" w:hAnsi="Arial" w:cs="Arial"/>
        </w:rPr>
        <w:t>Respectfully submitted,</w:t>
      </w:r>
    </w:p>
    <w:p w14:paraId="5EF2C463" w14:textId="77777777" w:rsidR="00D46743" w:rsidRPr="00A15388" w:rsidRDefault="00D46743" w:rsidP="00D46743">
      <w:pPr>
        <w:spacing w:after="100" w:afterAutospacing="1" w:line="23" w:lineRule="atLeast"/>
        <w:rPr>
          <w:rFonts w:ascii="Arial" w:eastAsia="Times New Roman" w:hAnsi="Arial" w:cs="Arial"/>
        </w:rPr>
      </w:pPr>
      <w:r w:rsidRPr="00A15388">
        <w:rPr>
          <w:rFonts w:ascii="Arial" w:eastAsia="Times New Roman" w:hAnsi="Arial" w:cs="Arial"/>
          <w:noProof/>
        </w:rPr>
        <w:drawing>
          <wp:inline distT="0" distB="0" distL="0" distR="0" wp14:anchorId="205F70C9" wp14:editId="08768353">
            <wp:extent cx="1258214" cy="583379"/>
            <wp:effectExtent l="0" t="0" r="0" b="7620"/>
            <wp:docPr id="802301270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301270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738" cy="5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4F15E" w14:textId="77777777" w:rsidR="00D46743" w:rsidRDefault="00D46743" w:rsidP="00D46743">
      <w:pPr>
        <w:spacing w:after="0" w:line="23" w:lineRule="atLeast"/>
        <w:rPr>
          <w:rFonts w:ascii="Arial" w:eastAsia="Times New Roman" w:hAnsi="Arial" w:cs="Arial"/>
        </w:rPr>
      </w:pPr>
      <w:r w:rsidRPr="00A15388">
        <w:rPr>
          <w:rFonts w:ascii="Arial" w:eastAsia="Times New Roman" w:hAnsi="Arial" w:cs="Arial"/>
        </w:rPr>
        <w:t>Amy Buhrow</w:t>
      </w:r>
    </w:p>
    <w:p w14:paraId="158C701A" w14:textId="77777777" w:rsidR="00D46743" w:rsidRPr="00A15388" w:rsidRDefault="00D46743" w:rsidP="00D46743">
      <w:pPr>
        <w:spacing w:after="0" w:line="23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University Assessment Panel Chair</w:t>
      </w:r>
    </w:p>
    <w:p w14:paraId="2E05FE1C" w14:textId="77777777" w:rsidR="00D46743" w:rsidRDefault="00D46743" w:rsidP="00D46743">
      <w:pPr>
        <w:spacing w:after="0" w:line="23" w:lineRule="atLeast"/>
        <w:rPr>
          <w:rFonts w:ascii="Arial" w:eastAsia="Times New Roman" w:hAnsi="Arial" w:cs="Arial"/>
        </w:rPr>
      </w:pPr>
      <w:r w:rsidRPr="00A15388">
        <w:rPr>
          <w:rFonts w:ascii="Arial" w:eastAsia="Times New Roman" w:hAnsi="Arial" w:cs="Arial"/>
        </w:rPr>
        <w:t>Assistant Vice Provost for Assessment and Accreditation</w:t>
      </w:r>
    </w:p>
    <w:p w14:paraId="332650D7" w14:textId="77777777" w:rsidR="00200EE9" w:rsidRDefault="00200EE9"/>
    <w:p w14:paraId="055B9BA4" w14:textId="77777777" w:rsidR="00D46743" w:rsidRPr="00D46743" w:rsidRDefault="00D46743" w:rsidP="00D46743"/>
    <w:sectPr w:rsidR="00D46743" w:rsidRPr="00D46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1EE4D" w14:textId="77777777" w:rsidR="00D46743" w:rsidRDefault="00D46743" w:rsidP="00D46743">
      <w:pPr>
        <w:spacing w:after="0" w:line="240" w:lineRule="auto"/>
      </w:pPr>
      <w:r>
        <w:separator/>
      </w:r>
    </w:p>
  </w:endnote>
  <w:endnote w:type="continuationSeparator" w:id="0">
    <w:p w14:paraId="5C13C4AE" w14:textId="77777777" w:rsidR="00D46743" w:rsidRDefault="00D46743" w:rsidP="00D4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8B263" w14:textId="2EE5F246" w:rsidR="00D46743" w:rsidRDefault="00D46743">
    <w:pPr>
      <w:pStyle w:val="Footer"/>
    </w:pPr>
  </w:p>
  <w:p w14:paraId="0E005264" w14:textId="77777777" w:rsidR="00D46743" w:rsidRDefault="00D46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F3270" w14:textId="35B961B2" w:rsidR="00D46743" w:rsidRDefault="00D46743">
    <w:pPr>
      <w:pStyle w:val="Footer"/>
    </w:pPr>
  </w:p>
  <w:p w14:paraId="489EE88D" w14:textId="77777777" w:rsidR="00D46743" w:rsidRDefault="00D46743" w:rsidP="00A15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455DC" w14:textId="77777777" w:rsidR="00D46743" w:rsidRDefault="00D46743" w:rsidP="00D46743">
      <w:pPr>
        <w:spacing w:after="0" w:line="240" w:lineRule="auto"/>
      </w:pPr>
      <w:r>
        <w:separator/>
      </w:r>
    </w:p>
  </w:footnote>
  <w:footnote w:type="continuationSeparator" w:id="0">
    <w:p w14:paraId="6E893B95" w14:textId="77777777" w:rsidR="00D46743" w:rsidRDefault="00D46743" w:rsidP="00D46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11ACE"/>
    <w:multiLevelType w:val="hybridMultilevel"/>
    <w:tmpl w:val="DB2EF26E"/>
    <w:lvl w:ilvl="0" w:tplc="11FC5EE2">
      <w:start w:val="202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203C"/>
    <w:multiLevelType w:val="hybridMultilevel"/>
    <w:tmpl w:val="A36CF1C8"/>
    <w:lvl w:ilvl="0" w:tplc="11FC5EE2">
      <w:start w:val="202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80903"/>
    <w:multiLevelType w:val="hybridMultilevel"/>
    <w:tmpl w:val="F174B216"/>
    <w:lvl w:ilvl="0" w:tplc="11FC5EE2">
      <w:start w:val="202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A1B4C"/>
    <w:multiLevelType w:val="hybridMultilevel"/>
    <w:tmpl w:val="B336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431FD"/>
    <w:multiLevelType w:val="hybridMultilevel"/>
    <w:tmpl w:val="F2E4C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0088">
    <w:abstractNumId w:val="3"/>
  </w:num>
  <w:num w:numId="2" w16cid:durableId="1413502815">
    <w:abstractNumId w:val="4"/>
  </w:num>
  <w:num w:numId="3" w16cid:durableId="1623072946">
    <w:abstractNumId w:val="0"/>
  </w:num>
  <w:num w:numId="4" w16cid:durableId="697580308">
    <w:abstractNumId w:val="1"/>
  </w:num>
  <w:num w:numId="5" w16cid:durableId="201746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43"/>
    <w:rsid w:val="00200EE9"/>
    <w:rsid w:val="002747C9"/>
    <w:rsid w:val="00946140"/>
    <w:rsid w:val="00D46743"/>
    <w:rsid w:val="00E13F08"/>
    <w:rsid w:val="00E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8328"/>
  <w15:chartTrackingRefBased/>
  <w15:docId w15:val="{AD722E41-332B-44B5-B411-BD4CD838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743"/>
    <w:pPr>
      <w:spacing w:line="252" w:lineRule="auto"/>
      <w:jc w:val="both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6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7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7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7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7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743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D467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743"/>
    <w:rPr>
      <w:rFonts w:eastAsiaTheme="minorEastAsia"/>
      <w:kern w:val="0"/>
    </w:rPr>
  </w:style>
  <w:style w:type="paragraph" w:styleId="Header">
    <w:name w:val="header"/>
    <w:basedOn w:val="Normal"/>
    <w:link w:val="HeaderChar"/>
    <w:uiPriority w:val="99"/>
    <w:unhideWhenUsed/>
    <w:rsid w:val="00D4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43"/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3224</Characters>
  <Application>Microsoft Office Word</Application>
  <DocSecurity>4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Buhrow</dc:creator>
  <cp:keywords/>
  <dc:description/>
  <cp:lastModifiedBy>Patricia Erickson</cp:lastModifiedBy>
  <cp:revision>2</cp:revision>
  <dcterms:created xsi:type="dcterms:W3CDTF">2024-09-20T19:15:00Z</dcterms:created>
  <dcterms:modified xsi:type="dcterms:W3CDTF">2024-09-20T19:15:00Z</dcterms:modified>
</cp:coreProperties>
</file>