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4423" w14:textId="77777777" w:rsidR="00715033" w:rsidRDefault="00E116FC" w:rsidP="00715033">
      <w:pPr>
        <w:rPr>
          <w:sz w:val="34"/>
          <w:szCs w:val="3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45E203" wp14:editId="7553BA4A">
            <wp:simplePos x="0" y="0"/>
            <wp:positionH relativeFrom="column">
              <wp:posOffset>1485167</wp:posOffset>
            </wp:positionH>
            <wp:positionV relativeFrom="paragraph">
              <wp:posOffset>-418856</wp:posOffset>
            </wp:positionV>
            <wp:extent cx="2927350" cy="568325"/>
            <wp:effectExtent l="0" t="0" r="6350" b="3175"/>
            <wp:wrapNone/>
            <wp:docPr id="1306438455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38455" name="Picture 1" descr="Northern Illinois Universit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C538C" w14:textId="2B3138FE" w:rsidR="00E116FC" w:rsidRPr="00715033" w:rsidRDefault="00E116FC" w:rsidP="00715033">
      <w:pPr>
        <w:jc w:val="center"/>
        <w:rPr>
          <w:sz w:val="50"/>
          <w:szCs w:val="50"/>
        </w:rPr>
      </w:pPr>
      <w:r w:rsidRPr="00715033">
        <w:rPr>
          <w:sz w:val="50"/>
          <w:szCs w:val="50"/>
        </w:rPr>
        <w:t>Pols 100 – American Government and Politics Proficiency Examination</w:t>
      </w:r>
    </w:p>
    <w:p w14:paraId="6F6C8999" w14:textId="2BAB8624" w:rsidR="00E716E3" w:rsidRPr="00715033" w:rsidRDefault="00E116FC" w:rsidP="00715033">
      <w:pPr>
        <w:pStyle w:val="Subtitle"/>
        <w:jc w:val="center"/>
        <w:rPr>
          <w:sz w:val="26"/>
          <w:szCs w:val="26"/>
        </w:rPr>
      </w:pPr>
      <w:r w:rsidRPr="00715033">
        <w:rPr>
          <w:sz w:val="26"/>
          <w:szCs w:val="26"/>
        </w:rPr>
        <w:t>Testing Services and the Department of Political Sciences</w:t>
      </w:r>
    </w:p>
    <w:p w14:paraId="0C1393BD" w14:textId="1F64BB3B" w:rsidR="00E116FC" w:rsidRPr="00E716E3" w:rsidRDefault="00E116FC" w:rsidP="00FD5134">
      <w:pPr>
        <w:pStyle w:val="Heading1"/>
      </w:pPr>
      <w:r w:rsidRPr="00E716E3">
        <w:t>Course</w:t>
      </w:r>
      <w:r w:rsidR="007D6645" w:rsidRPr="00E716E3">
        <w:t xml:space="preserve"> </w:t>
      </w:r>
      <w:r w:rsidRPr="00E716E3">
        <w:t>Description</w:t>
      </w:r>
    </w:p>
    <w:p w14:paraId="1933B8B8" w14:textId="03B8BCFC" w:rsidR="00E116FC" w:rsidRDefault="00E116FC" w:rsidP="00E116F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Principles, processes, and problems of American government and politics. Examines the impact of changes in contemporary American politics.</w:t>
      </w:r>
    </w:p>
    <w:p w14:paraId="3601C566" w14:textId="00E9E126" w:rsidR="00E116FC" w:rsidRPr="00E716E3" w:rsidRDefault="00E116FC" w:rsidP="00FD5134">
      <w:pPr>
        <w:pStyle w:val="Heading1"/>
      </w:pPr>
      <w:r w:rsidRPr="00E716E3">
        <w:t>Proficiency Exam</w:t>
      </w:r>
    </w:p>
    <w:p w14:paraId="6E2F6E11" w14:textId="7BD6A212" w:rsidR="00E116FC" w:rsidRDefault="00E116FC" w:rsidP="00E116F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exam consists of 120 multiple choice items. Seventy minutes of testing time is allowed.</w:t>
      </w:r>
    </w:p>
    <w:p w14:paraId="54371D75" w14:textId="77777777" w:rsidR="00E116FC" w:rsidRDefault="00E116FC" w:rsidP="00E116F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E243AB" w14:textId="1A25CD9A" w:rsidR="00E116FC" w:rsidRDefault="00E116FC" w:rsidP="00E116F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minimum passing score is 84 of the answers answered correctly, </w:t>
      </w:r>
      <w:r w:rsidR="007D6645">
        <w:rPr>
          <w:rFonts w:ascii="Calibri" w:hAnsi="Calibri" w:cs="Calibri"/>
          <w:sz w:val="22"/>
          <w:szCs w:val="22"/>
        </w:rPr>
        <w:t>upon</w:t>
      </w:r>
      <w:r>
        <w:rPr>
          <w:rFonts w:ascii="Calibri" w:hAnsi="Calibri" w:cs="Calibri"/>
          <w:sz w:val="22"/>
          <w:szCs w:val="22"/>
        </w:rPr>
        <w:t xml:space="preserve"> successful completion of the exam </w:t>
      </w:r>
      <w:r w:rsidR="00FD5134">
        <w:rPr>
          <w:rFonts w:ascii="Calibri" w:hAnsi="Calibri" w:cs="Calibri"/>
          <w:sz w:val="22"/>
          <w:szCs w:val="22"/>
        </w:rPr>
        <w:t>three</w:t>
      </w:r>
      <w:r>
        <w:rPr>
          <w:rFonts w:ascii="Calibri" w:hAnsi="Calibri" w:cs="Calibri"/>
          <w:sz w:val="22"/>
          <w:szCs w:val="22"/>
        </w:rPr>
        <w:t xml:space="preserve"> hours of</w:t>
      </w:r>
      <w:r w:rsidR="00FD51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credit for POLS 100, American Government and Politics, will be granted. Also, NIU students passing this exam are deemed to have met the NIU teacher certification Constitution Test requirement.</w:t>
      </w:r>
    </w:p>
    <w:p w14:paraId="12AA6C69" w14:textId="77777777" w:rsidR="00015213" w:rsidRDefault="00015213" w:rsidP="00E116F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E4B634B" w14:textId="605DD0CA" w:rsidR="00015213" w:rsidRDefault="00015213" w:rsidP="00E116F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15213">
        <w:rPr>
          <w:rFonts w:ascii="Calibri" w:hAnsi="Calibri" w:cs="Calibri"/>
          <w:b/>
          <w:bCs/>
          <w:sz w:val="22"/>
          <w:szCs w:val="22"/>
        </w:rPr>
        <w:t>Note:</w:t>
      </w:r>
      <w:r>
        <w:rPr>
          <w:rFonts w:ascii="Calibri" w:hAnsi="Calibri" w:cs="Calibri"/>
          <w:sz w:val="22"/>
          <w:szCs w:val="22"/>
        </w:rPr>
        <w:t xml:space="preserve"> Students may not earn proficiency credit for a course for which they have received credit; nor may they receive credit for courses which substantially overlap or are prerequisite to any in which they are enrolled or for which they have received credit. Normally, a student may attempt to gain proficiency credit for a particular course only once. (Academic Regulations) Proficiency Examinations, </w:t>
      </w:r>
      <w:r w:rsidRPr="00015213">
        <w:rPr>
          <w:rFonts w:ascii="Calibri" w:hAnsi="Calibri" w:cs="Calibri"/>
          <w:sz w:val="22"/>
          <w:szCs w:val="22"/>
        </w:rPr>
        <w:t>Northern Illinois University</w:t>
      </w:r>
      <w:r>
        <w:rPr>
          <w:rFonts w:ascii="Calibri" w:hAnsi="Calibri" w:cs="Calibri"/>
          <w:sz w:val="22"/>
          <w:szCs w:val="22"/>
        </w:rPr>
        <w:t xml:space="preserve"> Undergraduate Bulletin.</w:t>
      </w:r>
    </w:p>
    <w:p w14:paraId="36E95810" w14:textId="53AF3F39" w:rsidR="00015213" w:rsidRPr="00E716E3" w:rsidRDefault="00015213" w:rsidP="00FD5134">
      <w:pPr>
        <w:pStyle w:val="Heading1"/>
      </w:pPr>
      <w:r w:rsidRPr="00E716E3">
        <w:t>Areas to be Covered</w:t>
      </w:r>
    </w:p>
    <w:p w14:paraId="367010CF" w14:textId="4F94D215" w:rsidR="00015213" w:rsidRPr="00424941" w:rsidRDefault="00D95E9A" w:rsidP="00FD513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24941">
        <w:rPr>
          <w:rFonts w:ascii="Calibri" w:hAnsi="Calibri" w:cs="Calibri"/>
          <w:sz w:val="22"/>
          <w:szCs w:val="22"/>
        </w:rPr>
        <w:t>National Government Structure (Executive, Legislative, Judiciary, and Bureaucratic).</w:t>
      </w:r>
    </w:p>
    <w:p w14:paraId="57805FB7" w14:textId="12580436" w:rsidR="00D95E9A" w:rsidRPr="00424941" w:rsidRDefault="00D95E9A" w:rsidP="00FD513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24941">
        <w:rPr>
          <w:rFonts w:ascii="Calibri" w:hAnsi="Calibri" w:cs="Calibri"/>
          <w:sz w:val="22"/>
          <w:szCs w:val="22"/>
        </w:rPr>
        <w:t>Political Processes and the Federal System (Nomination, Elections, Representation, Voting, Political Parties, Interest Groups, and the Federal System).</w:t>
      </w:r>
    </w:p>
    <w:p w14:paraId="4B5EC1C3" w14:textId="792652E5" w:rsidR="00424941" w:rsidRPr="00715033" w:rsidRDefault="00D95E9A" w:rsidP="0042494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24941">
        <w:rPr>
          <w:rFonts w:ascii="Calibri" w:hAnsi="Calibri" w:cs="Calibri"/>
          <w:sz w:val="22"/>
          <w:szCs w:val="22"/>
        </w:rPr>
        <w:t xml:space="preserve">Programs, Policies, and Civil </w:t>
      </w:r>
      <w:r w:rsidR="00424941" w:rsidRPr="00424941">
        <w:rPr>
          <w:rFonts w:ascii="Calibri" w:hAnsi="Calibri" w:cs="Calibri"/>
          <w:sz w:val="22"/>
          <w:szCs w:val="22"/>
        </w:rPr>
        <w:t>Liberties.</w:t>
      </w:r>
    </w:p>
    <w:p w14:paraId="71005556" w14:textId="35B4B1E4" w:rsidR="00424941" w:rsidRPr="00E716E3" w:rsidRDefault="00424941" w:rsidP="00FD5134">
      <w:pPr>
        <w:pStyle w:val="Heading1"/>
      </w:pPr>
      <w:r w:rsidRPr="00E716E3">
        <w:t>Study Materials</w:t>
      </w:r>
    </w:p>
    <w:p w14:paraId="13344344" w14:textId="4D6661BE" w:rsidR="00424941" w:rsidRPr="00FD5134" w:rsidRDefault="00424941" w:rsidP="00FD5134">
      <w:pPr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The student may prepare for this test by reviewing a high school American Government course he or she has taken, and/or by studying the chapters in any standard college level American Government textbook which deals with the topics listed above. Examples of such textbooks are:</w:t>
      </w:r>
    </w:p>
    <w:p w14:paraId="1B559707" w14:textId="18B6BA16" w:rsidR="00424941" w:rsidRPr="00FD5134" w:rsidRDefault="00424941" w:rsidP="00FD513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Magleby, Light, et al., Government by the People. 23rd ed. Pearson</w:t>
      </w:r>
    </w:p>
    <w:p w14:paraId="27B91949" w14:textId="424CB6DA" w:rsidR="00424941" w:rsidRPr="00FD5134" w:rsidRDefault="00424941" w:rsidP="00FD513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Lynne E. Ford; Barbara A. Bardes; Steffen W. Schmidt; Mack C. Shelley, II. American Government and Politics Today, Enhanced. 18th Edition. Cengage</w:t>
      </w:r>
    </w:p>
    <w:p w14:paraId="1447D926" w14:textId="77777777" w:rsidR="00424941" w:rsidRPr="00FD5134" w:rsidRDefault="00424941" w:rsidP="00FD513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lastRenderedPageBreak/>
        <w:t>Greer, John G. Wendy J. Schiller, Jeffrey A. Segal, Richard Herrera, Dana K. Glencross.  Gateways to Democracy: An Introduction to American Government, the Essentials, 4th Edition. Cengage Learning.</w:t>
      </w:r>
    </w:p>
    <w:p w14:paraId="21198FEB" w14:textId="77777777" w:rsidR="00424941" w:rsidRPr="00FD5134" w:rsidRDefault="00424941" w:rsidP="00FD513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Matthew Kerbel. American Government, Your Voice, Your Future. 6th edition. Academic Media Solutions.</w:t>
      </w:r>
    </w:p>
    <w:p w14:paraId="6CB2F9D5" w14:textId="77777777" w:rsidR="00424941" w:rsidRPr="00FD5134" w:rsidRDefault="00424941" w:rsidP="00FD513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Wilson, J. American Government. 16th ed. Cengage Learning.</w:t>
      </w:r>
    </w:p>
    <w:p w14:paraId="688A6553" w14:textId="098E3249" w:rsidR="00805D41" w:rsidRPr="00FD5134" w:rsidRDefault="00424941" w:rsidP="00FD5134">
      <w:pPr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Questions regarding test content and study materials should be directed to the Department of Political Sciences</w:t>
      </w:r>
      <w:r w:rsidR="00FD5134">
        <w:rPr>
          <w:rFonts w:ascii="Calibri" w:hAnsi="Calibri" w:cs="Calibri"/>
          <w:sz w:val="22"/>
          <w:szCs w:val="22"/>
        </w:rPr>
        <w:t xml:space="preserve"> at</w:t>
      </w:r>
      <w:r w:rsidRPr="00FD5134">
        <w:rPr>
          <w:rFonts w:ascii="Calibri" w:hAnsi="Calibri" w:cs="Calibri"/>
          <w:sz w:val="22"/>
          <w:szCs w:val="22"/>
        </w:rPr>
        <w:t xml:space="preserve"> (815) 753-1011.</w:t>
      </w:r>
    </w:p>
    <w:p w14:paraId="366C3469" w14:textId="13EC3A6F" w:rsidR="00424941" w:rsidRPr="00FD5134" w:rsidRDefault="00424941" w:rsidP="00FD5134">
      <w:pPr>
        <w:pStyle w:val="Heading1"/>
      </w:pPr>
      <w:r w:rsidRPr="00FD5134">
        <w:t>Registration</w:t>
      </w:r>
    </w:p>
    <w:p w14:paraId="31560240" w14:textId="661472E8" w:rsidR="00424941" w:rsidRPr="00FD5134" w:rsidRDefault="00424941" w:rsidP="00FD5134">
      <w:pPr>
        <w:pStyle w:val="NoSpacing"/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 xml:space="preserve">This exam must be scheduled in advance with </w:t>
      </w:r>
      <w:hyperlink r:id="rId8" w:history="1">
        <w:r w:rsidRPr="00FD5134">
          <w:rPr>
            <w:rStyle w:val="Hyperlink"/>
            <w:rFonts w:ascii="Calibri" w:hAnsi="Calibri" w:cs="Calibri"/>
            <w:sz w:val="22"/>
            <w:szCs w:val="22"/>
          </w:rPr>
          <w:t>Testing Services</w:t>
        </w:r>
      </w:hyperlink>
      <w:r w:rsidRPr="00FD5134">
        <w:rPr>
          <w:rFonts w:ascii="Calibri" w:hAnsi="Calibri" w:cs="Calibri"/>
          <w:sz w:val="22"/>
          <w:szCs w:val="22"/>
        </w:rPr>
        <w:t xml:space="preserve">, 815-753-1203, </w:t>
      </w:r>
      <w:hyperlink r:id="rId9" w:history="1">
        <w:proofErr w:type="spellStart"/>
        <w:r w:rsidR="00FD5134" w:rsidRPr="00635615">
          <w:rPr>
            <w:rStyle w:val="Hyperlink"/>
            <w:rFonts w:ascii="Calibri" w:hAnsi="Calibri" w:cs="Calibri"/>
            <w:sz w:val="22"/>
            <w:szCs w:val="22"/>
          </w:rPr>
          <w:t>testing@niu.edu</w:t>
        </w:r>
        <w:proofErr w:type="spellEnd"/>
      </w:hyperlink>
      <w:r w:rsidRPr="00FD5134">
        <w:rPr>
          <w:rFonts w:ascii="Calibri" w:hAnsi="Calibri" w:cs="Calibri"/>
          <w:sz w:val="22"/>
          <w:szCs w:val="22"/>
        </w:rPr>
        <w:t>.</w:t>
      </w:r>
    </w:p>
    <w:p w14:paraId="43CB8693" w14:textId="696C94EA" w:rsidR="00424941" w:rsidRPr="00FD5134" w:rsidRDefault="00424941" w:rsidP="00FD5134">
      <w:pPr>
        <w:pStyle w:val="NoSpacing"/>
        <w:rPr>
          <w:rFonts w:ascii="Calibri" w:hAnsi="Calibri" w:cs="Calibri"/>
          <w:sz w:val="22"/>
          <w:szCs w:val="22"/>
        </w:rPr>
      </w:pPr>
    </w:p>
    <w:p w14:paraId="484267BE" w14:textId="31684E3C" w:rsidR="00424941" w:rsidRPr="00FD5134" w:rsidRDefault="00805D41" w:rsidP="00FD5134">
      <w:pPr>
        <w:pStyle w:val="NoSpacing"/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 xml:space="preserve">Examinees must bring </w:t>
      </w:r>
      <w:r w:rsidR="00E716E3" w:rsidRPr="00FD5134">
        <w:rPr>
          <w:rFonts w:ascii="Calibri" w:hAnsi="Calibri" w:cs="Calibri"/>
          <w:sz w:val="22"/>
          <w:szCs w:val="22"/>
        </w:rPr>
        <w:t>valid</w:t>
      </w:r>
      <w:r w:rsidRPr="00FD5134">
        <w:rPr>
          <w:rFonts w:ascii="Calibri" w:hAnsi="Calibri" w:cs="Calibri"/>
          <w:sz w:val="22"/>
          <w:szCs w:val="22"/>
        </w:rPr>
        <w:t xml:space="preserve"> photo identification to the examination.</w:t>
      </w:r>
    </w:p>
    <w:p w14:paraId="38568444" w14:textId="3B29F84D" w:rsidR="00424941" w:rsidRPr="00FD5134" w:rsidRDefault="00805D41" w:rsidP="00FD5134">
      <w:pPr>
        <w:pStyle w:val="Heading1"/>
      </w:pPr>
      <w:r w:rsidRPr="00FD5134">
        <w:t>Results</w:t>
      </w:r>
    </w:p>
    <w:p w14:paraId="07A0A4F0" w14:textId="4C9B035D" w:rsidR="00805D41" w:rsidRPr="00FD5134" w:rsidRDefault="00805D41" w:rsidP="00FD5134">
      <w:pPr>
        <w:pStyle w:val="NoSpacing"/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Results will be available immediately following completion of the examination.</w:t>
      </w:r>
    </w:p>
    <w:p w14:paraId="7438B95B" w14:textId="77777777" w:rsidR="00424941" w:rsidRPr="00FD5134" w:rsidRDefault="00424941" w:rsidP="00FD5134">
      <w:pPr>
        <w:pStyle w:val="NoSpacing"/>
        <w:rPr>
          <w:rFonts w:ascii="Calibri" w:hAnsi="Calibri" w:cs="Calibri"/>
          <w:sz w:val="22"/>
          <w:szCs w:val="22"/>
        </w:rPr>
      </w:pPr>
    </w:p>
    <w:sectPr w:rsidR="00424941" w:rsidRPr="00FD513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108A" w14:textId="77777777" w:rsidR="00776467" w:rsidRDefault="00776467" w:rsidP="00805D41">
      <w:pPr>
        <w:spacing w:after="0" w:line="240" w:lineRule="auto"/>
      </w:pPr>
      <w:r>
        <w:separator/>
      </w:r>
    </w:p>
  </w:endnote>
  <w:endnote w:type="continuationSeparator" w:id="0">
    <w:p w14:paraId="625A0398" w14:textId="77777777" w:rsidR="00776467" w:rsidRDefault="00776467" w:rsidP="0080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F34F" w14:textId="6830DA65" w:rsidR="00805D41" w:rsidRPr="00805D41" w:rsidRDefault="00805D41">
    <w:pPr>
      <w:pStyle w:val="Footer"/>
      <w:rPr>
        <w:rFonts w:ascii="Calibri" w:hAnsi="Calibri" w:cs="Calibri"/>
        <w:sz w:val="22"/>
        <w:szCs w:val="22"/>
      </w:rPr>
    </w:pPr>
    <w:r w:rsidRPr="00805D41">
      <w:rPr>
        <w:rFonts w:ascii="Calibri" w:hAnsi="Calibri" w:cs="Calibri"/>
        <w:sz w:val="22"/>
        <w:szCs w:val="22"/>
      </w:rPr>
      <w:t>Revised 10/10/25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8110" w14:textId="77777777" w:rsidR="00776467" w:rsidRDefault="00776467" w:rsidP="00805D41">
      <w:pPr>
        <w:spacing w:after="0" w:line="240" w:lineRule="auto"/>
      </w:pPr>
      <w:r>
        <w:separator/>
      </w:r>
    </w:p>
  </w:footnote>
  <w:footnote w:type="continuationSeparator" w:id="0">
    <w:p w14:paraId="5A3DF8D8" w14:textId="77777777" w:rsidR="00776467" w:rsidRDefault="00776467" w:rsidP="0080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79BA"/>
    <w:multiLevelType w:val="hybridMultilevel"/>
    <w:tmpl w:val="4B601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04AB"/>
    <w:multiLevelType w:val="hybridMultilevel"/>
    <w:tmpl w:val="969E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F3B01"/>
    <w:multiLevelType w:val="hybridMultilevel"/>
    <w:tmpl w:val="CD6C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85615">
    <w:abstractNumId w:val="0"/>
  </w:num>
  <w:num w:numId="2" w16cid:durableId="1169368368">
    <w:abstractNumId w:val="2"/>
  </w:num>
  <w:num w:numId="3" w16cid:durableId="167263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FC"/>
    <w:rsid w:val="00015213"/>
    <w:rsid w:val="000C1130"/>
    <w:rsid w:val="003E012B"/>
    <w:rsid w:val="00424941"/>
    <w:rsid w:val="00433E7A"/>
    <w:rsid w:val="0058084C"/>
    <w:rsid w:val="005A1E0D"/>
    <w:rsid w:val="00715033"/>
    <w:rsid w:val="00776467"/>
    <w:rsid w:val="007D6645"/>
    <w:rsid w:val="00805D41"/>
    <w:rsid w:val="00807942"/>
    <w:rsid w:val="00C84894"/>
    <w:rsid w:val="00D95E9A"/>
    <w:rsid w:val="00E06265"/>
    <w:rsid w:val="00E116FC"/>
    <w:rsid w:val="00E716E3"/>
    <w:rsid w:val="00F87A4E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D70D"/>
  <w15:chartTrackingRefBased/>
  <w15:docId w15:val="{E974A288-8092-462D-BBCD-B4B7DCD0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6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6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033"/>
    <w:rPr>
      <w:rFonts w:asciiTheme="majorHAnsi" w:eastAsiaTheme="majorEastAsia" w:hAnsiTheme="majorHAnsi" w:cstheme="majorBidi"/>
      <w:color w:val="000000" w:themeColor="text1"/>
      <w:sz w:val="3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16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16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16F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6F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6F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6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6F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6F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9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D41"/>
  </w:style>
  <w:style w:type="paragraph" w:styleId="Footer">
    <w:name w:val="footer"/>
    <w:basedOn w:val="Normal"/>
    <w:link w:val="FooterChar"/>
    <w:uiPriority w:val="99"/>
    <w:unhideWhenUsed/>
    <w:rsid w:val="008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41"/>
  </w:style>
  <w:style w:type="paragraph" w:styleId="NoSpacing">
    <w:name w:val="No Spacing"/>
    <w:uiPriority w:val="1"/>
    <w:qFormat/>
    <w:rsid w:val="00FD5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test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sting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398</Words>
  <Characters>2408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King</dc:creator>
  <cp:keywords/>
  <dc:description/>
  <cp:lastModifiedBy>Jessica Webb</cp:lastModifiedBy>
  <cp:revision>5</cp:revision>
  <dcterms:created xsi:type="dcterms:W3CDTF">2025-10-10T15:25:00Z</dcterms:created>
  <dcterms:modified xsi:type="dcterms:W3CDTF">2025-10-15T20:48:00Z</dcterms:modified>
</cp:coreProperties>
</file>