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AE79C" w14:textId="2EC698D1" w:rsidR="00261DC7" w:rsidRPr="00F270C7" w:rsidRDefault="00BF3FA2" w:rsidP="00F270C7">
      <w:pPr>
        <w:pStyle w:val="Title"/>
        <w:rPr>
          <w:sz w:val="48"/>
          <w:szCs w:val="48"/>
        </w:rPr>
      </w:pPr>
      <w:r w:rsidRPr="00F270C7">
        <w:rPr>
          <w:sz w:val="48"/>
          <w:szCs w:val="48"/>
        </w:rPr>
        <w:t xml:space="preserve">Guidance Memo: </w:t>
      </w:r>
      <w:r w:rsidR="00575027" w:rsidRPr="00F270C7">
        <w:rPr>
          <w:sz w:val="48"/>
          <w:szCs w:val="48"/>
        </w:rPr>
        <w:t>Combatting Trafficking in Person</w:t>
      </w:r>
      <w:r w:rsidR="00394E9C" w:rsidRPr="00F270C7">
        <w:rPr>
          <w:sz w:val="48"/>
          <w:szCs w:val="48"/>
        </w:rPr>
        <w:t>s</w:t>
      </w:r>
    </w:p>
    <w:p w14:paraId="0B0AAE28" w14:textId="4FC74E33" w:rsidR="00261DC7" w:rsidRPr="00F270C7" w:rsidRDefault="00261DC7" w:rsidP="005328A9">
      <w:pPr>
        <w:pBdr>
          <w:top w:val="single" w:sz="18" w:space="6" w:color="A6A6A6" w:themeColor="background1" w:themeShade="A6"/>
        </w:pBdr>
        <w:spacing w:after="120" w:line="240" w:lineRule="auto"/>
        <w:contextualSpacing/>
        <w:rPr>
          <w:rFonts w:eastAsia="Times New Roman" w:cstheme="minorHAnsi"/>
          <w:color w:val="A50021"/>
          <w:sz w:val="22"/>
          <w:szCs w:val="22"/>
        </w:rPr>
      </w:pPr>
      <w:r w:rsidRPr="00F270C7">
        <w:rPr>
          <w:rFonts w:eastAsia="Times New Roman" w:cstheme="minorHAnsi"/>
          <w:b/>
          <w:bCs/>
          <w:sz w:val="22"/>
          <w:szCs w:val="22"/>
        </w:rPr>
        <w:t>Responsible Office:</w:t>
      </w:r>
      <w:r w:rsidR="00F25B11" w:rsidRPr="00F270C7">
        <w:rPr>
          <w:rFonts w:eastAsia="Times New Roman" w:cstheme="minorHAnsi"/>
          <w:sz w:val="22"/>
          <w:szCs w:val="22"/>
        </w:rPr>
        <w:t xml:space="preserve"> Sponsored Programs Administration</w:t>
      </w:r>
    </w:p>
    <w:p w14:paraId="33C7E3D0" w14:textId="451474C3" w:rsidR="00261DC7" w:rsidRPr="00F270C7" w:rsidRDefault="00261DC7" w:rsidP="005328A9">
      <w:pPr>
        <w:pBdr>
          <w:top w:val="single" w:sz="18" w:space="6" w:color="A6A6A6" w:themeColor="background1" w:themeShade="A6"/>
        </w:pBdr>
        <w:spacing w:after="120" w:line="240" w:lineRule="auto"/>
        <w:contextualSpacing/>
        <w:rPr>
          <w:rFonts w:eastAsia="Times New Roman" w:cstheme="minorHAnsi"/>
          <w:color w:val="A50021"/>
          <w:sz w:val="22"/>
          <w:szCs w:val="22"/>
        </w:rPr>
      </w:pPr>
      <w:r w:rsidRPr="00F270C7">
        <w:rPr>
          <w:rFonts w:eastAsia="Times New Roman" w:cstheme="minorHAnsi"/>
          <w:b/>
          <w:bCs/>
          <w:sz w:val="22"/>
          <w:szCs w:val="22"/>
        </w:rPr>
        <w:t>Responsible Officer</w:t>
      </w:r>
      <w:r w:rsidR="00AF434F" w:rsidRPr="00F270C7">
        <w:rPr>
          <w:rFonts w:eastAsia="Times New Roman" w:cstheme="minorHAnsi"/>
          <w:b/>
          <w:bCs/>
          <w:sz w:val="22"/>
          <w:szCs w:val="22"/>
        </w:rPr>
        <w:t xml:space="preserve"> (title only)</w:t>
      </w:r>
      <w:r w:rsidRPr="00F270C7">
        <w:rPr>
          <w:rFonts w:eastAsia="Times New Roman" w:cstheme="minorHAnsi"/>
          <w:b/>
          <w:bCs/>
          <w:sz w:val="22"/>
          <w:szCs w:val="22"/>
        </w:rPr>
        <w:t>:</w:t>
      </w:r>
      <w:r w:rsidRPr="00F270C7">
        <w:rPr>
          <w:rFonts w:eastAsia="Times New Roman" w:cstheme="minorHAnsi"/>
          <w:sz w:val="22"/>
          <w:szCs w:val="22"/>
        </w:rPr>
        <w:t xml:space="preserve"> </w:t>
      </w:r>
      <w:r w:rsidR="00856637" w:rsidRPr="00F270C7">
        <w:rPr>
          <w:rFonts w:eastAsia="Times New Roman" w:cstheme="minorHAnsi"/>
          <w:sz w:val="22"/>
          <w:szCs w:val="22"/>
        </w:rPr>
        <w:t xml:space="preserve"> </w:t>
      </w:r>
      <w:r w:rsidR="00BF302A" w:rsidRPr="00F270C7">
        <w:rPr>
          <w:rFonts w:eastAsia="Times New Roman" w:cstheme="minorHAnsi"/>
          <w:sz w:val="22"/>
          <w:szCs w:val="22"/>
        </w:rPr>
        <w:t xml:space="preserve">Associate </w:t>
      </w:r>
      <w:r w:rsidR="00631A9A" w:rsidRPr="00F270C7">
        <w:rPr>
          <w:rFonts w:eastAsia="Times New Roman" w:cstheme="minorHAnsi"/>
          <w:sz w:val="22"/>
          <w:szCs w:val="22"/>
        </w:rPr>
        <w:t>Vice President for Research</w:t>
      </w:r>
      <w:r w:rsidR="00BF3FA2" w:rsidRPr="00F270C7">
        <w:rPr>
          <w:rFonts w:eastAsia="Times New Roman" w:cstheme="minorHAnsi"/>
          <w:sz w:val="22"/>
          <w:szCs w:val="22"/>
        </w:rPr>
        <w:t xml:space="preserve"> </w:t>
      </w:r>
      <w:r w:rsidR="00BF0FC6" w:rsidRPr="00F270C7">
        <w:rPr>
          <w:rFonts w:eastAsia="Times New Roman" w:cstheme="minorHAnsi"/>
          <w:sz w:val="22"/>
          <w:szCs w:val="22"/>
        </w:rPr>
        <w:t xml:space="preserve">and </w:t>
      </w:r>
      <w:r w:rsidR="00575027" w:rsidRPr="00F270C7">
        <w:rPr>
          <w:rFonts w:eastAsia="Times New Roman" w:cstheme="minorHAnsi"/>
          <w:sz w:val="22"/>
          <w:szCs w:val="22"/>
        </w:rPr>
        <w:t>Sponsored Programs</w:t>
      </w:r>
    </w:p>
    <w:p w14:paraId="167B6DA5" w14:textId="69AAC8FE" w:rsidR="00261DC7" w:rsidRPr="00F270C7" w:rsidRDefault="00261DC7" w:rsidP="005328A9">
      <w:pPr>
        <w:pBdr>
          <w:top w:val="single" w:sz="18" w:space="6" w:color="A6A6A6" w:themeColor="background1" w:themeShade="A6"/>
        </w:pBdr>
        <w:spacing w:after="120" w:line="240" w:lineRule="auto"/>
        <w:contextualSpacing/>
        <w:rPr>
          <w:rFonts w:eastAsia="Times New Roman" w:cstheme="minorHAnsi"/>
          <w:bCs/>
          <w:i/>
          <w:sz w:val="22"/>
          <w:szCs w:val="22"/>
        </w:rPr>
      </w:pPr>
      <w:r w:rsidRPr="00F270C7">
        <w:rPr>
          <w:rFonts w:eastAsia="Times New Roman" w:cstheme="minorHAnsi"/>
          <w:b/>
          <w:sz w:val="22"/>
          <w:szCs w:val="22"/>
        </w:rPr>
        <w:t>Contact Person:</w:t>
      </w:r>
      <w:r w:rsidRPr="00F270C7">
        <w:rPr>
          <w:rFonts w:eastAsia="Times New Roman" w:cstheme="minorHAnsi"/>
          <w:bCs/>
          <w:i/>
          <w:sz w:val="22"/>
          <w:szCs w:val="22"/>
        </w:rPr>
        <w:t xml:space="preserve"> </w:t>
      </w:r>
      <w:r w:rsidR="00575027" w:rsidRPr="00F270C7">
        <w:rPr>
          <w:rFonts w:eastAsia="Times New Roman" w:cstheme="minorHAnsi"/>
          <w:bCs/>
          <w:iCs/>
          <w:sz w:val="22"/>
          <w:szCs w:val="22"/>
        </w:rPr>
        <w:t>Dara Little, Associate Vice President for Research and Sponsored Programs</w:t>
      </w:r>
    </w:p>
    <w:p w14:paraId="5DB5BFEB" w14:textId="52D2076C" w:rsidR="0026690D" w:rsidRPr="00F270C7" w:rsidRDefault="0026690D" w:rsidP="005328A9">
      <w:pPr>
        <w:pBdr>
          <w:top w:val="single" w:sz="18" w:space="6" w:color="A6A6A6" w:themeColor="background1" w:themeShade="A6"/>
        </w:pBdr>
        <w:spacing w:after="120" w:line="240" w:lineRule="auto"/>
        <w:contextualSpacing/>
        <w:rPr>
          <w:rFonts w:eastAsia="Times New Roman" w:cstheme="minorHAnsi"/>
          <w:bCs/>
          <w:color w:val="C00000"/>
          <w:sz w:val="22"/>
          <w:szCs w:val="22"/>
        </w:rPr>
      </w:pPr>
      <w:r w:rsidRPr="00F270C7">
        <w:rPr>
          <w:rFonts w:eastAsia="Times New Roman" w:cstheme="minorHAnsi"/>
          <w:b/>
          <w:sz w:val="22"/>
          <w:szCs w:val="22"/>
        </w:rPr>
        <w:t xml:space="preserve">Initial </w:t>
      </w:r>
      <w:r w:rsidR="007D0EDD" w:rsidRPr="00F270C7">
        <w:rPr>
          <w:rFonts w:eastAsia="Times New Roman" w:cstheme="minorHAnsi"/>
          <w:b/>
          <w:sz w:val="22"/>
          <w:szCs w:val="22"/>
        </w:rPr>
        <w:t>Date:</w:t>
      </w:r>
      <w:r w:rsidR="008916E6" w:rsidRPr="00F270C7">
        <w:rPr>
          <w:rFonts w:eastAsia="Times New Roman" w:cstheme="minorHAnsi"/>
          <w:bCs/>
          <w:sz w:val="22"/>
          <w:szCs w:val="22"/>
        </w:rPr>
        <w:t xml:space="preserve"> </w:t>
      </w:r>
      <w:r w:rsidR="002E1577" w:rsidRPr="00F270C7">
        <w:rPr>
          <w:rFonts w:eastAsia="Times New Roman" w:cstheme="minorHAnsi"/>
          <w:bCs/>
          <w:sz w:val="22"/>
          <w:szCs w:val="22"/>
        </w:rPr>
        <w:t>4/17/2025</w:t>
      </w:r>
    </w:p>
    <w:p w14:paraId="07AD7007" w14:textId="57A9D066" w:rsidR="007D0EDD" w:rsidRPr="00F270C7" w:rsidRDefault="005328A9" w:rsidP="005328A9">
      <w:pPr>
        <w:pBdr>
          <w:top w:val="single" w:sz="18" w:space="6" w:color="A6A6A6" w:themeColor="background1" w:themeShade="A6"/>
        </w:pBdr>
        <w:spacing w:after="120" w:line="240" w:lineRule="auto"/>
        <w:contextualSpacing/>
        <w:rPr>
          <w:rFonts w:eastAsia="Times New Roman" w:cstheme="minorHAnsi"/>
          <w:b/>
          <w:i/>
          <w:sz w:val="22"/>
          <w:szCs w:val="22"/>
        </w:rPr>
      </w:pPr>
      <w:r w:rsidRPr="00F270C7">
        <w:rPr>
          <w:rFonts w:eastAsia="Times New Roman" w:cstheme="minorHAnsi"/>
          <w:b/>
          <w:sz w:val="22"/>
          <w:szCs w:val="22"/>
        </w:rPr>
        <w:t>Review</w:t>
      </w:r>
      <w:r w:rsidR="0026690D" w:rsidRPr="00F270C7">
        <w:rPr>
          <w:rFonts w:eastAsia="Times New Roman" w:cstheme="minorHAnsi"/>
          <w:b/>
          <w:sz w:val="22"/>
          <w:szCs w:val="22"/>
        </w:rPr>
        <w:t xml:space="preserve"> Date:</w:t>
      </w:r>
      <w:r w:rsidR="008916E6" w:rsidRPr="00F270C7">
        <w:rPr>
          <w:rFonts w:eastAsia="Times New Roman" w:cstheme="minorHAnsi"/>
          <w:b/>
          <w:sz w:val="22"/>
          <w:szCs w:val="22"/>
        </w:rPr>
        <w:t xml:space="preserve"> </w:t>
      </w:r>
      <w:r w:rsidR="00394E9C" w:rsidRPr="00F270C7">
        <w:rPr>
          <w:rFonts w:eastAsia="Times New Roman" w:cstheme="minorHAnsi"/>
          <w:b/>
          <w:sz w:val="22"/>
          <w:szCs w:val="22"/>
        </w:rPr>
        <w:t xml:space="preserve"> </w:t>
      </w:r>
      <w:r w:rsidR="0057648A" w:rsidRPr="00F270C7">
        <w:rPr>
          <w:rFonts w:eastAsia="Times New Roman" w:cstheme="minorHAnsi"/>
          <w:b/>
          <w:i/>
          <w:sz w:val="22"/>
          <w:szCs w:val="22"/>
        </w:rPr>
        <w:t xml:space="preserve"> </w:t>
      </w:r>
    </w:p>
    <w:p w14:paraId="1D39B0B2" w14:textId="07EFAEF2" w:rsidR="005328A9" w:rsidRPr="00F270C7" w:rsidRDefault="005328A9" w:rsidP="005328A9">
      <w:pPr>
        <w:pBdr>
          <w:top w:val="single" w:sz="18" w:space="6" w:color="A6A6A6" w:themeColor="background1" w:themeShade="A6"/>
        </w:pBdr>
        <w:spacing w:after="120" w:line="240" w:lineRule="auto"/>
        <w:contextualSpacing/>
        <w:rPr>
          <w:rFonts w:eastAsia="Times New Roman" w:cstheme="minorHAnsi"/>
          <w:b/>
          <w:iCs/>
          <w:sz w:val="22"/>
          <w:szCs w:val="22"/>
        </w:rPr>
      </w:pPr>
      <w:r w:rsidRPr="00F270C7">
        <w:rPr>
          <w:rFonts w:eastAsia="Times New Roman" w:cstheme="minorHAnsi"/>
          <w:b/>
          <w:iCs/>
          <w:sz w:val="22"/>
          <w:szCs w:val="22"/>
        </w:rPr>
        <w:t>Revision Date:</w:t>
      </w:r>
      <w:r w:rsidR="00942F79" w:rsidRPr="00F270C7">
        <w:rPr>
          <w:rFonts w:eastAsia="Times New Roman" w:cstheme="minorHAnsi"/>
          <w:b/>
          <w:iCs/>
          <w:sz w:val="22"/>
          <w:szCs w:val="22"/>
        </w:rPr>
        <w:t xml:space="preserve"> </w:t>
      </w:r>
      <w:r w:rsidR="00394E9C" w:rsidRPr="00F270C7">
        <w:rPr>
          <w:rFonts w:eastAsia="Times New Roman" w:cstheme="minorHAnsi"/>
          <w:b/>
          <w:iCs/>
          <w:sz w:val="22"/>
          <w:szCs w:val="22"/>
        </w:rPr>
        <w:t xml:space="preserve"> </w:t>
      </w:r>
    </w:p>
    <w:p w14:paraId="33563702" w14:textId="76E0F291" w:rsidR="0080194E" w:rsidRPr="00F270C7" w:rsidRDefault="002C1338" w:rsidP="005328A9">
      <w:pPr>
        <w:pBdr>
          <w:top w:val="single" w:sz="18" w:space="6" w:color="A6A6A6" w:themeColor="background1" w:themeShade="A6"/>
        </w:pBdr>
        <w:spacing w:after="120" w:line="240" w:lineRule="auto"/>
        <w:contextualSpacing/>
        <w:rPr>
          <w:rFonts w:eastAsia="Times New Roman" w:cstheme="minorHAnsi"/>
          <w:bCs/>
          <w:color w:val="C00000"/>
          <w:sz w:val="22"/>
          <w:szCs w:val="22"/>
        </w:rPr>
      </w:pPr>
      <w:r w:rsidRPr="00F270C7">
        <w:rPr>
          <w:rFonts w:eastAsia="Times New Roman" w:cstheme="minorHAnsi"/>
          <w:b/>
          <w:iCs/>
          <w:sz w:val="22"/>
          <w:szCs w:val="22"/>
        </w:rPr>
        <w:t>University Policy Reference:</w:t>
      </w:r>
      <w:r w:rsidRPr="00F270C7">
        <w:rPr>
          <w:rFonts w:eastAsia="Times New Roman" w:cstheme="minorHAnsi"/>
          <w:bCs/>
          <w:i/>
          <w:sz w:val="22"/>
          <w:szCs w:val="22"/>
        </w:rPr>
        <w:t xml:space="preserve"> </w:t>
      </w:r>
      <w:r w:rsidR="00394E9C" w:rsidRPr="00F270C7">
        <w:rPr>
          <w:rFonts w:eastAsia="Times New Roman" w:cstheme="minorHAnsi"/>
          <w:bCs/>
          <w:iCs/>
          <w:sz w:val="22"/>
          <w:szCs w:val="22"/>
        </w:rPr>
        <w:t>Combatting Trafficking in Persons</w:t>
      </w:r>
      <w:r w:rsidR="006A156D" w:rsidRPr="00F270C7">
        <w:rPr>
          <w:rFonts w:eastAsia="Times New Roman" w:cstheme="minorHAnsi"/>
          <w:bCs/>
          <w:iCs/>
          <w:sz w:val="22"/>
          <w:szCs w:val="22"/>
        </w:rPr>
        <w:t xml:space="preserve"> </w:t>
      </w:r>
    </w:p>
    <w:p w14:paraId="7264289E" w14:textId="77777777" w:rsidR="00F270C7" w:rsidRDefault="00F270C7" w:rsidP="00F25B11">
      <w:pPr>
        <w:pBdr>
          <w:top w:val="single" w:sz="4" w:space="1" w:color="BFBFBF" w:themeColor="background1" w:themeShade="BF"/>
        </w:pBdr>
        <w:spacing w:before="100" w:beforeAutospacing="1" w:after="100" w:afterAutospacing="1" w:line="240" w:lineRule="auto"/>
        <w:rPr>
          <w:rFonts w:ascii="Arial" w:eastAsia="Times New Roman" w:hAnsi="Arial" w:cs="Arial"/>
          <w:color w:val="990000"/>
          <w:sz w:val="20"/>
          <w:szCs w:val="20"/>
        </w:rPr>
      </w:pPr>
    </w:p>
    <w:p w14:paraId="2449EE13" w14:textId="77777777" w:rsidR="00F270C7" w:rsidRDefault="00D65FCC" w:rsidP="00F270C7">
      <w:pPr>
        <w:pStyle w:val="Heading1"/>
      </w:pPr>
      <w:r w:rsidRPr="00DC4F9F">
        <w:t>Purpose</w:t>
      </w:r>
    </w:p>
    <w:p w14:paraId="4A7C9957" w14:textId="68B2FC4B" w:rsidR="00F270C7" w:rsidRPr="005A1008" w:rsidRDefault="00DE7A5A" w:rsidP="00F270C7">
      <w:pPr>
        <w:pStyle w:val="NoSpacing"/>
        <w:rPr>
          <w:rFonts w:eastAsia="Times New Roman" w:cstheme="minorHAnsi"/>
          <w:sz w:val="22"/>
          <w:szCs w:val="22"/>
        </w:rPr>
      </w:pPr>
      <w:r w:rsidRPr="00F270C7">
        <w:rPr>
          <w:rFonts w:eastAsia="Times New Roman" w:cstheme="minorHAnsi"/>
          <w:sz w:val="22"/>
          <w:szCs w:val="22"/>
        </w:rPr>
        <w:t xml:space="preserve">The U.S. government and the state of Illinois have adopted laws prohibiting trafficking in persons, sex trafficking, forced labor and trafficking-related activities. </w:t>
      </w:r>
      <w:r w:rsidR="003951F5" w:rsidRPr="00F270C7">
        <w:rPr>
          <w:rFonts w:eastAsia="Times New Roman" w:cstheme="minorHAnsi"/>
          <w:sz w:val="22"/>
          <w:szCs w:val="22"/>
        </w:rPr>
        <w:t xml:space="preserve">This guidance is intended to explain NIU’s obligations to comply with this prohibition </w:t>
      </w:r>
      <w:r w:rsidR="00AE6459" w:rsidRPr="00F270C7">
        <w:rPr>
          <w:rFonts w:eastAsia="Times New Roman" w:cstheme="minorHAnsi"/>
          <w:sz w:val="22"/>
          <w:szCs w:val="22"/>
        </w:rPr>
        <w:t>as it relates to</w:t>
      </w:r>
      <w:r w:rsidR="003951F5" w:rsidRPr="00F270C7">
        <w:rPr>
          <w:rFonts w:eastAsia="Times New Roman" w:cstheme="minorHAnsi"/>
          <w:sz w:val="22"/>
          <w:szCs w:val="22"/>
        </w:rPr>
        <w:t xml:space="preserve"> </w:t>
      </w:r>
      <w:r w:rsidR="00AE6459" w:rsidRPr="00F270C7">
        <w:rPr>
          <w:rFonts w:eastAsia="Times New Roman" w:cstheme="minorHAnsi"/>
          <w:sz w:val="22"/>
          <w:szCs w:val="22"/>
        </w:rPr>
        <w:t xml:space="preserve">federal funds and is specific to allegations associated with sponsored awards. </w:t>
      </w:r>
    </w:p>
    <w:p w14:paraId="573E16C4" w14:textId="06BF1A3B" w:rsidR="009D0AC3" w:rsidRDefault="009D0AC3" w:rsidP="00174B60">
      <w:pPr>
        <w:pStyle w:val="Heading1"/>
      </w:pPr>
      <w:r w:rsidRPr="00DC4F9F">
        <w:t>Definitions</w:t>
      </w:r>
    </w:p>
    <w:p w14:paraId="7E2D8538" w14:textId="34C02192" w:rsidR="00004839" w:rsidRPr="00556845" w:rsidRDefault="00004839" w:rsidP="00174B60">
      <w:pPr>
        <w:pStyle w:val="NoSpacing"/>
        <w:rPr>
          <w:sz w:val="22"/>
          <w:szCs w:val="22"/>
        </w:rPr>
      </w:pPr>
      <w:r w:rsidRPr="00556845">
        <w:rPr>
          <w:sz w:val="22"/>
          <w:szCs w:val="22"/>
        </w:rPr>
        <w:t xml:space="preserve">Human </w:t>
      </w:r>
      <w:r w:rsidR="005632DE" w:rsidRPr="00556845">
        <w:rPr>
          <w:sz w:val="22"/>
          <w:szCs w:val="22"/>
        </w:rPr>
        <w:t xml:space="preserve">Trafficking: The act </w:t>
      </w:r>
      <w:r w:rsidRPr="00556845">
        <w:rPr>
          <w:sz w:val="22"/>
          <w:szCs w:val="22"/>
        </w:rPr>
        <w:t xml:space="preserve">of recruiting, harboring, transporting, providing or obtaining a person for labor services or commercial sex acts through force, fraud, or coercion for the purpose of exploitation, involuntary servitude, peonage, debt bondage or slavery. It also includes sex trafficking and inducing a commercial sex act by force, fraud or coercion, or in which the person induced to perform a commercial sex act is under 18 years old. </w:t>
      </w:r>
    </w:p>
    <w:p w14:paraId="71F10480" w14:textId="766AF2E2" w:rsidR="00853623" w:rsidRPr="00556845" w:rsidRDefault="00004839" w:rsidP="00174B60">
      <w:pPr>
        <w:pStyle w:val="NoSpacing"/>
        <w:rPr>
          <w:sz w:val="22"/>
          <w:szCs w:val="22"/>
        </w:rPr>
      </w:pPr>
      <w:r w:rsidRPr="00556845">
        <w:rPr>
          <w:sz w:val="22"/>
          <w:szCs w:val="22"/>
        </w:rPr>
        <w:t>Definitions of additional terms used in the federal policy can be found at 2 CFR 175.15 and 48 CFR 52.222-50.</w:t>
      </w:r>
    </w:p>
    <w:p w14:paraId="7DEF0D63" w14:textId="2BFC07C6" w:rsidR="003951F5" w:rsidRPr="00174B60" w:rsidRDefault="008E64E1" w:rsidP="00853623">
      <w:pPr>
        <w:pStyle w:val="Heading2"/>
      </w:pPr>
      <w:r w:rsidRPr="00174B60">
        <w:t xml:space="preserve">Guidance and </w:t>
      </w:r>
      <w:r w:rsidR="00191A72" w:rsidRPr="00174B60">
        <w:t>Procedure</w:t>
      </w:r>
      <w:r w:rsidRPr="00174B60">
        <w:t>s</w:t>
      </w:r>
    </w:p>
    <w:p w14:paraId="743E0755" w14:textId="77777777" w:rsidR="003951F5" w:rsidRPr="00556845" w:rsidRDefault="00DB6ACC" w:rsidP="00853623">
      <w:pPr>
        <w:pStyle w:val="NoSpacing"/>
        <w:rPr>
          <w:rFonts w:eastAsia="Times New Roman" w:cstheme="minorHAnsi"/>
          <w:sz w:val="22"/>
          <w:szCs w:val="22"/>
        </w:rPr>
      </w:pPr>
      <w:r w:rsidRPr="00556845">
        <w:rPr>
          <w:rFonts w:eastAsia="Times New Roman" w:cstheme="minorHAnsi"/>
          <w:sz w:val="22"/>
          <w:szCs w:val="22"/>
        </w:rPr>
        <w:t xml:space="preserve">NIU </w:t>
      </w:r>
      <w:r w:rsidR="003951F5" w:rsidRPr="00556845">
        <w:rPr>
          <w:rFonts w:eastAsia="Times New Roman" w:cstheme="minorHAnsi"/>
          <w:sz w:val="22"/>
          <w:szCs w:val="22"/>
        </w:rPr>
        <w:t>has a responsibility to</w:t>
      </w:r>
      <w:r w:rsidRPr="00556845">
        <w:rPr>
          <w:rFonts w:eastAsia="Times New Roman" w:cstheme="minorHAnsi"/>
          <w:sz w:val="22"/>
          <w:szCs w:val="22"/>
        </w:rPr>
        <w:t xml:space="preserve"> fully comply with its obligations in federal investigations into allegations of human trafficking. </w:t>
      </w:r>
    </w:p>
    <w:p w14:paraId="6BDEC011" w14:textId="69A1ABA4" w:rsidR="00DB6ACC" w:rsidRPr="00556845" w:rsidRDefault="003951F5" w:rsidP="00853623">
      <w:pPr>
        <w:pStyle w:val="NoSpacing"/>
        <w:rPr>
          <w:rFonts w:eastAsia="Times New Roman" w:cstheme="minorHAnsi"/>
          <w:sz w:val="22"/>
          <w:szCs w:val="22"/>
        </w:rPr>
      </w:pPr>
      <w:r w:rsidRPr="00556845">
        <w:rPr>
          <w:rFonts w:eastAsia="Times New Roman" w:cstheme="minorHAnsi"/>
          <w:sz w:val="22"/>
          <w:szCs w:val="22"/>
        </w:rPr>
        <w:t xml:space="preserve">Fully complying requires: </w:t>
      </w:r>
    </w:p>
    <w:p w14:paraId="002F724A" w14:textId="68627155" w:rsidR="003951F5" w:rsidRPr="00556845" w:rsidRDefault="003951F5" w:rsidP="00A563C3">
      <w:pPr>
        <w:pStyle w:val="NoSpacing"/>
        <w:numPr>
          <w:ilvl w:val="0"/>
          <w:numId w:val="31"/>
        </w:numPr>
        <w:rPr>
          <w:rFonts w:cstheme="minorHAnsi"/>
          <w:sz w:val="22"/>
          <w:szCs w:val="22"/>
        </w:rPr>
      </w:pPr>
      <w:r w:rsidRPr="00556845">
        <w:rPr>
          <w:rFonts w:cstheme="minorHAnsi"/>
          <w:sz w:val="22"/>
          <w:szCs w:val="22"/>
        </w:rPr>
        <w:t>Disclos</w:t>
      </w:r>
      <w:r w:rsidR="00AE6459" w:rsidRPr="00556845">
        <w:rPr>
          <w:rFonts w:cstheme="minorHAnsi"/>
          <w:sz w:val="22"/>
          <w:szCs w:val="22"/>
        </w:rPr>
        <w:t>ing</w:t>
      </w:r>
      <w:r w:rsidRPr="00556845">
        <w:rPr>
          <w:rFonts w:cstheme="minorHAnsi"/>
          <w:sz w:val="22"/>
          <w:szCs w:val="22"/>
        </w:rPr>
        <w:t xml:space="preserve"> to the contracting officer with authority over an applicable federal award and the applicable federal agency Inspector General information sufficient to identify the nature and extent of an alleged offense and the persons allegedly responsible for the </w:t>
      </w:r>
      <w:r w:rsidR="00AE6459" w:rsidRPr="00556845">
        <w:rPr>
          <w:rFonts w:cstheme="minorHAnsi"/>
          <w:sz w:val="22"/>
          <w:szCs w:val="22"/>
        </w:rPr>
        <w:t>activity and</w:t>
      </w:r>
      <w:r w:rsidRPr="00556845">
        <w:rPr>
          <w:rFonts w:cstheme="minorHAnsi"/>
          <w:sz w:val="22"/>
          <w:szCs w:val="22"/>
        </w:rPr>
        <w:t xml:space="preserve"> disclose when the University has taken action against any such University employee, subcontractor or subcontractor employee pursuant to this </w:t>
      </w:r>
      <w:r w:rsidR="00AE6459" w:rsidRPr="00556845">
        <w:rPr>
          <w:rFonts w:cstheme="minorHAnsi"/>
          <w:sz w:val="22"/>
          <w:szCs w:val="22"/>
        </w:rPr>
        <w:t>policy.</w:t>
      </w:r>
    </w:p>
    <w:p w14:paraId="374043F2" w14:textId="015E4342" w:rsidR="003951F5" w:rsidRPr="00556845" w:rsidRDefault="003951F5" w:rsidP="00A563C3">
      <w:pPr>
        <w:pStyle w:val="NoSpacing"/>
        <w:numPr>
          <w:ilvl w:val="0"/>
          <w:numId w:val="31"/>
        </w:numPr>
        <w:rPr>
          <w:rFonts w:cstheme="minorHAnsi"/>
          <w:sz w:val="22"/>
          <w:szCs w:val="22"/>
        </w:rPr>
      </w:pPr>
      <w:r w:rsidRPr="00556845">
        <w:rPr>
          <w:rFonts w:cstheme="minorHAnsi"/>
          <w:sz w:val="22"/>
          <w:szCs w:val="22"/>
        </w:rPr>
        <w:t>Provid</w:t>
      </w:r>
      <w:r w:rsidR="00AE6459" w:rsidRPr="00556845">
        <w:rPr>
          <w:rFonts w:cstheme="minorHAnsi"/>
          <w:sz w:val="22"/>
          <w:szCs w:val="22"/>
        </w:rPr>
        <w:t>ing</w:t>
      </w:r>
      <w:r w:rsidRPr="00556845">
        <w:rPr>
          <w:rFonts w:cstheme="minorHAnsi"/>
          <w:sz w:val="22"/>
          <w:szCs w:val="22"/>
        </w:rPr>
        <w:t xml:space="preserve"> timely and complete responses to federal government auditors’ and investigators’ requests for documents</w:t>
      </w:r>
      <w:r w:rsidR="00AE6459" w:rsidRPr="00556845">
        <w:rPr>
          <w:rFonts w:cstheme="minorHAnsi"/>
          <w:sz w:val="22"/>
          <w:szCs w:val="22"/>
        </w:rPr>
        <w:t>.</w:t>
      </w:r>
    </w:p>
    <w:p w14:paraId="377B6432" w14:textId="174FB022" w:rsidR="003951F5" w:rsidRPr="00556845" w:rsidRDefault="003951F5" w:rsidP="00A563C3">
      <w:pPr>
        <w:pStyle w:val="NoSpacing"/>
        <w:numPr>
          <w:ilvl w:val="0"/>
          <w:numId w:val="31"/>
        </w:numPr>
        <w:rPr>
          <w:rFonts w:cstheme="minorHAnsi"/>
          <w:sz w:val="22"/>
          <w:szCs w:val="22"/>
        </w:rPr>
      </w:pPr>
      <w:r w:rsidRPr="00556845">
        <w:rPr>
          <w:rFonts w:cstheme="minorHAnsi"/>
          <w:sz w:val="22"/>
          <w:szCs w:val="22"/>
        </w:rPr>
        <w:t>Cooperat</w:t>
      </w:r>
      <w:r w:rsidR="00AE6459" w:rsidRPr="00556845">
        <w:rPr>
          <w:rFonts w:cstheme="minorHAnsi"/>
          <w:sz w:val="22"/>
          <w:szCs w:val="22"/>
        </w:rPr>
        <w:t>ing</w:t>
      </w:r>
      <w:r w:rsidRPr="00556845">
        <w:rPr>
          <w:rFonts w:cstheme="minorHAnsi"/>
          <w:sz w:val="22"/>
          <w:szCs w:val="22"/>
        </w:rPr>
        <w:t xml:space="preserve"> fully in providing reasonable access to facilities and staff (both inside and outside the United States) to allow contracting agencies and other responsible federal agencies to conduct audits, investigations or other actions to determine compliance with the Trafficking Victims Protection Act of 2000 (22 </w:t>
      </w:r>
      <w:proofErr w:type="spellStart"/>
      <w:r w:rsidRPr="00556845">
        <w:rPr>
          <w:rFonts w:cstheme="minorHAnsi"/>
          <w:sz w:val="22"/>
          <w:szCs w:val="22"/>
        </w:rPr>
        <w:t>U.S.C</w:t>
      </w:r>
      <w:proofErr w:type="spellEnd"/>
      <w:r w:rsidRPr="00556845">
        <w:rPr>
          <w:rFonts w:cstheme="minorHAnsi"/>
          <w:sz w:val="22"/>
          <w:szCs w:val="22"/>
        </w:rPr>
        <w:t xml:space="preserve"> </w:t>
      </w:r>
      <w:proofErr w:type="spellStart"/>
      <w:r w:rsidRPr="00556845">
        <w:rPr>
          <w:rFonts w:cstheme="minorHAnsi"/>
          <w:sz w:val="22"/>
          <w:szCs w:val="22"/>
        </w:rPr>
        <w:t>ch.</w:t>
      </w:r>
      <w:proofErr w:type="spellEnd"/>
      <w:r w:rsidRPr="00556845">
        <w:rPr>
          <w:rFonts w:cstheme="minorHAnsi"/>
          <w:sz w:val="22"/>
          <w:szCs w:val="22"/>
        </w:rPr>
        <w:t xml:space="preserve"> 78), E.O. 13627, or any other applicable law or regulation establishing restrictions on trafficking in persons, the procurement of commercial sex acts, or the use of forced labor</w:t>
      </w:r>
      <w:r w:rsidR="00AE6459" w:rsidRPr="00556845">
        <w:rPr>
          <w:rFonts w:cstheme="minorHAnsi"/>
          <w:sz w:val="22"/>
          <w:szCs w:val="22"/>
        </w:rPr>
        <w:t>.</w:t>
      </w:r>
      <w:r w:rsidRPr="00556845">
        <w:rPr>
          <w:rFonts w:cstheme="minorHAnsi"/>
          <w:sz w:val="22"/>
          <w:szCs w:val="22"/>
        </w:rPr>
        <w:t xml:space="preserve"> </w:t>
      </w:r>
    </w:p>
    <w:p w14:paraId="13BFACC1" w14:textId="7245DBBD" w:rsidR="003951F5" w:rsidRPr="00556845" w:rsidRDefault="003951F5" w:rsidP="00A563C3">
      <w:pPr>
        <w:pStyle w:val="NoSpacing"/>
        <w:numPr>
          <w:ilvl w:val="0"/>
          <w:numId w:val="31"/>
        </w:numPr>
        <w:rPr>
          <w:rFonts w:cstheme="minorHAnsi"/>
          <w:sz w:val="22"/>
          <w:szCs w:val="22"/>
        </w:rPr>
      </w:pPr>
      <w:r w:rsidRPr="00556845">
        <w:rPr>
          <w:rFonts w:cstheme="minorHAnsi"/>
          <w:sz w:val="22"/>
          <w:szCs w:val="22"/>
        </w:rPr>
        <w:t>Protect</w:t>
      </w:r>
      <w:r w:rsidR="00AE6459" w:rsidRPr="00556845">
        <w:rPr>
          <w:rFonts w:cstheme="minorHAnsi"/>
          <w:sz w:val="22"/>
          <w:szCs w:val="22"/>
        </w:rPr>
        <w:t>ing</w:t>
      </w:r>
      <w:r w:rsidRPr="00556845">
        <w:rPr>
          <w:rFonts w:cstheme="minorHAnsi"/>
          <w:sz w:val="22"/>
          <w:szCs w:val="22"/>
        </w:rPr>
        <w:t xml:space="preserve"> all University employees suspected of being victims of or witnesses to prohibited activities prior to returning to the country from which the employee was recruited and shall not prevent or hinder the ability of these employees from cooperating fully with government authorities. </w:t>
      </w:r>
    </w:p>
    <w:p w14:paraId="7C24EA35" w14:textId="77777777" w:rsidR="00AE6459" w:rsidRPr="00556845" w:rsidRDefault="00AE6459" w:rsidP="00AE6459">
      <w:pPr>
        <w:rPr>
          <w:rFonts w:cstheme="minorHAnsi"/>
          <w:sz w:val="22"/>
          <w:szCs w:val="22"/>
        </w:rPr>
      </w:pPr>
      <w:r w:rsidRPr="00556845">
        <w:rPr>
          <w:rFonts w:cstheme="minorHAnsi"/>
          <w:sz w:val="22"/>
          <w:szCs w:val="22"/>
        </w:rPr>
        <w:t>NIU is obligated to inform the federal Contracting Officer and Inspector General of any credible information, from any source, that alleges an employee, agent or subcontractor has engaged in an activity that violates the ten prohibited actions outlined above.</w:t>
      </w:r>
    </w:p>
    <w:p w14:paraId="6E1369DA" w14:textId="77777777" w:rsidR="00BC1733" w:rsidRPr="00556845" w:rsidRDefault="000854DF" w:rsidP="00BC1733">
      <w:pPr>
        <w:rPr>
          <w:rFonts w:cstheme="minorHAnsi"/>
          <w:sz w:val="22"/>
          <w:szCs w:val="22"/>
        </w:rPr>
      </w:pPr>
      <w:r w:rsidRPr="00556845">
        <w:rPr>
          <w:rFonts w:eastAsia="Times New Roman" w:cstheme="minorHAnsi"/>
          <w:b/>
          <w:bCs/>
          <w:sz w:val="22"/>
          <w:szCs w:val="22"/>
        </w:rPr>
        <w:t xml:space="preserve">Any NIU department or unit </w:t>
      </w:r>
      <w:r w:rsidR="00463A4E" w:rsidRPr="00556845">
        <w:rPr>
          <w:rFonts w:eastAsia="Times New Roman" w:cstheme="minorHAnsi"/>
          <w:b/>
          <w:bCs/>
          <w:sz w:val="22"/>
          <w:szCs w:val="22"/>
        </w:rPr>
        <w:t xml:space="preserve">that becomes aware of </w:t>
      </w:r>
      <w:r w:rsidR="000A4423" w:rsidRPr="00556845">
        <w:rPr>
          <w:rFonts w:eastAsia="Times New Roman" w:cstheme="minorHAnsi"/>
          <w:b/>
          <w:bCs/>
          <w:sz w:val="22"/>
          <w:szCs w:val="22"/>
        </w:rPr>
        <w:t>the occurrence of any prohibited actions</w:t>
      </w:r>
      <w:r w:rsidR="003951F5" w:rsidRPr="00556845">
        <w:rPr>
          <w:rFonts w:eastAsia="Times New Roman" w:cstheme="minorHAnsi"/>
          <w:b/>
          <w:bCs/>
          <w:sz w:val="22"/>
          <w:szCs w:val="22"/>
        </w:rPr>
        <w:t xml:space="preserve"> related to a sponsored award</w:t>
      </w:r>
      <w:r w:rsidR="000A4423" w:rsidRPr="00556845">
        <w:rPr>
          <w:rFonts w:eastAsia="Times New Roman" w:cstheme="minorHAnsi"/>
          <w:b/>
          <w:bCs/>
          <w:sz w:val="22"/>
          <w:szCs w:val="22"/>
        </w:rPr>
        <w:t xml:space="preserve"> must notify Sponsored Programs Administration</w:t>
      </w:r>
      <w:r w:rsidR="00D212DB" w:rsidRPr="00556845">
        <w:rPr>
          <w:rFonts w:eastAsia="Times New Roman" w:cstheme="minorHAnsi"/>
          <w:b/>
          <w:bCs/>
          <w:sz w:val="22"/>
          <w:szCs w:val="22"/>
        </w:rPr>
        <w:t>.</w:t>
      </w:r>
      <w:r w:rsidR="00D212DB" w:rsidRPr="00556845">
        <w:rPr>
          <w:rFonts w:eastAsia="Times New Roman" w:cstheme="minorHAnsi"/>
          <w:sz w:val="22"/>
          <w:szCs w:val="22"/>
        </w:rPr>
        <w:t xml:space="preserve"> SPA will evaluate the </w:t>
      </w:r>
      <w:r w:rsidR="00AE6459" w:rsidRPr="00556845">
        <w:rPr>
          <w:rFonts w:eastAsia="Times New Roman" w:cstheme="minorHAnsi"/>
          <w:sz w:val="22"/>
          <w:szCs w:val="22"/>
        </w:rPr>
        <w:t>disclosure with the</w:t>
      </w:r>
      <w:r w:rsidR="00D212DB" w:rsidRPr="00556845">
        <w:rPr>
          <w:rFonts w:eastAsia="Times New Roman" w:cstheme="minorHAnsi"/>
          <w:sz w:val="22"/>
          <w:szCs w:val="22"/>
        </w:rPr>
        <w:t xml:space="preserve"> unit and applicable </w:t>
      </w:r>
      <w:r w:rsidR="00D212DB" w:rsidRPr="00556845">
        <w:rPr>
          <w:rFonts w:eastAsia="Times New Roman" w:cstheme="minorHAnsi"/>
          <w:sz w:val="22"/>
          <w:szCs w:val="22"/>
        </w:rPr>
        <w:lastRenderedPageBreak/>
        <w:t>institutional offices (</w:t>
      </w:r>
      <w:r w:rsidR="003951F5" w:rsidRPr="00556845">
        <w:rPr>
          <w:rFonts w:eastAsia="Times New Roman" w:cstheme="minorHAnsi"/>
          <w:sz w:val="22"/>
          <w:szCs w:val="22"/>
        </w:rPr>
        <w:t>including</w:t>
      </w:r>
      <w:r w:rsidR="00AE6459" w:rsidRPr="00556845">
        <w:rPr>
          <w:rFonts w:eastAsia="Times New Roman" w:cstheme="minorHAnsi"/>
          <w:sz w:val="22"/>
          <w:szCs w:val="22"/>
        </w:rPr>
        <w:t>,</w:t>
      </w:r>
      <w:r w:rsidR="003951F5" w:rsidRPr="00556845">
        <w:rPr>
          <w:rFonts w:eastAsia="Times New Roman" w:cstheme="minorHAnsi"/>
          <w:sz w:val="22"/>
          <w:szCs w:val="22"/>
        </w:rPr>
        <w:t xml:space="preserve"> but</w:t>
      </w:r>
      <w:r w:rsidR="00D212DB" w:rsidRPr="00556845">
        <w:rPr>
          <w:rFonts w:eastAsia="Times New Roman" w:cstheme="minorHAnsi"/>
          <w:sz w:val="22"/>
          <w:szCs w:val="22"/>
        </w:rPr>
        <w:t xml:space="preserve"> not limited to</w:t>
      </w:r>
      <w:r w:rsidR="00AE6459" w:rsidRPr="00556845">
        <w:rPr>
          <w:rFonts w:eastAsia="Times New Roman" w:cstheme="minorHAnsi"/>
          <w:sz w:val="22"/>
          <w:szCs w:val="22"/>
        </w:rPr>
        <w:t>,</w:t>
      </w:r>
      <w:r w:rsidR="00D212DB" w:rsidRPr="00556845">
        <w:rPr>
          <w:rFonts w:eastAsia="Times New Roman" w:cstheme="minorHAnsi"/>
          <w:sz w:val="22"/>
          <w:szCs w:val="22"/>
        </w:rPr>
        <w:t xml:space="preserve"> Ethics and Compliance and Office of General Counsel) </w:t>
      </w:r>
      <w:r w:rsidR="00D2260A" w:rsidRPr="00556845">
        <w:rPr>
          <w:rFonts w:eastAsia="Times New Roman" w:cstheme="minorHAnsi"/>
          <w:sz w:val="22"/>
          <w:szCs w:val="22"/>
        </w:rPr>
        <w:t>and coordinate agency notifications as required under the award.</w:t>
      </w:r>
      <w:r w:rsidRPr="00556845">
        <w:rPr>
          <w:rFonts w:eastAsia="Times New Roman" w:cstheme="minorHAnsi"/>
          <w:sz w:val="22"/>
          <w:szCs w:val="22"/>
        </w:rPr>
        <w:t xml:space="preserve"> </w:t>
      </w:r>
      <w:r w:rsidR="00D2260A" w:rsidRPr="00556845">
        <w:rPr>
          <w:rFonts w:eastAsia="Times New Roman" w:cstheme="minorHAnsi"/>
          <w:sz w:val="22"/>
          <w:szCs w:val="22"/>
        </w:rPr>
        <w:t xml:space="preserve"> </w:t>
      </w:r>
    </w:p>
    <w:p w14:paraId="7C07DD53" w14:textId="77777777" w:rsidR="00BC1733" w:rsidRDefault="00DB6ACC" w:rsidP="00B5234E">
      <w:pPr>
        <w:pStyle w:val="Heading3"/>
      </w:pPr>
      <w:r w:rsidRPr="00DB6ACC">
        <w:t xml:space="preserve">Certification and Compliance Plan </w:t>
      </w:r>
      <w:r w:rsidR="0016765F">
        <w:t>– Certain Federal Contracts and Awards &gt;$550,000</w:t>
      </w:r>
    </w:p>
    <w:p w14:paraId="57014B0C" w14:textId="77777777" w:rsidR="00BC1733" w:rsidRPr="00556845" w:rsidRDefault="002E736D" w:rsidP="00556845">
      <w:pPr>
        <w:pStyle w:val="NoSpacing"/>
        <w:rPr>
          <w:sz w:val="22"/>
          <w:szCs w:val="22"/>
        </w:rPr>
      </w:pPr>
      <w:r w:rsidRPr="00556845">
        <w:rPr>
          <w:sz w:val="22"/>
          <w:szCs w:val="22"/>
        </w:rPr>
        <w:t>Federal</w:t>
      </w:r>
      <w:r w:rsidR="000D3926" w:rsidRPr="00556845">
        <w:rPr>
          <w:sz w:val="22"/>
          <w:szCs w:val="22"/>
        </w:rPr>
        <w:t>ly funded contracts and</w:t>
      </w:r>
      <w:r w:rsidRPr="00556845">
        <w:rPr>
          <w:sz w:val="22"/>
          <w:szCs w:val="22"/>
        </w:rPr>
        <w:t xml:space="preserve"> awards </w:t>
      </w:r>
      <w:r w:rsidR="000D3926" w:rsidRPr="00556845">
        <w:rPr>
          <w:sz w:val="22"/>
          <w:szCs w:val="22"/>
        </w:rPr>
        <w:t xml:space="preserve">for supplies, other than commercially available off-the-shelf items, to be </w:t>
      </w:r>
      <w:r w:rsidR="00702109" w:rsidRPr="00556845">
        <w:rPr>
          <w:sz w:val="22"/>
          <w:szCs w:val="22"/>
        </w:rPr>
        <w:t xml:space="preserve">acquired outside the Unites States or services to be performed outside the United States </w:t>
      </w:r>
      <w:r w:rsidRPr="00556845">
        <w:rPr>
          <w:sz w:val="22"/>
          <w:szCs w:val="22"/>
        </w:rPr>
        <w:t xml:space="preserve">exceeding $550,000 </w:t>
      </w:r>
      <w:r w:rsidR="00702109" w:rsidRPr="00556845">
        <w:rPr>
          <w:sz w:val="22"/>
          <w:szCs w:val="22"/>
        </w:rPr>
        <w:t>require a</w:t>
      </w:r>
      <w:r w:rsidR="00DB6ACC" w:rsidRPr="00556845">
        <w:rPr>
          <w:sz w:val="22"/>
          <w:szCs w:val="22"/>
        </w:rPr>
        <w:t xml:space="preserve"> compliance plan and execut</w:t>
      </w:r>
      <w:r w:rsidR="0070429F" w:rsidRPr="00556845">
        <w:rPr>
          <w:sz w:val="22"/>
          <w:szCs w:val="22"/>
        </w:rPr>
        <w:t xml:space="preserve">ion of </w:t>
      </w:r>
      <w:r w:rsidR="00DB6ACC" w:rsidRPr="00556845">
        <w:rPr>
          <w:sz w:val="22"/>
          <w:szCs w:val="22"/>
        </w:rPr>
        <w:t>a certification related to human trafficking</w:t>
      </w:r>
      <w:r w:rsidR="0070429F" w:rsidRPr="00556845">
        <w:rPr>
          <w:sz w:val="22"/>
          <w:szCs w:val="22"/>
        </w:rPr>
        <w:t>.</w:t>
      </w:r>
      <w:r w:rsidR="00DB6ACC" w:rsidRPr="00556845">
        <w:rPr>
          <w:sz w:val="22"/>
          <w:szCs w:val="22"/>
        </w:rPr>
        <w:t xml:space="preserve"> </w:t>
      </w:r>
      <w:r w:rsidR="0070429F" w:rsidRPr="00556845">
        <w:rPr>
          <w:sz w:val="22"/>
          <w:szCs w:val="22"/>
        </w:rPr>
        <w:t xml:space="preserve"> </w:t>
      </w:r>
    </w:p>
    <w:p w14:paraId="6E43B6D4" w14:textId="1FCC8CDF" w:rsidR="00BC1733" w:rsidRPr="00556845" w:rsidRDefault="00000246" w:rsidP="00556845">
      <w:pPr>
        <w:pStyle w:val="NoSpacing"/>
        <w:rPr>
          <w:sz w:val="22"/>
          <w:szCs w:val="22"/>
        </w:rPr>
      </w:pPr>
      <w:r w:rsidRPr="00556845">
        <w:rPr>
          <w:sz w:val="22"/>
          <w:szCs w:val="22"/>
        </w:rPr>
        <w:t xml:space="preserve">If such a plan is necessary, </w:t>
      </w:r>
      <w:r w:rsidR="0070429F" w:rsidRPr="00556845">
        <w:rPr>
          <w:sz w:val="22"/>
          <w:szCs w:val="22"/>
        </w:rPr>
        <w:t xml:space="preserve">SPA will work with the </w:t>
      </w:r>
      <w:r w:rsidR="00FF0B69" w:rsidRPr="00556845">
        <w:rPr>
          <w:sz w:val="22"/>
          <w:szCs w:val="22"/>
        </w:rPr>
        <w:t>NIU Ethics and Compliance Office</w:t>
      </w:r>
      <w:r w:rsidR="00CD74BD" w:rsidRPr="00556845">
        <w:rPr>
          <w:sz w:val="22"/>
          <w:szCs w:val="22"/>
        </w:rPr>
        <w:t xml:space="preserve"> and other university offices as necessary to develop</w:t>
      </w:r>
      <w:r w:rsidR="00FF0B69" w:rsidRPr="00556845">
        <w:rPr>
          <w:sz w:val="22"/>
          <w:szCs w:val="22"/>
        </w:rPr>
        <w:t xml:space="preserve"> the plan </w:t>
      </w:r>
      <w:r w:rsidR="00BC1733" w:rsidRPr="00556845">
        <w:rPr>
          <w:sz w:val="22"/>
          <w:szCs w:val="22"/>
        </w:rPr>
        <w:t>to</w:t>
      </w:r>
      <w:r w:rsidR="00882411" w:rsidRPr="00556845">
        <w:rPr>
          <w:sz w:val="22"/>
          <w:szCs w:val="22"/>
        </w:rPr>
        <w:t xml:space="preserve"> certify compliance with this</w:t>
      </w:r>
      <w:r w:rsidR="00236057" w:rsidRPr="00556845">
        <w:rPr>
          <w:sz w:val="22"/>
          <w:szCs w:val="22"/>
        </w:rPr>
        <w:t xml:space="preserve"> requirement.</w:t>
      </w:r>
      <w:r w:rsidR="00BC1733" w:rsidRPr="00556845">
        <w:rPr>
          <w:sz w:val="22"/>
          <w:szCs w:val="22"/>
        </w:rPr>
        <w:t xml:space="preserve"> Compliance requires annual certification.</w:t>
      </w:r>
    </w:p>
    <w:p w14:paraId="45753835" w14:textId="77777777" w:rsidR="00BC1733" w:rsidRPr="00556845" w:rsidRDefault="0070429F" w:rsidP="00556845">
      <w:pPr>
        <w:pStyle w:val="NoSpacing"/>
        <w:rPr>
          <w:sz w:val="22"/>
          <w:szCs w:val="22"/>
        </w:rPr>
      </w:pPr>
      <w:r w:rsidRPr="00556845">
        <w:rPr>
          <w:sz w:val="22"/>
          <w:szCs w:val="22"/>
        </w:rPr>
        <w:t>The plan must include the following:</w:t>
      </w:r>
      <w:r w:rsidR="00DB6ACC" w:rsidRPr="00556845">
        <w:rPr>
          <w:sz w:val="22"/>
          <w:szCs w:val="22"/>
        </w:rPr>
        <w:t xml:space="preserve"> </w:t>
      </w:r>
    </w:p>
    <w:p w14:paraId="1EF9D2AD" w14:textId="77777777" w:rsidR="00BC1733" w:rsidRPr="00556845" w:rsidRDefault="00DB6ACC" w:rsidP="001922A2">
      <w:pPr>
        <w:pStyle w:val="NoSpacing"/>
        <w:numPr>
          <w:ilvl w:val="0"/>
          <w:numId w:val="32"/>
        </w:numPr>
        <w:rPr>
          <w:sz w:val="22"/>
          <w:szCs w:val="22"/>
        </w:rPr>
      </w:pPr>
      <w:r w:rsidRPr="00556845">
        <w:rPr>
          <w:sz w:val="22"/>
          <w:szCs w:val="22"/>
        </w:rPr>
        <w:t xml:space="preserve">An awareness program to inform all employees, agents and subcontractors engaged in the performance of work under the contract at all project tiers and dollar values of (1) the U.S. Government’s policies prohibiting human trafficking and trafficking-related activities; (2) the prohibited activities; and (3) the disciplinary actions that may result from individuals acting in violation of the policy. </w:t>
      </w:r>
    </w:p>
    <w:p w14:paraId="4017F47E" w14:textId="59A7168C" w:rsidR="00BC1733" w:rsidRPr="00556845" w:rsidRDefault="00DB6ACC" w:rsidP="001922A2">
      <w:pPr>
        <w:pStyle w:val="NoSpacing"/>
        <w:numPr>
          <w:ilvl w:val="0"/>
          <w:numId w:val="32"/>
        </w:numPr>
        <w:rPr>
          <w:sz w:val="22"/>
          <w:szCs w:val="22"/>
        </w:rPr>
      </w:pPr>
      <w:r w:rsidRPr="00556845">
        <w:rPr>
          <w:sz w:val="22"/>
          <w:szCs w:val="22"/>
        </w:rPr>
        <w:t xml:space="preserve">Reporting resources and processes for employees to report suspected violations of the policy, without fear of retaliation, including a means to make available to all employees the hotline phone number of the Global Human Trafficking Hotline at 1-844-888-FREE and its email address at </w:t>
      </w:r>
      <w:hyperlink r:id="rId11" w:history="1">
        <w:proofErr w:type="spellStart"/>
        <w:r w:rsidRPr="00A77BD0">
          <w:rPr>
            <w:rStyle w:val="Hyperlink"/>
            <w:rFonts w:eastAsia="Times New Roman" w:cstheme="minorHAnsi"/>
            <w:color w:val="4472C4" w:themeColor="accent1"/>
            <w:sz w:val="22"/>
            <w:szCs w:val="22"/>
          </w:rPr>
          <w:t>help@befree.org</w:t>
        </w:r>
        <w:proofErr w:type="spellEnd"/>
      </w:hyperlink>
      <w:r w:rsidRPr="00556845">
        <w:rPr>
          <w:sz w:val="22"/>
          <w:szCs w:val="22"/>
        </w:rPr>
        <w:t>.</w:t>
      </w:r>
    </w:p>
    <w:p w14:paraId="687B4FF5" w14:textId="77777777" w:rsidR="00BC1733" w:rsidRPr="00556845" w:rsidRDefault="00DB6ACC" w:rsidP="001922A2">
      <w:pPr>
        <w:pStyle w:val="NoSpacing"/>
        <w:numPr>
          <w:ilvl w:val="0"/>
          <w:numId w:val="32"/>
        </w:numPr>
        <w:rPr>
          <w:sz w:val="22"/>
          <w:szCs w:val="22"/>
        </w:rPr>
      </w:pPr>
      <w:r w:rsidRPr="00556845">
        <w:rPr>
          <w:sz w:val="22"/>
          <w:szCs w:val="22"/>
        </w:rPr>
        <w:t xml:space="preserve">A recruitment and wage plan that requires partnership with recruitment companies that have trained employees, prohibits charging recruitment fees to the employee or potential employee, and ensures wages meet applicable host-country legal requirements. </w:t>
      </w:r>
    </w:p>
    <w:p w14:paraId="670C64FC" w14:textId="77777777" w:rsidR="00BC1733" w:rsidRPr="00556845" w:rsidRDefault="00DB6ACC" w:rsidP="001922A2">
      <w:pPr>
        <w:pStyle w:val="NoSpacing"/>
        <w:numPr>
          <w:ilvl w:val="0"/>
          <w:numId w:val="32"/>
        </w:numPr>
        <w:rPr>
          <w:sz w:val="22"/>
          <w:szCs w:val="22"/>
        </w:rPr>
      </w:pPr>
      <w:r w:rsidRPr="00556845">
        <w:rPr>
          <w:sz w:val="22"/>
          <w:szCs w:val="22"/>
        </w:rPr>
        <w:t>A housing plan, if the university or subcontractor intends to provide or arrange housing, that ensures that the housing meets host-country housing and safety standards.</w:t>
      </w:r>
    </w:p>
    <w:p w14:paraId="0990A9B3" w14:textId="77777777" w:rsidR="00BC1733" w:rsidRPr="00556845" w:rsidRDefault="00DB6ACC" w:rsidP="001922A2">
      <w:pPr>
        <w:pStyle w:val="NoSpacing"/>
        <w:numPr>
          <w:ilvl w:val="0"/>
          <w:numId w:val="32"/>
        </w:numPr>
        <w:rPr>
          <w:sz w:val="22"/>
          <w:szCs w:val="22"/>
        </w:rPr>
      </w:pPr>
      <w:r w:rsidRPr="00556845">
        <w:rPr>
          <w:sz w:val="22"/>
          <w:szCs w:val="22"/>
        </w:rPr>
        <w:t>Procedures to prevent agents and subcontractors at all project tiers and dollar values from engaging in human trafficking and trafficking-related activities and to monitor, detect, and terminate any employees, agents or subcontractors who have engaged in such activities. 48 CFR.52.222-50 (h)</w:t>
      </w:r>
    </w:p>
    <w:p w14:paraId="5C1E48CC" w14:textId="77777777" w:rsidR="00BC1733" w:rsidRPr="00556845" w:rsidRDefault="00BC1733" w:rsidP="001922A2">
      <w:pPr>
        <w:pStyle w:val="NoSpacing"/>
        <w:numPr>
          <w:ilvl w:val="0"/>
          <w:numId w:val="32"/>
        </w:numPr>
        <w:rPr>
          <w:sz w:val="22"/>
          <w:szCs w:val="22"/>
        </w:rPr>
      </w:pPr>
      <w:r w:rsidRPr="00556845">
        <w:rPr>
          <w:sz w:val="22"/>
          <w:szCs w:val="22"/>
        </w:rPr>
        <w:t>Be</w:t>
      </w:r>
      <w:r w:rsidR="00DB6ACC" w:rsidRPr="00556845">
        <w:rPr>
          <w:sz w:val="22"/>
          <w:szCs w:val="22"/>
        </w:rPr>
        <w:t xml:space="preserve"> appropriate relative to the size and complexity of the federal contract and the nature and scope of the activities the University is performing for the federal government. </w:t>
      </w:r>
    </w:p>
    <w:p w14:paraId="5459E38C" w14:textId="77777777" w:rsidR="00BC1733" w:rsidRPr="00556845" w:rsidRDefault="00BC1733" w:rsidP="00556845">
      <w:pPr>
        <w:pStyle w:val="NoSpacing"/>
        <w:rPr>
          <w:sz w:val="22"/>
          <w:szCs w:val="22"/>
        </w:rPr>
      </w:pPr>
    </w:p>
    <w:p w14:paraId="785039AA" w14:textId="2CED78A4" w:rsidR="00BC1733" w:rsidRPr="001922A2" w:rsidRDefault="00BC1733" w:rsidP="001922A2">
      <w:pPr>
        <w:pStyle w:val="NoSpacing"/>
        <w:rPr>
          <w:sz w:val="22"/>
          <w:szCs w:val="22"/>
        </w:rPr>
      </w:pPr>
      <w:r w:rsidRPr="001922A2">
        <w:rPr>
          <w:sz w:val="22"/>
          <w:szCs w:val="22"/>
        </w:rPr>
        <w:t>Annual certification must include confirmation that NIU has</w:t>
      </w:r>
      <w:r w:rsidR="001922A2" w:rsidRPr="001922A2">
        <w:rPr>
          <w:sz w:val="22"/>
          <w:szCs w:val="22"/>
        </w:rPr>
        <w:t>:</w:t>
      </w:r>
    </w:p>
    <w:p w14:paraId="44797C75" w14:textId="11100F59" w:rsidR="00BC1733" w:rsidRPr="001922A2" w:rsidRDefault="00BC1733" w:rsidP="001922A2">
      <w:pPr>
        <w:pStyle w:val="NoSpacing"/>
        <w:numPr>
          <w:ilvl w:val="0"/>
          <w:numId w:val="33"/>
        </w:numPr>
        <w:rPr>
          <w:sz w:val="22"/>
          <w:szCs w:val="22"/>
        </w:rPr>
      </w:pPr>
      <w:r w:rsidRPr="001922A2">
        <w:rPr>
          <w:sz w:val="22"/>
          <w:szCs w:val="22"/>
        </w:rPr>
        <w:t>I</w:t>
      </w:r>
      <w:r w:rsidR="00DB6ACC" w:rsidRPr="001922A2">
        <w:rPr>
          <w:sz w:val="22"/>
          <w:szCs w:val="22"/>
        </w:rPr>
        <w:t xml:space="preserve">mplemented a compliance plan to prevent any prohibited activities and to monitor, detect and terminate any agent, subcontract or subcontractor engaging in prohibited activities; </w:t>
      </w:r>
      <w:r w:rsidRPr="001922A2">
        <w:rPr>
          <w:sz w:val="22"/>
          <w:szCs w:val="22"/>
        </w:rPr>
        <w:t>and</w:t>
      </w:r>
    </w:p>
    <w:p w14:paraId="48E8967F" w14:textId="77777777" w:rsidR="00BC1733" w:rsidRPr="001922A2" w:rsidRDefault="00DB6ACC" w:rsidP="001922A2">
      <w:pPr>
        <w:pStyle w:val="NoSpacing"/>
        <w:numPr>
          <w:ilvl w:val="0"/>
          <w:numId w:val="33"/>
        </w:numPr>
        <w:rPr>
          <w:sz w:val="22"/>
          <w:szCs w:val="22"/>
        </w:rPr>
      </w:pPr>
      <w:r w:rsidRPr="001922A2">
        <w:rPr>
          <w:sz w:val="22"/>
          <w:szCs w:val="22"/>
        </w:rPr>
        <w:t xml:space="preserve">After having conducted due diligence, to the best of the University’s knowledge and belief, neither it nor any of its agents, subcontractors or their agents is engaged in any such activities, or </w:t>
      </w:r>
    </w:p>
    <w:p w14:paraId="1840913A" w14:textId="77777777" w:rsidR="00BC1733" w:rsidRPr="001922A2" w:rsidRDefault="00DB6ACC" w:rsidP="001922A2">
      <w:pPr>
        <w:pStyle w:val="NoSpacing"/>
        <w:numPr>
          <w:ilvl w:val="0"/>
          <w:numId w:val="33"/>
        </w:numPr>
        <w:rPr>
          <w:sz w:val="22"/>
          <w:szCs w:val="22"/>
        </w:rPr>
      </w:pPr>
      <w:r w:rsidRPr="001922A2">
        <w:rPr>
          <w:sz w:val="22"/>
          <w:szCs w:val="22"/>
        </w:rPr>
        <w:t xml:space="preserve">If abuses relating to any of the prohibited activities have been found, the University or subcontractor </w:t>
      </w:r>
      <w:r w:rsidR="00BC1733" w:rsidRPr="001922A2">
        <w:rPr>
          <w:sz w:val="22"/>
          <w:szCs w:val="22"/>
        </w:rPr>
        <w:t>has</w:t>
      </w:r>
      <w:r w:rsidRPr="001922A2">
        <w:rPr>
          <w:sz w:val="22"/>
          <w:szCs w:val="22"/>
        </w:rPr>
        <w:t xml:space="preserve"> taken appropriate remedial and referral actions. </w:t>
      </w:r>
    </w:p>
    <w:p w14:paraId="02BA8254" w14:textId="77777777" w:rsidR="00BC1733" w:rsidRPr="00556845" w:rsidRDefault="00BC1733" w:rsidP="00556845">
      <w:pPr>
        <w:pStyle w:val="NoSpacing"/>
        <w:rPr>
          <w:sz w:val="22"/>
          <w:szCs w:val="22"/>
        </w:rPr>
      </w:pPr>
    </w:p>
    <w:p w14:paraId="6D8C02D1" w14:textId="4F76CC4F" w:rsidR="002E1577" w:rsidRPr="00556845" w:rsidRDefault="00DB6ACC" w:rsidP="00556845">
      <w:pPr>
        <w:pStyle w:val="NoSpacing"/>
        <w:rPr>
          <w:sz w:val="22"/>
          <w:szCs w:val="22"/>
        </w:rPr>
      </w:pPr>
      <w:r w:rsidRPr="00556845">
        <w:rPr>
          <w:sz w:val="22"/>
          <w:szCs w:val="22"/>
        </w:rPr>
        <w:t>Sponsored Programs will notify subrecipients of the policy and related requirements by flowing down the requirements of 2 CFR 175.15 or FAR 52.222-50 in all in subawards, subcontracts and contracts with agents</w:t>
      </w:r>
      <w:r w:rsidR="00BC1733" w:rsidRPr="00556845">
        <w:rPr>
          <w:sz w:val="22"/>
          <w:szCs w:val="22"/>
        </w:rPr>
        <w:t xml:space="preserve"> as applicable</w:t>
      </w:r>
      <w:r w:rsidRPr="00556845">
        <w:rPr>
          <w:sz w:val="22"/>
          <w:szCs w:val="22"/>
        </w:rPr>
        <w:t>. The requirements of these federal regulations only apply to portions of a subcontract that is for supplies, other than commercially available off-the-shelf items, to be acquired outside the United States or services to be performed outside the United States if the estimated contract value exceeds $550,000.</w:t>
      </w:r>
    </w:p>
    <w:p w14:paraId="09FA20B3" w14:textId="77777777" w:rsidR="00DF4706" w:rsidRDefault="00DB6ACC" w:rsidP="00B5234E">
      <w:pPr>
        <w:pStyle w:val="Heading1"/>
      </w:pPr>
      <w:r w:rsidRPr="00DB6ACC">
        <w:t xml:space="preserve">Reporting Suspected Human Trafficking </w:t>
      </w:r>
    </w:p>
    <w:p w14:paraId="2202DFDC" w14:textId="77777777" w:rsidR="00DF4706" w:rsidRDefault="00DB6ACC" w:rsidP="00DF4706">
      <w:pPr>
        <w:pStyle w:val="ListParagraph"/>
        <w:ind w:left="0"/>
        <w:rPr>
          <w:rFonts w:ascii="Arial" w:eastAsia="Times New Roman" w:hAnsi="Arial" w:cs="Arial"/>
          <w:sz w:val="20"/>
          <w:szCs w:val="20"/>
        </w:rPr>
      </w:pPr>
      <w:r w:rsidRPr="00DB6ACC">
        <w:rPr>
          <w:rFonts w:ascii="Arial" w:eastAsia="Times New Roman" w:hAnsi="Arial" w:cs="Arial"/>
          <w:sz w:val="20"/>
          <w:szCs w:val="20"/>
        </w:rPr>
        <w:t xml:space="preserve">Emergencies: If you are aware of an emergency threatening the health or safety of another individual, or of the commission of a crime, please call 911 immediately. </w:t>
      </w:r>
    </w:p>
    <w:p w14:paraId="66058888" w14:textId="59A802BA" w:rsidR="00DB6ACC" w:rsidRPr="00DF4706" w:rsidRDefault="00DB6ACC" w:rsidP="00DF4706">
      <w:pPr>
        <w:pStyle w:val="ListParagraph"/>
        <w:ind w:left="0"/>
        <w:rPr>
          <w:rFonts w:ascii="Arial" w:hAnsi="Arial" w:cs="Arial"/>
          <w:sz w:val="20"/>
          <w:szCs w:val="20"/>
        </w:rPr>
      </w:pPr>
      <w:r w:rsidRPr="00DB6ACC">
        <w:rPr>
          <w:rFonts w:ascii="Arial" w:eastAsia="Times New Roman" w:hAnsi="Arial" w:cs="Arial"/>
          <w:sz w:val="20"/>
          <w:szCs w:val="20"/>
        </w:rPr>
        <w:t xml:space="preserve">Non-Emergencies: USA students, faculty and staff should contact the NIU Department of Human Resources at 815-753- 6000 or </w:t>
      </w:r>
      <w:hyperlink r:id="rId12" w:history="1">
        <w:r w:rsidR="00A77BD0" w:rsidRPr="00A77BD0">
          <w:rPr>
            <w:rStyle w:val="Hyperlink"/>
            <w:rFonts w:ascii="Arial" w:eastAsia="Times New Roman" w:hAnsi="Arial" w:cs="Arial"/>
            <w:color w:val="4472C4" w:themeColor="accent1"/>
            <w:sz w:val="20"/>
            <w:szCs w:val="20"/>
          </w:rPr>
          <w:t>humanresources@niu.edu</w:t>
        </w:r>
      </w:hyperlink>
      <w:r w:rsidRPr="00DB6ACC">
        <w:rPr>
          <w:rFonts w:ascii="Arial" w:eastAsia="Times New Roman" w:hAnsi="Arial" w:cs="Arial"/>
          <w:sz w:val="20"/>
          <w:szCs w:val="20"/>
        </w:rPr>
        <w:t xml:space="preserve">.  </w:t>
      </w:r>
    </w:p>
    <w:sectPr w:rsidR="00DB6ACC" w:rsidRPr="00DF4706" w:rsidSect="00173C0D">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F977A" w14:textId="77777777" w:rsidR="00D73386" w:rsidRDefault="00D73386" w:rsidP="009A4A55">
      <w:pPr>
        <w:spacing w:after="0" w:line="240" w:lineRule="auto"/>
      </w:pPr>
      <w:r>
        <w:separator/>
      </w:r>
    </w:p>
  </w:endnote>
  <w:endnote w:type="continuationSeparator" w:id="0">
    <w:p w14:paraId="6C2E358D" w14:textId="77777777" w:rsidR="00D73386" w:rsidRDefault="00D73386" w:rsidP="009A4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D37C" w14:textId="77777777" w:rsidR="00075469" w:rsidRDefault="00075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EC880" w14:textId="6CB96526" w:rsidR="009A4A55" w:rsidRDefault="009A4A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B8FB" w14:textId="77777777" w:rsidR="00075469" w:rsidRDefault="00075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DDB6C" w14:textId="77777777" w:rsidR="00D73386" w:rsidRDefault="00D73386" w:rsidP="009A4A55">
      <w:pPr>
        <w:spacing w:after="0" w:line="240" w:lineRule="auto"/>
      </w:pPr>
      <w:r>
        <w:separator/>
      </w:r>
    </w:p>
  </w:footnote>
  <w:footnote w:type="continuationSeparator" w:id="0">
    <w:p w14:paraId="72DF3276" w14:textId="77777777" w:rsidR="00D73386" w:rsidRDefault="00D73386" w:rsidP="009A4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A8C1C" w14:textId="47CE9463" w:rsidR="00075469" w:rsidRDefault="000754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B250" w14:textId="5B1F8171" w:rsidR="00075469" w:rsidRDefault="000754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7BDA9" w14:textId="652B43A2" w:rsidR="00075469" w:rsidRDefault="00075469">
    <w:pPr>
      <w:pStyle w:val="Header"/>
    </w:pPr>
  </w:p>
</w:hdr>
</file>

<file path=word/intelligence2.xml><?xml version="1.0" encoding="utf-8"?>
<int2:intelligence xmlns:int2="http://schemas.microsoft.com/office/intelligence/2020/intelligence" xmlns:oel="http://schemas.microsoft.com/office/2019/extlst">
  <int2:observations>
    <int2:textHash int2:hashCode="cPCJnAnpJku60d" int2:id="ql3iVOp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3BE7"/>
    <w:multiLevelType w:val="multilevel"/>
    <w:tmpl w:val="BEF6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7191B"/>
    <w:multiLevelType w:val="hybridMultilevel"/>
    <w:tmpl w:val="B330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0371E"/>
    <w:multiLevelType w:val="multilevel"/>
    <w:tmpl w:val="680E3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465DB"/>
    <w:multiLevelType w:val="hybridMultilevel"/>
    <w:tmpl w:val="A66E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1E79EC"/>
    <w:multiLevelType w:val="multilevel"/>
    <w:tmpl w:val="680E3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591B69"/>
    <w:multiLevelType w:val="hybridMultilevel"/>
    <w:tmpl w:val="9D28B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F504D"/>
    <w:multiLevelType w:val="hybridMultilevel"/>
    <w:tmpl w:val="B5B8D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A644AA"/>
    <w:multiLevelType w:val="multilevel"/>
    <w:tmpl w:val="E406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5A3754"/>
    <w:multiLevelType w:val="multilevel"/>
    <w:tmpl w:val="B03A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12444B"/>
    <w:multiLevelType w:val="multilevel"/>
    <w:tmpl w:val="4BE8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671DF9"/>
    <w:multiLevelType w:val="hybridMultilevel"/>
    <w:tmpl w:val="0980D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175CC6"/>
    <w:multiLevelType w:val="hybridMultilevel"/>
    <w:tmpl w:val="B3F8D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D44B88"/>
    <w:multiLevelType w:val="hybridMultilevel"/>
    <w:tmpl w:val="E4923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57D9B"/>
    <w:multiLevelType w:val="multilevel"/>
    <w:tmpl w:val="12E09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F01A64"/>
    <w:multiLevelType w:val="hybridMultilevel"/>
    <w:tmpl w:val="42682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214F12"/>
    <w:multiLevelType w:val="multilevel"/>
    <w:tmpl w:val="51EC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CA6BE2"/>
    <w:multiLevelType w:val="hybridMultilevel"/>
    <w:tmpl w:val="00308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1B5C19"/>
    <w:multiLevelType w:val="hybridMultilevel"/>
    <w:tmpl w:val="EB2CA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032632"/>
    <w:multiLevelType w:val="hybridMultilevel"/>
    <w:tmpl w:val="5C0E0A6E"/>
    <w:lvl w:ilvl="0" w:tplc="A244AC0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D214B7"/>
    <w:multiLevelType w:val="hybridMultilevel"/>
    <w:tmpl w:val="E66EA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177655"/>
    <w:multiLevelType w:val="multilevel"/>
    <w:tmpl w:val="F8406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DA4BCD"/>
    <w:multiLevelType w:val="multilevel"/>
    <w:tmpl w:val="8C74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A711C2"/>
    <w:multiLevelType w:val="hybridMultilevel"/>
    <w:tmpl w:val="DD80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CF18CA"/>
    <w:multiLevelType w:val="hybridMultilevel"/>
    <w:tmpl w:val="87FC6D2E"/>
    <w:lvl w:ilvl="0" w:tplc="6FBAC4EE">
      <w:start w:val="1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DC2663"/>
    <w:multiLevelType w:val="hybridMultilevel"/>
    <w:tmpl w:val="C4FEF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640EF7"/>
    <w:multiLevelType w:val="hybridMultilevel"/>
    <w:tmpl w:val="445A7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B06E5"/>
    <w:multiLevelType w:val="hybridMultilevel"/>
    <w:tmpl w:val="C7466D76"/>
    <w:lvl w:ilvl="0" w:tplc="04090001">
      <w:start w:val="1"/>
      <w:numFmt w:val="bullet"/>
      <w:lvlText w:val=""/>
      <w:lvlJc w:val="left"/>
      <w:pPr>
        <w:ind w:left="720" w:hanging="360"/>
      </w:pPr>
      <w:rPr>
        <w:rFonts w:ascii="Symbol" w:hAnsi="Symbol" w:hint="default"/>
      </w:rPr>
    </w:lvl>
    <w:lvl w:ilvl="1" w:tplc="BDB413B0">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8F7CA2"/>
    <w:multiLevelType w:val="hybridMultilevel"/>
    <w:tmpl w:val="54EE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43321C"/>
    <w:multiLevelType w:val="hybridMultilevel"/>
    <w:tmpl w:val="41A23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3A1FA7"/>
    <w:multiLevelType w:val="hybridMultilevel"/>
    <w:tmpl w:val="28387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5D3472"/>
    <w:multiLevelType w:val="hybridMultilevel"/>
    <w:tmpl w:val="7AC66680"/>
    <w:lvl w:ilvl="0" w:tplc="04090001">
      <w:start w:val="1"/>
      <w:numFmt w:val="bullet"/>
      <w:lvlText w:val=""/>
      <w:lvlJc w:val="left"/>
      <w:pPr>
        <w:ind w:left="720" w:hanging="360"/>
      </w:pPr>
      <w:rPr>
        <w:rFonts w:ascii="Symbol" w:hAnsi="Symbol" w:hint="default"/>
      </w:rPr>
    </w:lvl>
    <w:lvl w:ilvl="1" w:tplc="976EF4FA">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531AB8"/>
    <w:multiLevelType w:val="multilevel"/>
    <w:tmpl w:val="F8406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B519BB"/>
    <w:multiLevelType w:val="hybridMultilevel"/>
    <w:tmpl w:val="BC049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1102343">
    <w:abstractNumId w:val="0"/>
  </w:num>
  <w:num w:numId="2" w16cid:durableId="324206722">
    <w:abstractNumId w:val="21"/>
  </w:num>
  <w:num w:numId="3" w16cid:durableId="2062055432">
    <w:abstractNumId w:val="30"/>
  </w:num>
  <w:num w:numId="4" w16cid:durableId="48118930">
    <w:abstractNumId w:val="6"/>
  </w:num>
  <w:num w:numId="5" w16cid:durableId="1594121889">
    <w:abstractNumId w:val="26"/>
  </w:num>
  <w:num w:numId="6" w16cid:durableId="1116946708">
    <w:abstractNumId w:val="19"/>
  </w:num>
  <w:num w:numId="7" w16cid:durableId="1887062943">
    <w:abstractNumId w:val="5"/>
  </w:num>
  <w:num w:numId="8" w16cid:durableId="24143453">
    <w:abstractNumId w:val="11"/>
  </w:num>
  <w:num w:numId="9" w16cid:durableId="1114593062">
    <w:abstractNumId w:val="2"/>
  </w:num>
  <w:num w:numId="10" w16cid:durableId="631180315">
    <w:abstractNumId w:val="20"/>
  </w:num>
  <w:num w:numId="11" w16cid:durableId="29378002">
    <w:abstractNumId w:val="15"/>
  </w:num>
  <w:num w:numId="12" w16cid:durableId="1076633901">
    <w:abstractNumId w:val="3"/>
  </w:num>
  <w:num w:numId="13" w16cid:durableId="426735178">
    <w:abstractNumId w:val="4"/>
  </w:num>
  <w:num w:numId="14" w16cid:durableId="1291977612">
    <w:abstractNumId w:val="31"/>
  </w:num>
  <w:num w:numId="15" w16cid:durableId="44372376">
    <w:abstractNumId w:val="29"/>
  </w:num>
  <w:num w:numId="16" w16cid:durableId="1670257974">
    <w:abstractNumId w:val="27"/>
  </w:num>
  <w:num w:numId="17" w16cid:durableId="322439079">
    <w:abstractNumId w:val="18"/>
  </w:num>
  <w:num w:numId="18" w16cid:durableId="1386637351">
    <w:abstractNumId w:val="23"/>
  </w:num>
  <w:num w:numId="19" w16cid:durableId="1684747474">
    <w:abstractNumId w:val="8"/>
  </w:num>
  <w:num w:numId="20" w16cid:durableId="969439470">
    <w:abstractNumId w:val="7"/>
  </w:num>
  <w:num w:numId="21" w16cid:durableId="1233539675">
    <w:abstractNumId w:val="9"/>
  </w:num>
  <w:num w:numId="22" w16cid:durableId="1756317299">
    <w:abstractNumId w:val="13"/>
  </w:num>
  <w:num w:numId="23" w16cid:durableId="372080079">
    <w:abstractNumId w:val="14"/>
  </w:num>
  <w:num w:numId="24" w16cid:durableId="1998605037">
    <w:abstractNumId w:val="12"/>
  </w:num>
  <w:num w:numId="25" w16cid:durableId="1688561308">
    <w:abstractNumId w:val="10"/>
  </w:num>
  <w:num w:numId="26" w16cid:durableId="505480838">
    <w:abstractNumId w:val="32"/>
  </w:num>
  <w:num w:numId="27" w16cid:durableId="653532290">
    <w:abstractNumId w:val="25"/>
  </w:num>
  <w:num w:numId="28" w16cid:durableId="760176432">
    <w:abstractNumId w:val="1"/>
  </w:num>
  <w:num w:numId="29" w16cid:durableId="143160862">
    <w:abstractNumId w:val="17"/>
  </w:num>
  <w:num w:numId="30" w16cid:durableId="2004507448">
    <w:abstractNumId w:val="16"/>
  </w:num>
  <w:num w:numId="31" w16cid:durableId="759180482">
    <w:abstractNumId w:val="22"/>
  </w:num>
  <w:num w:numId="32" w16cid:durableId="823468439">
    <w:abstractNumId w:val="28"/>
  </w:num>
  <w:num w:numId="33" w16cid:durableId="203831616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DC7"/>
    <w:rsid w:val="00000246"/>
    <w:rsid w:val="00001060"/>
    <w:rsid w:val="00004839"/>
    <w:rsid w:val="00006DE3"/>
    <w:rsid w:val="00021D7F"/>
    <w:rsid w:val="000233B9"/>
    <w:rsid w:val="00024C8B"/>
    <w:rsid w:val="00025C2D"/>
    <w:rsid w:val="000263B9"/>
    <w:rsid w:val="00035A60"/>
    <w:rsid w:val="00035DA4"/>
    <w:rsid w:val="000441D7"/>
    <w:rsid w:val="00045D5E"/>
    <w:rsid w:val="00056378"/>
    <w:rsid w:val="00061692"/>
    <w:rsid w:val="0006725A"/>
    <w:rsid w:val="00072473"/>
    <w:rsid w:val="00075469"/>
    <w:rsid w:val="00081D62"/>
    <w:rsid w:val="000854DF"/>
    <w:rsid w:val="000856FE"/>
    <w:rsid w:val="000A4423"/>
    <w:rsid w:val="000B48CE"/>
    <w:rsid w:val="000D0BD0"/>
    <w:rsid w:val="000D3926"/>
    <w:rsid w:val="000E42DA"/>
    <w:rsid w:val="0010006F"/>
    <w:rsid w:val="001156FE"/>
    <w:rsid w:val="001426F7"/>
    <w:rsid w:val="00152139"/>
    <w:rsid w:val="001639D7"/>
    <w:rsid w:val="00163F02"/>
    <w:rsid w:val="0016765F"/>
    <w:rsid w:val="00173C0D"/>
    <w:rsid w:val="00174B60"/>
    <w:rsid w:val="00175209"/>
    <w:rsid w:val="00181AE5"/>
    <w:rsid w:val="00191A72"/>
    <w:rsid w:val="001922A2"/>
    <w:rsid w:val="00193455"/>
    <w:rsid w:val="0019406E"/>
    <w:rsid w:val="001A3F77"/>
    <w:rsid w:val="001B0DE5"/>
    <w:rsid w:val="001D1AC1"/>
    <w:rsid w:val="001D41F5"/>
    <w:rsid w:val="001D6874"/>
    <w:rsid w:val="001D7475"/>
    <w:rsid w:val="001D78EC"/>
    <w:rsid w:val="001E0DC1"/>
    <w:rsid w:val="001E2490"/>
    <w:rsid w:val="001E5852"/>
    <w:rsid w:val="001E6759"/>
    <w:rsid w:val="001F2EA4"/>
    <w:rsid w:val="00213439"/>
    <w:rsid w:val="0022118C"/>
    <w:rsid w:val="00226D07"/>
    <w:rsid w:val="00227ADF"/>
    <w:rsid w:val="00235895"/>
    <w:rsid w:val="00236057"/>
    <w:rsid w:val="002418F1"/>
    <w:rsid w:val="00245F4C"/>
    <w:rsid w:val="0026077E"/>
    <w:rsid w:val="00261DC7"/>
    <w:rsid w:val="0026690D"/>
    <w:rsid w:val="00271C85"/>
    <w:rsid w:val="00272831"/>
    <w:rsid w:val="002819D9"/>
    <w:rsid w:val="0028493B"/>
    <w:rsid w:val="002A00E2"/>
    <w:rsid w:val="002C1338"/>
    <w:rsid w:val="002C673C"/>
    <w:rsid w:val="002E1577"/>
    <w:rsid w:val="002E736D"/>
    <w:rsid w:val="002F7499"/>
    <w:rsid w:val="003109F3"/>
    <w:rsid w:val="0034419C"/>
    <w:rsid w:val="0036241D"/>
    <w:rsid w:val="00363F36"/>
    <w:rsid w:val="0037382A"/>
    <w:rsid w:val="003746DF"/>
    <w:rsid w:val="00385BCA"/>
    <w:rsid w:val="00390B43"/>
    <w:rsid w:val="00394E9C"/>
    <w:rsid w:val="003951F5"/>
    <w:rsid w:val="00395701"/>
    <w:rsid w:val="003C0E39"/>
    <w:rsid w:val="003C5B46"/>
    <w:rsid w:val="003D1163"/>
    <w:rsid w:val="003E1A0B"/>
    <w:rsid w:val="003E1B3D"/>
    <w:rsid w:val="003F246B"/>
    <w:rsid w:val="003F305A"/>
    <w:rsid w:val="00401BE0"/>
    <w:rsid w:val="00410533"/>
    <w:rsid w:val="00415A3C"/>
    <w:rsid w:val="0042489B"/>
    <w:rsid w:val="00424EEF"/>
    <w:rsid w:val="004303C2"/>
    <w:rsid w:val="00435183"/>
    <w:rsid w:val="00445432"/>
    <w:rsid w:val="00454325"/>
    <w:rsid w:val="00463A4E"/>
    <w:rsid w:val="0046448B"/>
    <w:rsid w:val="00467955"/>
    <w:rsid w:val="00497018"/>
    <w:rsid w:val="004B44F3"/>
    <w:rsid w:val="004B4C5A"/>
    <w:rsid w:val="004B78E9"/>
    <w:rsid w:val="004C24A6"/>
    <w:rsid w:val="004C28A7"/>
    <w:rsid w:val="004E4DC8"/>
    <w:rsid w:val="004F11C1"/>
    <w:rsid w:val="004F3FFA"/>
    <w:rsid w:val="004F5461"/>
    <w:rsid w:val="00504F55"/>
    <w:rsid w:val="005153BE"/>
    <w:rsid w:val="00520611"/>
    <w:rsid w:val="005231C5"/>
    <w:rsid w:val="0052516E"/>
    <w:rsid w:val="005328A9"/>
    <w:rsid w:val="00533776"/>
    <w:rsid w:val="00556845"/>
    <w:rsid w:val="005632DE"/>
    <w:rsid w:val="00566648"/>
    <w:rsid w:val="00575027"/>
    <w:rsid w:val="0057648A"/>
    <w:rsid w:val="00585164"/>
    <w:rsid w:val="00597941"/>
    <w:rsid w:val="005A1008"/>
    <w:rsid w:val="005A343B"/>
    <w:rsid w:val="0062749D"/>
    <w:rsid w:val="00631A9A"/>
    <w:rsid w:val="0064666F"/>
    <w:rsid w:val="00646DFC"/>
    <w:rsid w:val="00660943"/>
    <w:rsid w:val="00694638"/>
    <w:rsid w:val="006A156D"/>
    <w:rsid w:val="006A1CD9"/>
    <w:rsid w:val="006A212A"/>
    <w:rsid w:val="006A4FA8"/>
    <w:rsid w:val="006B3C8A"/>
    <w:rsid w:val="006C3F04"/>
    <w:rsid w:val="006C4A56"/>
    <w:rsid w:val="006C784D"/>
    <w:rsid w:val="006F5FCD"/>
    <w:rsid w:val="006F6420"/>
    <w:rsid w:val="00701371"/>
    <w:rsid w:val="00702109"/>
    <w:rsid w:val="0070429F"/>
    <w:rsid w:val="00705614"/>
    <w:rsid w:val="0072229A"/>
    <w:rsid w:val="007454A1"/>
    <w:rsid w:val="007774D4"/>
    <w:rsid w:val="007A4F81"/>
    <w:rsid w:val="007A7A1D"/>
    <w:rsid w:val="007B0ABF"/>
    <w:rsid w:val="007C1CD8"/>
    <w:rsid w:val="007C3E4C"/>
    <w:rsid w:val="007D0EDD"/>
    <w:rsid w:val="007E0757"/>
    <w:rsid w:val="007E1907"/>
    <w:rsid w:val="007F17E5"/>
    <w:rsid w:val="0080194E"/>
    <w:rsid w:val="00803564"/>
    <w:rsid w:val="00804C06"/>
    <w:rsid w:val="0081564B"/>
    <w:rsid w:val="008304DB"/>
    <w:rsid w:val="00830A03"/>
    <w:rsid w:val="00831EC0"/>
    <w:rsid w:val="008474DA"/>
    <w:rsid w:val="00853623"/>
    <w:rsid w:val="00855F6B"/>
    <w:rsid w:val="00856637"/>
    <w:rsid w:val="00860087"/>
    <w:rsid w:val="00870E6F"/>
    <w:rsid w:val="00873A9A"/>
    <w:rsid w:val="00881E70"/>
    <w:rsid w:val="00882411"/>
    <w:rsid w:val="00884547"/>
    <w:rsid w:val="0089114C"/>
    <w:rsid w:val="008916E6"/>
    <w:rsid w:val="008B35A7"/>
    <w:rsid w:val="008B3AE0"/>
    <w:rsid w:val="008C030E"/>
    <w:rsid w:val="008C1399"/>
    <w:rsid w:val="008C684E"/>
    <w:rsid w:val="008E2ED0"/>
    <w:rsid w:val="008E64E1"/>
    <w:rsid w:val="008F52F9"/>
    <w:rsid w:val="008F732B"/>
    <w:rsid w:val="008F7C64"/>
    <w:rsid w:val="00903844"/>
    <w:rsid w:val="0090391B"/>
    <w:rsid w:val="00905E0B"/>
    <w:rsid w:val="00905E53"/>
    <w:rsid w:val="00913EB0"/>
    <w:rsid w:val="009177D8"/>
    <w:rsid w:val="00924421"/>
    <w:rsid w:val="00924959"/>
    <w:rsid w:val="009253D7"/>
    <w:rsid w:val="0093246F"/>
    <w:rsid w:val="00932DC1"/>
    <w:rsid w:val="00942F79"/>
    <w:rsid w:val="0096222E"/>
    <w:rsid w:val="009928E8"/>
    <w:rsid w:val="00992C34"/>
    <w:rsid w:val="009A008C"/>
    <w:rsid w:val="009A283B"/>
    <w:rsid w:val="009A4A55"/>
    <w:rsid w:val="009A6A35"/>
    <w:rsid w:val="009A6ED6"/>
    <w:rsid w:val="009C23FD"/>
    <w:rsid w:val="009C8DB3"/>
    <w:rsid w:val="009D0AC3"/>
    <w:rsid w:val="009D787E"/>
    <w:rsid w:val="009E04B8"/>
    <w:rsid w:val="009E065B"/>
    <w:rsid w:val="009E4810"/>
    <w:rsid w:val="009F1535"/>
    <w:rsid w:val="00A23B32"/>
    <w:rsid w:val="00A3134F"/>
    <w:rsid w:val="00A462D7"/>
    <w:rsid w:val="00A51144"/>
    <w:rsid w:val="00A51FDB"/>
    <w:rsid w:val="00A563C3"/>
    <w:rsid w:val="00A62745"/>
    <w:rsid w:val="00A67FE8"/>
    <w:rsid w:val="00A7010A"/>
    <w:rsid w:val="00A77BD0"/>
    <w:rsid w:val="00A8260A"/>
    <w:rsid w:val="00A8431D"/>
    <w:rsid w:val="00A94CDB"/>
    <w:rsid w:val="00AA3533"/>
    <w:rsid w:val="00AA6C26"/>
    <w:rsid w:val="00AC740A"/>
    <w:rsid w:val="00AD0327"/>
    <w:rsid w:val="00AD0ABC"/>
    <w:rsid w:val="00AE6459"/>
    <w:rsid w:val="00AF434F"/>
    <w:rsid w:val="00AF6F4D"/>
    <w:rsid w:val="00AF734A"/>
    <w:rsid w:val="00B02429"/>
    <w:rsid w:val="00B0370D"/>
    <w:rsid w:val="00B03815"/>
    <w:rsid w:val="00B03FBC"/>
    <w:rsid w:val="00B13393"/>
    <w:rsid w:val="00B15186"/>
    <w:rsid w:val="00B241CF"/>
    <w:rsid w:val="00B4428D"/>
    <w:rsid w:val="00B47400"/>
    <w:rsid w:val="00B5234E"/>
    <w:rsid w:val="00B53255"/>
    <w:rsid w:val="00B56688"/>
    <w:rsid w:val="00B63629"/>
    <w:rsid w:val="00B65E43"/>
    <w:rsid w:val="00B73A3B"/>
    <w:rsid w:val="00B90837"/>
    <w:rsid w:val="00B90901"/>
    <w:rsid w:val="00B93CDD"/>
    <w:rsid w:val="00B950A0"/>
    <w:rsid w:val="00B950EC"/>
    <w:rsid w:val="00BA5AB9"/>
    <w:rsid w:val="00BA6048"/>
    <w:rsid w:val="00BB2E40"/>
    <w:rsid w:val="00BC11C1"/>
    <w:rsid w:val="00BC1733"/>
    <w:rsid w:val="00BD6A44"/>
    <w:rsid w:val="00BE3588"/>
    <w:rsid w:val="00BF0FC6"/>
    <w:rsid w:val="00BF302A"/>
    <w:rsid w:val="00BF3FA2"/>
    <w:rsid w:val="00BF4779"/>
    <w:rsid w:val="00C03637"/>
    <w:rsid w:val="00C037EA"/>
    <w:rsid w:val="00C04BBF"/>
    <w:rsid w:val="00C06D95"/>
    <w:rsid w:val="00C129A0"/>
    <w:rsid w:val="00C20971"/>
    <w:rsid w:val="00C246C1"/>
    <w:rsid w:val="00C32D50"/>
    <w:rsid w:val="00C467F5"/>
    <w:rsid w:val="00C53235"/>
    <w:rsid w:val="00C53B8C"/>
    <w:rsid w:val="00C6397E"/>
    <w:rsid w:val="00C7791C"/>
    <w:rsid w:val="00C87065"/>
    <w:rsid w:val="00CB78CB"/>
    <w:rsid w:val="00CD0DCD"/>
    <w:rsid w:val="00CD74BD"/>
    <w:rsid w:val="00D036D0"/>
    <w:rsid w:val="00D10DA8"/>
    <w:rsid w:val="00D16BCD"/>
    <w:rsid w:val="00D212DB"/>
    <w:rsid w:val="00D2260A"/>
    <w:rsid w:val="00D43C93"/>
    <w:rsid w:val="00D4547E"/>
    <w:rsid w:val="00D525C5"/>
    <w:rsid w:val="00D52A79"/>
    <w:rsid w:val="00D53A2A"/>
    <w:rsid w:val="00D53AFF"/>
    <w:rsid w:val="00D53EC2"/>
    <w:rsid w:val="00D65FCC"/>
    <w:rsid w:val="00D67028"/>
    <w:rsid w:val="00D70A29"/>
    <w:rsid w:val="00D73386"/>
    <w:rsid w:val="00D83257"/>
    <w:rsid w:val="00DA0922"/>
    <w:rsid w:val="00DB37EF"/>
    <w:rsid w:val="00DB6ACC"/>
    <w:rsid w:val="00DC08D9"/>
    <w:rsid w:val="00DC25D5"/>
    <w:rsid w:val="00DC4F9F"/>
    <w:rsid w:val="00DD0FC6"/>
    <w:rsid w:val="00DE2E97"/>
    <w:rsid w:val="00DE7A5A"/>
    <w:rsid w:val="00DF4706"/>
    <w:rsid w:val="00E11BCD"/>
    <w:rsid w:val="00E26662"/>
    <w:rsid w:val="00E268B7"/>
    <w:rsid w:val="00E27ED0"/>
    <w:rsid w:val="00E46C6A"/>
    <w:rsid w:val="00E54327"/>
    <w:rsid w:val="00E704C5"/>
    <w:rsid w:val="00E70FFA"/>
    <w:rsid w:val="00E7138C"/>
    <w:rsid w:val="00E71F54"/>
    <w:rsid w:val="00E73F48"/>
    <w:rsid w:val="00E81659"/>
    <w:rsid w:val="00E8212F"/>
    <w:rsid w:val="00EB4EE2"/>
    <w:rsid w:val="00ED1A49"/>
    <w:rsid w:val="00EE20F8"/>
    <w:rsid w:val="00EF5BA2"/>
    <w:rsid w:val="00F07C7B"/>
    <w:rsid w:val="00F16F11"/>
    <w:rsid w:val="00F25B11"/>
    <w:rsid w:val="00F270C7"/>
    <w:rsid w:val="00F302C6"/>
    <w:rsid w:val="00F30DB2"/>
    <w:rsid w:val="00F339AF"/>
    <w:rsid w:val="00F44B18"/>
    <w:rsid w:val="00F51B77"/>
    <w:rsid w:val="00FB1891"/>
    <w:rsid w:val="00FB384D"/>
    <w:rsid w:val="00FC2571"/>
    <w:rsid w:val="00FC2CE5"/>
    <w:rsid w:val="00FC3596"/>
    <w:rsid w:val="00FC578F"/>
    <w:rsid w:val="00FC790F"/>
    <w:rsid w:val="00FD1CC7"/>
    <w:rsid w:val="00FE7DDF"/>
    <w:rsid w:val="00FF0B69"/>
    <w:rsid w:val="00FF0C0A"/>
    <w:rsid w:val="04494B95"/>
    <w:rsid w:val="05DF63C6"/>
    <w:rsid w:val="06202EA0"/>
    <w:rsid w:val="06A3EC4D"/>
    <w:rsid w:val="06A7AB6C"/>
    <w:rsid w:val="080AA1E6"/>
    <w:rsid w:val="0AB9D789"/>
    <w:rsid w:val="0AC7FA57"/>
    <w:rsid w:val="0B4780A7"/>
    <w:rsid w:val="0B692ED1"/>
    <w:rsid w:val="0CAFB5B0"/>
    <w:rsid w:val="0CFE647B"/>
    <w:rsid w:val="0DCF77F5"/>
    <w:rsid w:val="0FAE7D96"/>
    <w:rsid w:val="13ECF341"/>
    <w:rsid w:val="16C90EC5"/>
    <w:rsid w:val="17939C4B"/>
    <w:rsid w:val="17CC0507"/>
    <w:rsid w:val="1833AB0D"/>
    <w:rsid w:val="186032F9"/>
    <w:rsid w:val="1BCE926E"/>
    <w:rsid w:val="202D52CB"/>
    <w:rsid w:val="203E2C98"/>
    <w:rsid w:val="21D09825"/>
    <w:rsid w:val="23BE754C"/>
    <w:rsid w:val="2425E758"/>
    <w:rsid w:val="258B05C2"/>
    <w:rsid w:val="26CDD879"/>
    <w:rsid w:val="271654F2"/>
    <w:rsid w:val="27BC77F5"/>
    <w:rsid w:val="2BA8BFDA"/>
    <w:rsid w:val="2C18E9EE"/>
    <w:rsid w:val="2D6E6B32"/>
    <w:rsid w:val="2DDE9B0F"/>
    <w:rsid w:val="2E682FB3"/>
    <w:rsid w:val="3200F092"/>
    <w:rsid w:val="32E87215"/>
    <w:rsid w:val="333805AC"/>
    <w:rsid w:val="365D3ABB"/>
    <w:rsid w:val="3777B366"/>
    <w:rsid w:val="383350FB"/>
    <w:rsid w:val="38440D70"/>
    <w:rsid w:val="38A35E2C"/>
    <w:rsid w:val="3A3EF4C8"/>
    <w:rsid w:val="3B66E052"/>
    <w:rsid w:val="3C51845D"/>
    <w:rsid w:val="3C875A62"/>
    <w:rsid w:val="3D6A3D1A"/>
    <w:rsid w:val="3E31E1A6"/>
    <w:rsid w:val="4032DC34"/>
    <w:rsid w:val="40710FDC"/>
    <w:rsid w:val="40E719AB"/>
    <w:rsid w:val="41E0AC99"/>
    <w:rsid w:val="42287D2A"/>
    <w:rsid w:val="43152AC6"/>
    <w:rsid w:val="43CA6314"/>
    <w:rsid w:val="46BD5D42"/>
    <w:rsid w:val="4A4B8FF0"/>
    <w:rsid w:val="4A771E39"/>
    <w:rsid w:val="4B8D01E9"/>
    <w:rsid w:val="4E82E8A9"/>
    <w:rsid w:val="4EF039AE"/>
    <w:rsid w:val="517BA7DE"/>
    <w:rsid w:val="522687E7"/>
    <w:rsid w:val="554BCAEB"/>
    <w:rsid w:val="58D5E04E"/>
    <w:rsid w:val="5A2EDAC5"/>
    <w:rsid w:val="5B3A56FF"/>
    <w:rsid w:val="5BC5A094"/>
    <w:rsid w:val="5C312A1B"/>
    <w:rsid w:val="5CA8E94E"/>
    <w:rsid w:val="5CBB3D01"/>
    <w:rsid w:val="5D216086"/>
    <w:rsid w:val="62783D10"/>
    <w:rsid w:val="64D04508"/>
    <w:rsid w:val="65F14DC4"/>
    <w:rsid w:val="6729BDB2"/>
    <w:rsid w:val="694027E9"/>
    <w:rsid w:val="6A79B949"/>
    <w:rsid w:val="6D815DA4"/>
    <w:rsid w:val="6DA101C1"/>
    <w:rsid w:val="6F37C9E8"/>
    <w:rsid w:val="6F929382"/>
    <w:rsid w:val="72E47BDF"/>
    <w:rsid w:val="73A09703"/>
    <w:rsid w:val="74B601BD"/>
    <w:rsid w:val="7B83E4F0"/>
    <w:rsid w:val="7BB778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B3325"/>
  <w15:chartTrackingRefBased/>
  <w15:docId w15:val="{EB77403C-B59F-436A-A651-3042D64E3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733"/>
  </w:style>
  <w:style w:type="paragraph" w:styleId="Heading1">
    <w:name w:val="heading 1"/>
    <w:basedOn w:val="Normal"/>
    <w:next w:val="Normal"/>
    <w:link w:val="Heading1Char"/>
    <w:uiPriority w:val="9"/>
    <w:qFormat/>
    <w:rsid w:val="00F270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0B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5234E"/>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45D5E"/>
    <w:pPr>
      <w:keepNext/>
      <w:keepLines/>
      <w:spacing w:before="40" w:after="0"/>
      <w:outlineLvl w:val="6"/>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rsid w:val="00261DC7"/>
    <w:pPr>
      <w:spacing w:before="100" w:beforeAutospacing="1" w:after="100" w:afterAutospacing="1" w:line="240" w:lineRule="auto"/>
    </w:pPr>
    <w:rPr>
      <w:rFonts w:ascii="Arial" w:eastAsia="Times New Roman" w:hAnsi="Arial" w:cs="Arial"/>
      <w:color w:val="000000" w:themeColor="text1"/>
      <w:sz w:val="20"/>
      <w:szCs w:val="16"/>
    </w:rPr>
  </w:style>
  <w:style w:type="character" w:customStyle="1" w:styleId="TextChar">
    <w:name w:val="Text Char"/>
    <w:basedOn w:val="DefaultParagraphFont"/>
    <w:link w:val="Text"/>
    <w:rsid w:val="00261DC7"/>
    <w:rPr>
      <w:rFonts w:ascii="Arial" w:eastAsia="Times New Roman" w:hAnsi="Arial" w:cs="Arial"/>
      <w:color w:val="000000" w:themeColor="text1"/>
      <w:sz w:val="20"/>
      <w:szCs w:val="16"/>
    </w:rPr>
  </w:style>
  <w:style w:type="paragraph" w:customStyle="1" w:styleId="Policyheading2">
    <w:name w:val="Policy heading 2"/>
    <w:basedOn w:val="Text"/>
    <w:link w:val="Policyheading2Char"/>
    <w:rsid w:val="00261DC7"/>
    <w:pPr>
      <w:spacing w:after="120" w:afterAutospacing="0"/>
    </w:pPr>
    <w:rPr>
      <w:b/>
    </w:rPr>
  </w:style>
  <w:style w:type="paragraph" w:customStyle="1" w:styleId="Policyheading1">
    <w:name w:val="Policy heading 1"/>
    <w:basedOn w:val="NoSpacing"/>
    <w:link w:val="Policyheading1Char"/>
    <w:rsid w:val="00261DC7"/>
    <w:rPr>
      <w:rFonts w:ascii="Arial" w:hAnsi="Arial" w:cs="Arial"/>
      <w:b/>
      <w:color w:val="990000"/>
    </w:rPr>
  </w:style>
  <w:style w:type="character" w:customStyle="1" w:styleId="Policyheading2Char">
    <w:name w:val="Policy heading 2 Char"/>
    <w:basedOn w:val="TextChar"/>
    <w:link w:val="Policyheading2"/>
    <w:rsid w:val="00261DC7"/>
    <w:rPr>
      <w:rFonts w:ascii="Arial" w:eastAsia="Times New Roman" w:hAnsi="Arial" w:cs="Arial"/>
      <w:b/>
      <w:color w:val="000000" w:themeColor="text1"/>
      <w:sz w:val="20"/>
      <w:szCs w:val="16"/>
    </w:rPr>
  </w:style>
  <w:style w:type="character" w:customStyle="1" w:styleId="Policyheading1Char">
    <w:name w:val="Policy heading 1 Char"/>
    <w:basedOn w:val="DefaultParagraphFont"/>
    <w:link w:val="Policyheading1"/>
    <w:rsid w:val="00261DC7"/>
    <w:rPr>
      <w:rFonts w:ascii="Arial" w:hAnsi="Arial" w:cs="Arial"/>
      <w:b/>
      <w:color w:val="990000"/>
      <w:sz w:val="24"/>
      <w:szCs w:val="24"/>
    </w:rPr>
  </w:style>
  <w:style w:type="paragraph" w:styleId="NoSpacing">
    <w:name w:val="No Spacing"/>
    <w:uiPriority w:val="1"/>
    <w:qFormat/>
    <w:rsid w:val="00261DC7"/>
    <w:pPr>
      <w:spacing w:after="0" w:line="240" w:lineRule="auto"/>
    </w:pPr>
  </w:style>
  <w:style w:type="character" w:customStyle="1" w:styleId="Heading2Char">
    <w:name w:val="Heading 2 Char"/>
    <w:basedOn w:val="DefaultParagraphFont"/>
    <w:link w:val="Heading2"/>
    <w:uiPriority w:val="9"/>
    <w:rsid w:val="000D0BD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C684E"/>
    <w:pPr>
      <w:ind w:left="720"/>
      <w:contextualSpacing/>
    </w:pPr>
  </w:style>
  <w:style w:type="character" w:styleId="Hyperlink">
    <w:name w:val="Hyperlink"/>
    <w:basedOn w:val="DefaultParagraphFont"/>
    <w:uiPriority w:val="99"/>
    <w:unhideWhenUsed/>
    <w:rsid w:val="009A4A55"/>
    <w:rPr>
      <w:color w:val="0563C1" w:themeColor="hyperlink"/>
      <w:u w:val="single"/>
    </w:rPr>
  </w:style>
  <w:style w:type="paragraph" w:styleId="Header">
    <w:name w:val="header"/>
    <w:basedOn w:val="Normal"/>
    <w:link w:val="HeaderChar"/>
    <w:uiPriority w:val="99"/>
    <w:unhideWhenUsed/>
    <w:rsid w:val="009A4A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A55"/>
  </w:style>
  <w:style w:type="paragraph" w:styleId="Footer">
    <w:name w:val="footer"/>
    <w:basedOn w:val="Normal"/>
    <w:link w:val="FooterChar"/>
    <w:uiPriority w:val="99"/>
    <w:unhideWhenUsed/>
    <w:rsid w:val="009A4A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A55"/>
  </w:style>
  <w:style w:type="character" w:styleId="UnresolvedMention">
    <w:name w:val="Unresolved Mention"/>
    <w:basedOn w:val="DefaultParagraphFont"/>
    <w:uiPriority w:val="99"/>
    <w:semiHidden/>
    <w:unhideWhenUsed/>
    <w:rsid w:val="00F25B11"/>
    <w:rPr>
      <w:color w:val="605E5C"/>
      <w:shd w:val="clear" w:color="auto" w:fill="E1DFDD"/>
    </w:rPr>
  </w:style>
  <w:style w:type="character" w:styleId="FollowedHyperlink">
    <w:name w:val="FollowedHyperlink"/>
    <w:basedOn w:val="DefaultParagraphFont"/>
    <w:uiPriority w:val="99"/>
    <w:semiHidden/>
    <w:unhideWhenUsed/>
    <w:rsid w:val="00B02429"/>
    <w:rPr>
      <w:color w:val="954F72" w:themeColor="followedHyperlink"/>
      <w:u w:val="single"/>
    </w:rPr>
  </w:style>
  <w:style w:type="character" w:styleId="CommentReference">
    <w:name w:val="annotation reference"/>
    <w:basedOn w:val="DefaultParagraphFont"/>
    <w:uiPriority w:val="99"/>
    <w:semiHidden/>
    <w:unhideWhenUsed/>
    <w:rsid w:val="00884547"/>
    <w:rPr>
      <w:sz w:val="16"/>
      <w:szCs w:val="16"/>
    </w:rPr>
  </w:style>
  <w:style w:type="paragraph" w:styleId="CommentText">
    <w:name w:val="annotation text"/>
    <w:basedOn w:val="Normal"/>
    <w:link w:val="CommentTextChar"/>
    <w:uiPriority w:val="99"/>
    <w:unhideWhenUsed/>
    <w:rsid w:val="00884547"/>
    <w:pPr>
      <w:spacing w:line="240" w:lineRule="auto"/>
    </w:pPr>
    <w:rPr>
      <w:sz w:val="20"/>
      <w:szCs w:val="20"/>
    </w:rPr>
  </w:style>
  <w:style w:type="character" w:customStyle="1" w:styleId="CommentTextChar">
    <w:name w:val="Comment Text Char"/>
    <w:basedOn w:val="DefaultParagraphFont"/>
    <w:link w:val="CommentText"/>
    <w:uiPriority w:val="99"/>
    <w:rsid w:val="00884547"/>
    <w:rPr>
      <w:sz w:val="20"/>
      <w:szCs w:val="20"/>
    </w:rPr>
  </w:style>
  <w:style w:type="paragraph" w:styleId="CommentSubject">
    <w:name w:val="annotation subject"/>
    <w:basedOn w:val="CommentText"/>
    <w:next w:val="CommentText"/>
    <w:link w:val="CommentSubjectChar"/>
    <w:uiPriority w:val="99"/>
    <w:semiHidden/>
    <w:unhideWhenUsed/>
    <w:rsid w:val="00884547"/>
    <w:rPr>
      <w:b/>
      <w:bCs/>
    </w:rPr>
  </w:style>
  <w:style w:type="character" w:customStyle="1" w:styleId="CommentSubjectChar">
    <w:name w:val="Comment Subject Char"/>
    <w:basedOn w:val="CommentTextChar"/>
    <w:link w:val="CommentSubject"/>
    <w:uiPriority w:val="99"/>
    <w:semiHidden/>
    <w:rsid w:val="00884547"/>
    <w:rPr>
      <w:b/>
      <w:bCs/>
      <w:sz w:val="20"/>
      <w:szCs w:val="20"/>
    </w:rPr>
  </w:style>
  <w:style w:type="paragraph" w:styleId="BalloonText">
    <w:name w:val="Balloon Text"/>
    <w:basedOn w:val="Normal"/>
    <w:link w:val="BalloonTextChar"/>
    <w:uiPriority w:val="99"/>
    <w:semiHidden/>
    <w:unhideWhenUsed/>
    <w:rsid w:val="008845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547"/>
    <w:rPr>
      <w:rFonts w:ascii="Segoe UI" w:hAnsi="Segoe UI" w:cs="Segoe UI"/>
      <w:sz w:val="18"/>
      <w:szCs w:val="18"/>
    </w:rPr>
  </w:style>
  <w:style w:type="table" w:styleId="TableGrid">
    <w:name w:val="Table Grid"/>
    <w:basedOn w:val="TableNormal"/>
    <w:uiPriority w:val="39"/>
    <w:rsid w:val="00B1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045D5E"/>
    <w:rPr>
      <w:rFonts w:eastAsiaTheme="majorEastAsia" w:cstheme="majorBidi"/>
      <w:color w:val="595959" w:themeColor="text1" w:themeTint="A6"/>
    </w:rPr>
  </w:style>
  <w:style w:type="paragraph" w:styleId="Revision">
    <w:name w:val="Revision"/>
    <w:hidden/>
    <w:uiPriority w:val="99"/>
    <w:semiHidden/>
    <w:rsid w:val="00BA5AB9"/>
    <w:pPr>
      <w:spacing w:after="0" w:line="240" w:lineRule="auto"/>
    </w:pPr>
  </w:style>
  <w:style w:type="paragraph" w:styleId="Title">
    <w:name w:val="Title"/>
    <w:basedOn w:val="Normal"/>
    <w:next w:val="Normal"/>
    <w:link w:val="TitleChar"/>
    <w:uiPriority w:val="10"/>
    <w:qFormat/>
    <w:rsid w:val="00F270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0C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270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5234E"/>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612898">
      <w:bodyDiv w:val="1"/>
      <w:marLeft w:val="0"/>
      <w:marRight w:val="0"/>
      <w:marTop w:val="0"/>
      <w:marBottom w:val="0"/>
      <w:divBdr>
        <w:top w:val="none" w:sz="0" w:space="0" w:color="auto"/>
        <w:left w:val="none" w:sz="0" w:space="0" w:color="auto"/>
        <w:bottom w:val="none" w:sz="0" w:space="0" w:color="auto"/>
        <w:right w:val="none" w:sz="0" w:space="0" w:color="auto"/>
      </w:divBdr>
      <w:divsChild>
        <w:div w:id="198784718">
          <w:marLeft w:val="0"/>
          <w:marRight w:val="0"/>
          <w:marTop w:val="0"/>
          <w:marBottom w:val="0"/>
          <w:divBdr>
            <w:top w:val="none" w:sz="0" w:space="0" w:color="auto"/>
            <w:left w:val="none" w:sz="0" w:space="0" w:color="auto"/>
            <w:bottom w:val="none" w:sz="0" w:space="0" w:color="auto"/>
            <w:right w:val="none" w:sz="0" w:space="0" w:color="auto"/>
          </w:divBdr>
          <w:divsChild>
            <w:div w:id="1735346388">
              <w:marLeft w:val="0"/>
              <w:marRight w:val="0"/>
              <w:marTop w:val="0"/>
              <w:marBottom w:val="0"/>
              <w:divBdr>
                <w:top w:val="none" w:sz="0" w:space="0" w:color="auto"/>
                <w:left w:val="none" w:sz="0" w:space="0" w:color="auto"/>
                <w:bottom w:val="none" w:sz="0" w:space="0" w:color="auto"/>
                <w:right w:val="none" w:sz="0" w:space="0" w:color="auto"/>
              </w:divBdr>
              <w:divsChild>
                <w:div w:id="965350100">
                  <w:marLeft w:val="0"/>
                  <w:marRight w:val="0"/>
                  <w:marTop w:val="0"/>
                  <w:marBottom w:val="0"/>
                  <w:divBdr>
                    <w:top w:val="none" w:sz="0" w:space="0" w:color="auto"/>
                    <w:left w:val="none" w:sz="0" w:space="0" w:color="auto"/>
                    <w:bottom w:val="none" w:sz="0" w:space="0" w:color="auto"/>
                    <w:right w:val="none" w:sz="0" w:space="0" w:color="auto"/>
                  </w:divBdr>
                  <w:divsChild>
                    <w:div w:id="1152453694">
                      <w:marLeft w:val="0"/>
                      <w:marRight w:val="0"/>
                      <w:marTop w:val="0"/>
                      <w:marBottom w:val="0"/>
                      <w:divBdr>
                        <w:top w:val="none" w:sz="0" w:space="0" w:color="auto"/>
                        <w:left w:val="none" w:sz="0" w:space="0" w:color="auto"/>
                        <w:bottom w:val="none" w:sz="0" w:space="0" w:color="auto"/>
                        <w:right w:val="none" w:sz="0" w:space="0" w:color="auto"/>
                      </w:divBdr>
                      <w:divsChild>
                        <w:div w:id="1716811893">
                          <w:marLeft w:val="0"/>
                          <w:marRight w:val="0"/>
                          <w:marTop w:val="0"/>
                          <w:marBottom w:val="0"/>
                          <w:divBdr>
                            <w:top w:val="none" w:sz="0" w:space="0" w:color="auto"/>
                            <w:left w:val="none" w:sz="0" w:space="0" w:color="auto"/>
                            <w:bottom w:val="none" w:sz="0" w:space="0" w:color="auto"/>
                            <w:right w:val="none" w:sz="0" w:space="0" w:color="auto"/>
                          </w:divBdr>
                          <w:divsChild>
                            <w:div w:id="2053383550">
                              <w:marLeft w:val="0"/>
                              <w:marRight w:val="0"/>
                              <w:marTop w:val="0"/>
                              <w:marBottom w:val="0"/>
                              <w:divBdr>
                                <w:top w:val="none" w:sz="0" w:space="0" w:color="auto"/>
                                <w:left w:val="none" w:sz="0" w:space="0" w:color="auto"/>
                                <w:bottom w:val="none" w:sz="0" w:space="0" w:color="auto"/>
                                <w:right w:val="none" w:sz="0" w:space="0" w:color="auto"/>
                              </w:divBdr>
                              <w:divsChild>
                                <w:div w:id="75371087">
                                  <w:marLeft w:val="0"/>
                                  <w:marRight w:val="0"/>
                                  <w:marTop w:val="0"/>
                                  <w:marBottom w:val="0"/>
                                  <w:divBdr>
                                    <w:top w:val="none" w:sz="0" w:space="0" w:color="auto"/>
                                    <w:left w:val="none" w:sz="0" w:space="0" w:color="auto"/>
                                    <w:bottom w:val="none" w:sz="0" w:space="0" w:color="auto"/>
                                    <w:right w:val="none" w:sz="0" w:space="0" w:color="auto"/>
                                  </w:divBdr>
                                  <w:divsChild>
                                    <w:div w:id="1910843231">
                                      <w:marLeft w:val="0"/>
                                      <w:marRight w:val="0"/>
                                      <w:marTop w:val="0"/>
                                      <w:marBottom w:val="0"/>
                                      <w:divBdr>
                                        <w:top w:val="none" w:sz="0" w:space="0" w:color="auto"/>
                                        <w:left w:val="none" w:sz="0" w:space="0" w:color="auto"/>
                                        <w:bottom w:val="none" w:sz="0" w:space="0" w:color="auto"/>
                                        <w:right w:val="none" w:sz="0" w:space="0" w:color="auto"/>
                                      </w:divBdr>
                                      <w:divsChild>
                                        <w:div w:id="902830685">
                                          <w:marLeft w:val="0"/>
                                          <w:marRight w:val="0"/>
                                          <w:marTop w:val="0"/>
                                          <w:marBottom w:val="0"/>
                                          <w:divBdr>
                                            <w:top w:val="none" w:sz="0" w:space="0" w:color="auto"/>
                                            <w:left w:val="none" w:sz="0" w:space="0" w:color="auto"/>
                                            <w:bottom w:val="none" w:sz="0" w:space="0" w:color="auto"/>
                                            <w:right w:val="none" w:sz="0" w:space="0" w:color="auto"/>
                                          </w:divBdr>
                                          <w:divsChild>
                                            <w:div w:id="155211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5965045">
          <w:marLeft w:val="0"/>
          <w:marRight w:val="0"/>
          <w:marTop w:val="0"/>
          <w:marBottom w:val="0"/>
          <w:divBdr>
            <w:top w:val="none" w:sz="0" w:space="0" w:color="auto"/>
            <w:left w:val="none" w:sz="0" w:space="0" w:color="auto"/>
            <w:bottom w:val="none" w:sz="0" w:space="0" w:color="auto"/>
            <w:right w:val="none" w:sz="0" w:space="0" w:color="auto"/>
          </w:divBdr>
          <w:divsChild>
            <w:div w:id="872965505">
              <w:marLeft w:val="0"/>
              <w:marRight w:val="0"/>
              <w:marTop w:val="0"/>
              <w:marBottom w:val="0"/>
              <w:divBdr>
                <w:top w:val="none" w:sz="0" w:space="0" w:color="auto"/>
                <w:left w:val="none" w:sz="0" w:space="0" w:color="auto"/>
                <w:bottom w:val="none" w:sz="0" w:space="0" w:color="auto"/>
                <w:right w:val="none" w:sz="0" w:space="0" w:color="auto"/>
              </w:divBdr>
              <w:divsChild>
                <w:div w:id="1531187583">
                  <w:marLeft w:val="0"/>
                  <w:marRight w:val="0"/>
                  <w:marTop w:val="0"/>
                  <w:marBottom w:val="0"/>
                  <w:divBdr>
                    <w:top w:val="none" w:sz="0" w:space="0" w:color="auto"/>
                    <w:left w:val="none" w:sz="0" w:space="0" w:color="auto"/>
                    <w:bottom w:val="none" w:sz="0" w:space="0" w:color="auto"/>
                    <w:right w:val="none" w:sz="0" w:space="0" w:color="auto"/>
                  </w:divBdr>
                  <w:divsChild>
                    <w:div w:id="25298970">
                      <w:marLeft w:val="0"/>
                      <w:marRight w:val="0"/>
                      <w:marTop w:val="0"/>
                      <w:marBottom w:val="0"/>
                      <w:divBdr>
                        <w:top w:val="none" w:sz="0" w:space="0" w:color="auto"/>
                        <w:left w:val="none" w:sz="0" w:space="0" w:color="auto"/>
                        <w:bottom w:val="none" w:sz="0" w:space="0" w:color="auto"/>
                        <w:right w:val="none" w:sz="0" w:space="0" w:color="auto"/>
                      </w:divBdr>
                      <w:divsChild>
                        <w:div w:id="1170027140">
                          <w:marLeft w:val="0"/>
                          <w:marRight w:val="0"/>
                          <w:marTop w:val="0"/>
                          <w:marBottom w:val="0"/>
                          <w:divBdr>
                            <w:top w:val="none" w:sz="0" w:space="0" w:color="auto"/>
                            <w:left w:val="none" w:sz="0" w:space="0" w:color="auto"/>
                            <w:bottom w:val="none" w:sz="0" w:space="0" w:color="auto"/>
                            <w:right w:val="none" w:sz="0" w:space="0" w:color="auto"/>
                          </w:divBdr>
                          <w:divsChild>
                            <w:div w:id="26880395">
                              <w:marLeft w:val="0"/>
                              <w:marRight w:val="0"/>
                              <w:marTop w:val="0"/>
                              <w:marBottom w:val="0"/>
                              <w:divBdr>
                                <w:top w:val="none" w:sz="0" w:space="0" w:color="auto"/>
                                <w:left w:val="none" w:sz="0" w:space="0" w:color="auto"/>
                                <w:bottom w:val="none" w:sz="0" w:space="0" w:color="auto"/>
                                <w:right w:val="none" w:sz="0" w:space="0" w:color="auto"/>
                              </w:divBdr>
                              <w:divsChild>
                                <w:div w:id="496074698">
                                  <w:marLeft w:val="0"/>
                                  <w:marRight w:val="0"/>
                                  <w:marTop w:val="0"/>
                                  <w:marBottom w:val="0"/>
                                  <w:divBdr>
                                    <w:top w:val="none" w:sz="0" w:space="0" w:color="auto"/>
                                    <w:left w:val="none" w:sz="0" w:space="0" w:color="auto"/>
                                    <w:bottom w:val="none" w:sz="0" w:space="0" w:color="auto"/>
                                    <w:right w:val="none" w:sz="0" w:space="0" w:color="auto"/>
                                  </w:divBdr>
                                </w:div>
                                <w:div w:id="47792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humanresources@niu.ed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p@befree.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6EAB2B429D6484DB1B769E4EEFADB6F" ma:contentTypeVersion="23" ma:contentTypeDescription="Create a new document." ma:contentTypeScope="" ma:versionID="023f2545c4637a7e2470703bec1d5f57">
  <xsd:schema xmlns:xsd="http://www.w3.org/2001/XMLSchema" xmlns:xs="http://www.w3.org/2001/XMLSchema" xmlns:p="http://schemas.microsoft.com/office/2006/metadata/properties" xmlns:ns2="73ae2cbc-24dd-4a43-8e1c-1254becf6c1e" xmlns:ns3="77749ab8-783a-4444-879a-67849cad3526" targetNamespace="http://schemas.microsoft.com/office/2006/metadata/properties" ma:root="true" ma:fieldsID="722892ea2c9e1bb76521136f0fd37f41" ns2:_="" ns3:_="">
    <xsd:import namespace="73ae2cbc-24dd-4a43-8e1c-1254becf6c1e"/>
    <xsd:import namespace="77749ab8-783a-4444-879a-67849cad35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_Flow_SignoffStatus" minOccurs="0"/>
                <xsd:element ref="ns3:stafftraining" minOccurs="0"/>
                <xsd:element ref="ns3:Ericsfavorite"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c7cfe9bed2e8473fbdeccc662489e6c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e2cbc-24dd-4a43-8e1c-1254becf6c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2950086c-4479-47d7-94f0-2c57f15e9dd1}" ma:internalName="TaxCatchAll" ma:showField="CatchAllData" ma:web="73ae2cbc-24dd-4a43-8e1c-1254becf6c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49ab8-783a-4444-879a-67849cad352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stafftraining" ma:index="21" nillable="true" ma:displayName="staff training" ma:description="These documents are tagged to be used in new employee training" ma:format="Dropdown" ma:internalName="stafftraining">
      <xsd:simpleType>
        <xsd:restriction base="dms:Text">
          <xsd:maxLength value="255"/>
        </xsd:restriction>
      </xsd:simpleType>
    </xsd:element>
    <xsd:element name="Ericsfavorite" ma:index="22" nillable="true" ma:displayName="Eric's favorite" ma:default="1" ma:description="testing" ma:format="Dropdown" ma:internalName="Ericsfavorite">
      <xsd:simpleType>
        <xsd:restriction base="dms:Boolea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9a63e50-2334-4bb1-ad09-e05728c0527c"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c7cfe9bed2e8473fbdeccc662489e6cc" ma:index="30" nillable="true" ma:taxonomy="true" ma:internalName="c7cfe9bed2e8473fbdeccc662489e6cc" ma:taxonomyFieldName="Pets" ma:displayName="Pets" ma:default="" ma:fieldId="{c7cfe9be-d2e8-473f-bdec-cc662489e6cc}" ma:sspId="f9a63e50-2334-4bb1-ad09-e05728c0527c" ma:termSetId="b54a99a7-22c9-4626-b4c4-3b412f2287bb" ma:anchorId="02c74b2f-65d4-4f65-9a26-d35af9376692"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77749ab8-783a-4444-879a-67849cad3526" xsi:nil="true"/>
    <c7cfe9bed2e8473fbdeccc662489e6cc xmlns="77749ab8-783a-4444-879a-67849cad3526">
      <Terms xmlns="http://schemas.microsoft.com/office/infopath/2007/PartnerControls"/>
    </c7cfe9bed2e8473fbdeccc662489e6cc>
    <stafftraining xmlns="77749ab8-783a-4444-879a-67849cad3526" xsi:nil="true"/>
    <Ericsfavorite xmlns="77749ab8-783a-4444-879a-67849cad3526">true</Ericsfavorite>
    <lcf76f155ced4ddcb4097134ff3c332f xmlns="77749ab8-783a-4444-879a-67849cad3526">
      <Terms xmlns="http://schemas.microsoft.com/office/infopath/2007/PartnerControls"/>
    </lcf76f155ced4ddcb4097134ff3c332f>
    <TaxCatchAll xmlns="73ae2cbc-24dd-4a43-8e1c-1254becf6c1e" xsi:nil="true"/>
  </documentManagement>
</p:properties>
</file>

<file path=customXml/itemProps1.xml><?xml version="1.0" encoding="utf-8"?>
<ds:datastoreItem xmlns:ds="http://schemas.openxmlformats.org/officeDocument/2006/customXml" ds:itemID="{2930B1FA-9AF0-4936-B8FF-81A9F18E1424}">
  <ds:schemaRefs>
    <ds:schemaRef ds:uri="http://schemas.microsoft.com/sharepoint/v3/contenttype/forms"/>
  </ds:schemaRefs>
</ds:datastoreItem>
</file>

<file path=customXml/itemProps2.xml><?xml version="1.0" encoding="utf-8"?>
<ds:datastoreItem xmlns:ds="http://schemas.openxmlformats.org/officeDocument/2006/customXml" ds:itemID="{CF15048C-90B5-489E-9853-4B8CF46BDD3B}">
  <ds:schemaRefs>
    <ds:schemaRef ds:uri="http://schemas.openxmlformats.org/officeDocument/2006/bibliography"/>
  </ds:schemaRefs>
</ds:datastoreItem>
</file>

<file path=customXml/itemProps3.xml><?xml version="1.0" encoding="utf-8"?>
<ds:datastoreItem xmlns:ds="http://schemas.openxmlformats.org/officeDocument/2006/customXml" ds:itemID="{57BD6871-7BE2-453A-9EC3-8B3EDE967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ae2cbc-24dd-4a43-8e1c-1254becf6c1e"/>
    <ds:schemaRef ds:uri="77749ab8-783a-4444-879a-67849cad3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511C26-0B58-4734-B3CF-02AE3EF0B931}">
  <ds:schemaRefs>
    <ds:schemaRef ds:uri="http://schemas.microsoft.com/office/2006/metadata/properties"/>
    <ds:schemaRef ds:uri="http://schemas.microsoft.com/office/infopath/2007/PartnerControls"/>
    <ds:schemaRef ds:uri="77749ab8-783a-4444-879a-67849cad3526"/>
    <ds:schemaRef ds:uri="73ae2cbc-24dd-4a43-8e1c-1254becf6c1e"/>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Hunt</dc:creator>
  <cp:keywords/>
  <dc:description/>
  <cp:lastModifiedBy>Jessica Webb</cp:lastModifiedBy>
  <cp:revision>14</cp:revision>
  <dcterms:created xsi:type="dcterms:W3CDTF">2025-04-22T14:28:00Z</dcterms:created>
  <dcterms:modified xsi:type="dcterms:W3CDTF">2025-04-23T15:27:00Z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0x01010016EAB2B429D6484DB1B769E4EEFADB6F</vt:lpwstr>
  </property>
</Properties>
</file>