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F5B298" w14:textId="77777777" w:rsidR="00FB7EB9" w:rsidRPr="008C11D4" w:rsidRDefault="00000000" w:rsidP="008C11D4">
      <w:pPr>
        <w:pStyle w:val="Heading1"/>
        <w:rPr>
          <w:rFonts w:ascii="Garamond" w:hAnsi="Garamond"/>
          <w:b/>
          <w:bCs/>
          <w:color w:val="auto"/>
          <w:sz w:val="40"/>
          <w:szCs w:val="40"/>
        </w:rPr>
      </w:pPr>
      <w:bookmarkStart w:id="0" w:name="Short-term_Recommendation"/>
      <w:bookmarkEnd w:id="0"/>
      <w:r w:rsidRPr="008C11D4">
        <w:rPr>
          <w:rFonts w:ascii="Garamond" w:hAnsi="Garamond"/>
          <w:b/>
          <w:bCs/>
          <w:color w:val="auto"/>
          <w:sz w:val="40"/>
          <w:szCs w:val="40"/>
        </w:rPr>
        <w:t>Short-term</w:t>
      </w:r>
      <w:r w:rsidRPr="008C11D4">
        <w:rPr>
          <w:rFonts w:ascii="Garamond" w:hAnsi="Garamond"/>
          <w:b/>
          <w:bCs/>
          <w:color w:val="auto"/>
          <w:spacing w:val="-6"/>
          <w:sz w:val="40"/>
          <w:szCs w:val="40"/>
        </w:rPr>
        <w:t xml:space="preserve"> </w:t>
      </w:r>
      <w:r w:rsidRPr="008C11D4">
        <w:rPr>
          <w:rFonts w:ascii="Garamond" w:hAnsi="Garamond"/>
          <w:b/>
          <w:bCs/>
          <w:color w:val="auto"/>
          <w:sz w:val="40"/>
          <w:szCs w:val="40"/>
        </w:rPr>
        <w:t>Recommendations</w:t>
      </w:r>
    </w:p>
    <w:p w14:paraId="41F5B299" w14:textId="77777777" w:rsidR="00FB7EB9" w:rsidRDefault="00FB7EB9">
      <w:pPr>
        <w:pStyle w:val="BodyText"/>
        <w:rPr>
          <w:b/>
          <w:sz w:val="17"/>
        </w:rPr>
      </w:pPr>
    </w:p>
    <w:tbl>
      <w:tblPr>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86"/>
        <w:gridCol w:w="3976"/>
        <w:gridCol w:w="4089"/>
        <w:gridCol w:w="1641"/>
        <w:gridCol w:w="1360"/>
      </w:tblGrid>
      <w:tr w:rsidR="00FB7EB9" w14:paraId="41F5B2A0" w14:textId="77777777">
        <w:trPr>
          <w:trHeight w:val="496"/>
        </w:trPr>
        <w:tc>
          <w:tcPr>
            <w:tcW w:w="1886" w:type="dxa"/>
          </w:tcPr>
          <w:p w14:paraId="41F5B29A" w14:textId="77777777" w:rsidR="00FB7EB9" w:rsidRDefault="00000000">
            <w:pPr>
              <w:pStyle w:val="TableParagraph"/>
              <w:ind w:left="107"/>
              <w:rPr>
                <w:b/>
              </w:rPr>
            </w:pPr>
            <w:r>
              <w:rPr>
                <w:b/>
                <w:spacing w:val="-2"/>
              </w:rPr>
              <w:t>Recommendation</w:t>
            </w:r>
          </w:p>
        </w:tc>
        <w:tc>
          <w:tcPr>
            <w:tcW w:w="3976" w:type="dxa"/>
          </w:tcPr>
          <w:p w14:paraId="41F5B29B" w14:textId="77777777" w:rsidR="00FB7EB9" w:rsidRDefault="00000000">
            <w:pPr>
              <w:pStyle w:val="TableParagraph"/>
              <w:rPr>
                <w:b/>
              </w:rPr>
            </w:pPr>
            <w:r>
              <w:rPr>
                <w:b/>
                <w:spacing w:val="-2"/>
              </w:rPr>
              <w:t>Description</w:t>
            </w:r>
          </w:p>
        </w:tc>
        <w:tc>
          <w:tcPr>
            <w:tcW w:w="4089" w:type="dxa"/>
          </w:tcPr>
          <w:p w14:paraId="41F5B29C" w14:textId="77777777" w:rsidR="00FB7EB9" w:rsidRDefault="00000000">
            <w:pPr>
              <w:pStyle w:val="TableParagraph"/>
              <w:ind w:left="109"/>
              <w:rPr>
                <w:b/>
              </w:rPr>
            </w:pPr>
            <w:r>
              <w:rPr>
                <w:b/>
                <w:spacing w:val="-2"/>
              </w:rPr>
              <w:t>Response</w:t>
            </w:r>
          </w:p>
        </w:tc>
        <w:tc>
          <w:tcPr>
            <w:tcW w:w="1641" w:type="dxa"/>
          </w:tcPr>
          <w:p w14:paraId="41F5B29D" w14:textId="77777777" w:rsidR="00FB7EB9" w:rsidRDefault="00000000">
            <w:pPr>
              <w:pStyle w:val="TableParagraph"/>
              <w:spacing w:line="247" w:lineRule="exact"/>
              <w:ind w:left="109"/>
              <w:rPr>
                <w:b/>
              </w:rPr>
            </w:pPr>
            <w:r>
              <w:rPr>
                <w:b/>
                <w:spacing w:val="-2"/>
              </w:rPr>
              <w:t>Responsible</w:t>
            </w:r>
          </w:p>
          <w:p w14:paraId="41F5B29E" w14:textId="77777777" w:rsidR="00FB7EB9" w:rsidRDefault="00000000">
            <w:pPr>
              <w:pStyle w:val="TableParagraph"/>
              <w:spacing w:line="229" w:lineRule="exact"/>
              <w:ind w:left="109"/>
              <w:rPr>
                <w:b/>
              </w:rPr>
            </w:pPr>
            <w:r>
              <w:rPr>
                <w:b/>
                <w:spacing w:val="-4"/>
              </w:rPr>
              <w:t>unit</w:t>
            </w:r>
          </w:p>
        </w:tc>
        <w:tc>
          <w:tcPr>
            <w:tcW w:w="1360" w:type="dxa"/>
          </w:tcPr>
          <w:p w14:paraId="41F5B29F" w14:textId="77777777" w:rsidR="00FB7EB9" w:rsidRDefault="00000000">
            <w:pPr>
              <w:pStyle w:val="TableParagraph"/>
              <w:ind w:left="110"/>
              <w:rPr>
                <w:b/>
              </w:rPr>
            </w:pPr>
            <w:r>
              <w:rPr>
                <w:b/>
                <w:spacing w:val="-2"/>
              </w:rPr>
              <w:t>Timeline</w:t>
            </w:r>
          </w:p>
        </w:tc>
      </w:tr>
      <w:tr w:rsidR="00FB7EB9" w14:paraId="41F5B2A7" w14:textId="77777777">
        <w:trPr>
          <w:trHeight w:val="1852"/>
        </w:trPr>
        <w:tc>
          <w:tcPr>
            <w:tcW w:w="1886" w:type="dxa"/>
          </w:tcPr>
          <w:p w14:paraId="41F5B2A1" w14:textId="77777777" w:rsidR="00FB7EB9" w:rsidRDefault="00000000">
            <w:pPr>
              <w:pStyle w:val="TableParagraph"/>
              <w:ind w:left="107" w:right="135"/>
              <w:rPr>
                <w:b/>
              </w:rPr>
            </w:pPr>
            <w:r>
              <w:rPr>
                <w:b/>
              </w:rPr>
              <w:t>Review the application of NIU</w:t>
            </w:r>
            <w:r>
              <w:rPr>
                <w:b/>
                <w:spacing w:val="-14"/>
              </w:rPr>
              <w:t xml:space="preserve"> </w:t>
            </w:r>
            <w:r>
              <w:rPr>
                <w:b/>
              </w:rPr>
              <w:t>policies</w:t>
            </w:r>
            <w:r>
              <w:rPr>
                <w:b/>
                <w:spacing w:val="-14"/>
              </w:rPr>
              <w:t xml:space="preserve"> </w:t>
            </w:r>
            <w:r>
              <w:rPr>
                <w:b/>
              </w:rPr>
              <w:t xml:space="preserve">and </w:t>
            </w:r>
            <w:r>
              <w:rPr>
                <w:b/>
                <w:spacing w:val="-2"/>
              </w:rPr>
              <w:t>procedures.</w:t>
            </w:r>
          </w:p>
        </w:tc>
        <w:tc>
          <w:tcPr>
            <w:tcW w:w="3976" w:type="dxa"/>
          </w:tcPr>
          <w:p w14:paraId="41F5B2A2" w14:textId="77777777" w:rsidR="00FB7EB9" w:rsidRDefault="00000000">
            <w:pPr>
              <w:pStyle w:val="TableParagraph"/>
              <w:ind w:right="118"/>
            </w:pPr>
            <w:r>
              <w:t>The Provost should initiate a review of the application</w:t>
            </w:r>
            <w:r>
              <w:rPr>
                <w:spacing w:val="-6"/>
              </w:rPr>
              <w:t xml:space="preserve"> </w:t>
            </w:r>
            <w:r>
              <w:t>of</w:t>
            </w:r>
            <w:r>
              <w:rPr>
                <w:spacing w:val="-8"/>
              </w:rPr>
              <w:t xml:space="preserve"> </w:t>
            </w:r>
            <w:r>
              <w:t>NIU</w:t>
            </w:r>
            <w:r>
              <w:rPr>
                <w:spacing w:val="-9"/>
              </w:rPr>
              <w:t xml:space="preserve"> </w:t>
            </w:r>
            <w:r>
              <w:t>policies</w:t>
            </w:r>
            <w:r>
              <w:rPr>
                <w:spacing w:val="-8"/>
              </w:rPr>
              <w:t xml:space="preserve"> </w:t>
            </w:r>
            <w:r>
              <w:t>and</w:t>
            </w:r>
            <w:r>
              <w:rPr>
                <w:spacing w:val="-6"/>
              </w:rPr>
              <w:t xml:space="preserve"> </w:t>
            </w:r>
            <w:r>
              <w:t>procedures to ensure they are applied consistently in line with the union contract and the law.</w:t>
            </w:r>
          </w:p>
        </w:tc>
        <w:tc>
          <w:tcPr>
            <w:tcW w:w="4089" w:type="dxa"/>
          </w:tcPr>
          <w:p w14:paraId="41F5B2A3" w14:textId="77777777" w:rsidR="00FB7EB9" w:rsidRDefault="00000000">
            <w:pPr>
              <w:pStyle w:val="TableParagraph"/>
              <w:numPr>
                <w:ilvl w:val="0"/>
                <w:numId w:val="12"/>
              </w:numPr>
              <w:tabs>
                <w:tab w:val="left" w:pos="469"/>
              </w:tabs>
              <w:spacing w:line="256" w:lineRule="auto"/>
              <w:ind w:right="304"/>
            </w:pPr>
            <w:r>
              <w:t>Provide</w:t>
            </w:r>
            <w:r>
              <w:rPr>
                <w:spacing w:val="-8"/>
              </w:rPr>
              <w:t xml:space="preserve"> </w:t>
            </w:r>
            <w:r>
              <w:t>education</w:t>
            </w:r>
            <w:r>
              <w:rPr>
                <w:spacing w:val="-7"/>
              </w:rPr>
              <w:t xml:space="preserve"> </w:t>
            </w:r>
            <w:r>
              <w:t>to</w:t>
            </w:r>
            <w:r>
              <w:rPr>
                <w:spacing w:val="-7"/>
              </w:rPr>
              <w:t xml:space="preserve"> </w:t>
            </w:r>
            <w:r>
              <w:t>chairs</w:t>
            </w:r>
            <w:r>
              <w:rPr>
                <w:spacing w:val="-8"/>
              </w:rPr>
              <w:t xml:space="preserve"> </w:t>
            </w:r>
            <w:r>
              <w:t>about</w:t>
            </w:r>
            <w:r>
              <w:rPr>
                <w:spacing w:val="-7"/>
              </w:rPr>
              <w:t xml:space="preserve"> </w:t>
            </w:r>
            <w:r>
              <w:t>how to apply policies regarding tenure and promotion and faculty leave.</w:t>
            </w:r>
          </w:p>
          <w:p w14:paraId="41F5B2A4" w14:textId="77777777" w:rsidR="00FB7EB9" w:rsidRDefault="00000000">
            <w:pPr>
              <w:pStyle w:val="TableParagraph"/>
              <w:numPr>
                <w:ilvl w:val="0"/>
                <w:numId w:val="12"/>
              </w:numPr>
              <w:tabs>
                <w:tab w:val="left" w:pos="469"/>
              </w:tabs>
              <w:spacing w:before="13" w:line="248" w:lineRule="exact"/>
              <w:ind w:right="383"/>
            </w:pPr>
            <w:r>
              <w:t>Create clear guidelines for faculty on who</w:t>
            </w:r>
            <w:r>
              <w:rPr>
                <w:spacing w:val="-5"/>
              </w:rPr>
              <w:t xml:space="preserve"> </w:t>
            </w:r>
            <w:r>
              <w:t>to</w:t>
            </w:r>
            <w:r>
              <w:rPr>
                <w:spacing w:val="-5"/>
              </w:rPr>
              <w:t xml:space="preserve"> </w:t>
            </w:r>
            <w:r>
              <w:t>consult</w:t>
            </w:r>
            <w:r>
              <w:rPr>
                <w:spacing w:val="-5"/>
              </w:rPr>
              <w:t xml:space="preserve"> </w:t>
            </w:r>
            <w:r>
              <w:t>when</w:t>
            </w:r>
            <w:r>
              <w:rPr>
                <w:spacing w:val="-8"/>
              </w:rPr>
              <w:t xml:space="preserve"> </w:t>
            </w:r>
            <w:r>
              <w:t>policy</w:t>
            </w:r>
            <w:r>
              <w:rPr>
                <w:spacing w:val="-8"/>
              </w:rPr>
              <w:t xml:space="preserve"> </w:t>
            </w:r>
            <w:proofErr w:type="gramStart"/>
            <w:r>
              <w:t>not</w:t>
            </w:r>
            <w:r>
              <w:rPr>
                <w:spacing w:val="-5"/>
              </w:rPr>
              <w:t xml:space="preserve"> </w:t>
            </w:r>
            <w:r>
              <w:t>being</w:t>
            </w:r>
            <w:proofErr w:type="gramEnd"/>
            <w:r>
              <w:t xml:space="preserve"> followed. Create path for untenured </w:t>
            </w:r>
            <w:r>
              <w:rPr>
                <w:spacing w:val="-2"/>
              </w:rPr>
              <w:t>faculty</w:t>
            </w:r>
          </w:p>
        </w:tc>
        <w:tc>
          <w:tcPr>
            <w:tcW w:w="1641" w:type="dxa"/>
          </w:tcPr>
          <w:p w14:paraId="41F5B2A5" w14:textId="77777777" w:rsidR="00FB7EB9" w:rsidRDefault="00000000">
            <w:pPr>
              <w:pStyle w:val="TableParagraph"/>
              <w:ind w:left="109" w:right="851"/>
              <w:rPr>
                <w:b/>
              </w:rPr>
            </w:pPr>
            <w:r>
              <w:rPr>
                <w:b/>
                <w:spacing w:val="-4"/>
              </w:rPr>
              <w:t>EVPP VPFA</w:t>
            </w:r>
          </w:p>
        </w:tc>
        <w:tc>
          <w:tcPr>
            <w:tcW w:w="1360" w:type="dxa"/>
          </w:tcPr>
          <w:p w14:paraId="41F5B2A6" w14:textId="77777777" w:rsidR="00FB7EB9" w:rsidRDefault="00000000">
            <w:pPr>
              <w:pStyle w:val="TableParagraph"/>
              <w:ind w:left="110"/>
              <w:rPr>
                <w:b/>
              </w:rPr>
            </w:pPr>
            <w:r>
              <w:rPr>
                <w:b/>
              </w:rPr>
              <w:t>Fall</w:t>
            </w:r>
            <w:r>
              <w:rPr>
                <w:b/>
                <w:spacing w:val="-2"/>
              </w:rPr>
              <w:t xml:space="preserve"> </w:t>
            </w:r>
            <w:r>
              <w:rPr>
                <w:b/>
                <w:spacing w:val="-4"/>
              </w:rPr>
              <w:t>2022</w:t>
            </w:r>
          </w:p>
        </w:tc>
      </w:tr>
      <w:tr w:rsidR="00FB7EB9" w14:paraId="41F5B2B2" w14:textId="77777777">
        <w:trPr>
          <w:trHeight w:val="2476"/>
        </w:trPr>
        <w:tc>
          <w:tcPr>
            <w:tcW w:w="1886" w:type="dxa"/>
          </w:tcPr>
          <w:p w14:paraId="41F5B2A8" w14:textId="77777777" w:rsidR="00FB7EB9" w:rsidRDefault="00000000">
            <w:pPr>
              <w:pStyle w:val="TableParagraph"/>
              <w:spacing w:before="2"/>
              <w:ind w:left="107" w:right="135"/>
              <w:rPr>
                <w:b/>
              </w:rPr>
            </w:pPr>
            <w:r>
              <w:rPr>
                <w:b/>
              </w:rPr>
              <w:t>Review</w:t>
            </w:r>
            <w:r>
              <w:rPr>
                <w:b/>
                <w:spacing w:val="-14"/>
              </w:rPr>
              <w:t xml:space="preserve"> </w:t>
            </w:r>
            <w:r>
              <w:rPr>
                <w:b/>
              </w:rPr>
              <w:t>and</w:t>
            </w:r>
            <w:r>
              <w:rPr>
                <w:b/>
                <w:spacing w:val="-14"/>
              </w:rPr>
              <w:t xml:space="preserve"> </w:t>
            </w:r>
            <w:r>
              <w:rPr>
                <w:b/>
              </w:rPr>
              <w:t xml:space="preserve">audit of the T&amp;P policies and </w:t>
            </w:r>
            <w:r>
              <w:rPr>
                <w:b/>
                <w:spacing w:val="-2"/>
              </w:rPr>
              <w:t>procedures.</w:t>
            </w:r>
          </w:p>
        </w:tc>
        <w:tc>
          <w:tcPr>
            <w:tcW w:w="3976" w:type="dxa"/>
          </w:tcPr>
          <w:p w14:paraId="41F5B2A9" w14:textId="77777777" w:rsidR="00FB7EB9" w:rsidRDefault="00000000">
            <w:pPr>
              <w:pStyle w:val="TableParagraph"/>
              <w:spacing w:before="2"/>
              <w:ind w:right="118"/>
            </w:pPr>
            <w:r>
              <w:t>The Provost should ask Deans to initiate a review across campus of how T&amp;P documents</w:t>
            </w:r>
            <w:r>
              <w:rPr>
                <w:spacing w:val="-8"/>
              </w:rPr>
              <w:t xml:space="preserve"> </w:t>
            </w:r>
            <w:r>
              <w:t>hinder</w:t>
            </w:r>
            <w:r>
              <w:rPr>
                <w:spacing w:val="-11"/>
              </w:rPr>
              <w:t xml:space="preserve"> </w:t>
            </w:r>
            <w:r>
              <w:t>Transdisciplinary</w:t>
            </w:r>
            <w:r>
              <w:rPr>
                <w:spacing w:val="-10"/>
              </w:rPr>
              <w:t xml:space="preserve"> </w:t>
            </w:r>
            <w:r>
              <w:t>(as</w:t>
            </w:r>
            <w:r>
              <w:rPr>
                <w:spacing w:val="-8"/>
              </w:rPr>
              <w:t xml:space="preserve"> </w:t>
            </w:r>
            <w:r>
              <w:t>well as multi and inter disciplinary) research.</w:t>
            </w:r>
          </w:p>
          <w:p w14:paraId="41F5B2AA" w14:textId="77777777" w:rsidR="00FB7EB9" w:rsidRDefault="00000000">
            <w:pPr>
              <w:pStyle w:val="TableParagraph"/>
            </w:pPr>
            <w:r>
              <w:t>Considerations should be given to how departments</w:t>
            </w:r>
            <w:r>
              <w:rPr>
                <w:spacing w:val="-6"/>
              </w:rPr>
              <w:t xml:space="preserve"> </w:t>
            </w:r>
            <w:r>
              <w:t>might</w:t>
            </w:r>
            <w:r>
              <w:rPr>
                <w:spacing w:val="-7"/>
              </w:rPr>
              <w:t xml:space="preserve"> </w:t>
            </w:r>
            <w:r>
              <w:t>support</w:t>
            </w:r>
            <w:r>
              <w:rPr>
                <w:spacing w:val="-7"/>
              </w:rPr>
              <w:t xml:space="preserve"> </w:t>
            </w:r>
            <w:r>
              <w:t>the</w:t>
            </w:r>
            <w:r>
              <w:rPr>
                <w:spacing w:val="-8"/>
              </w:rPr>
              <w:t xml:space="preserve"> </w:t>
            </w:r>
            <w:r>
              <w:t>strengths</w:t>
            </w:r>
            <w:r>
              <w:rPr>
                <w:spacing w:val="-9"/>
              </w:rPr>
              <w:t xml:space="preserve"> </w:t>
            </w:r>
            <w:r>
              <w:t>of different faculty</w:t>
            </w:r>
            <w:r>
              <w:rPr>
                <w:spacing w:val="-1"/>
              </w:rPr>
              <w:t xml:space="preserve"> </w:t>
            </w:r>
            <w:r>
              <w:t>(e.g.,</w:t>
            </w:r>
            <w:r>
              <w:rPr>
                <w:spacing w:val="-1"/>
              </w:rPr>
              <w:t xml:space="preserve"> </w:t>
            </w:r>
            <w:r>
              <w:t>teaching</w:t>
            </w:r>
            <w:r>
              <w:rPr>
                <w:spacing w:val="-1"/>
              </w:rPr>
              <w:t xml:space="preserve"> </w:t>
            </w:r>
            <w:r>
              <w:t>vs research), and how the policies and procedures value the differential types of contributions from</w:t>
            </w:r>
          </w:p>
          <w:p w14:paraId="41F5B2AB" w14:textId="77777777" w:rsidR="00FB7EB9" w:rsidRDefault="00000000">
            <w:pPr>
              <w:pStyle w:val="TableParagraph"/>
              <w:spacing w:line="227" w:lineRule="exact"/>
            </w:pPr>
            <w:r>
              <w:t>various</w:t>
            </w:r>
            <w:r>
              <w:rPr>
                <w:spacing w:val="-5"/>
              </w:rPr>
              <w:t xml:space="preserve"> </w:t>
            </w:r>
            <w:r>
              <w:t>faculty</w:t>
            </w:r>
            <w:r>
              <w:rPr>
                <w:spacing w:val="-4"/>
              </w:rPr>
              <w:t xml:space="preserve"> </w:t>
            </w:r>
            <w:r>
              <w:t>provided</w:t>
            </w:r>
            <w:r>
              <w:rPr>
                <w:spacing w:val="-3"/>
              </w:rPr>
              <w:t xml:space="preserve"> </w:t>
            </w:r>
            <w:r>
              <w:t>to</w:t>
            </w:r>
            <w:r>
              <w:rPr>
                <w:spacing w:val="-4"/>
              </w:rPr>
              <w:t xml:space="preserve"> </w:t>
            </w:r>
            <w:r>
              <w:t>the</w:t>
            </w:r>
            <w:r>
              <w:rPr>
                <w:spacing w:val="-3"/>
              </w:rPr>
              <w:t xml:space="preserve"> </w:t>
            </w:r>
            <w:r>
              <w:rPr>
                <w:spacing w:val="-2"/>
              </w:rPr>
              <w:t>University.</w:t>
            </w:r>
          </w:p>
        </w:tc>
        <w:tc>
          <w:tcPr>
            <w:tcW w:w="4089" w:type="dxa"/>
          </w:tcPr>
          <w:p w14:paraId="41F5B2AC" w14:textId="77777777" w:rsidR="00FB7EB9" w:rsidRDefault="00000000">
            <w:pPr>
              <w:pStyle w:val="TableParagraph"/>
              <w:numPr>
                <w:ilvl w:val="0"/>
                <w:numId w:val="11"/>
              </w:numPr>
              <w:tabs>
                <w:tab w:val="left" w:pos="469"/>
              </w:tabs>
              <w:spacing w:before="2" w:line="256" w:lineRule="auto"/>
              <w:ind w:right="157"/>
            </w:pPr>
            <w:r>
              <w:t>Develop</w:t>
            </w:r>
            <w:r>
              <w:rPr>
                <w:spacing w:val="-6"/>
              </w:rPr>
              <w:t xml:space="preserve"> </w:t>
            </w:r>
            <w:r>
              <w:t>an</w:t>
            </w:r>
            <w:r>
              <w:rPr>
                <w:spacing w:val="-6"/>
              </w:rPr>
              <w:t xml:space="preserve"> </w:t>
            </w:r>
            <w:r>
              <w:t>inventory</w:t>
            </w:r>
            <w:r>
              <w:rPr>
                <w:spacing w:val="-7"/>
              </w:rPr>
              <w:t xml:space="preserve"> </w:t>
            </w:r>
            <w:r>
              <w:t>to</w:t>
            </w:r>
            <w:r>
              <w:rPr>
                <w:spacing w:val="-6"/>
              </w:rPr>
              <w:t xml:space="preserve"> </w:t>
            </w:r>
            <w:r>
              <w:t>guide</w:t>
            </w:r>
            <w:r>
              <w:rPr>
                <w:spacing w:val="-7"/>
              </w:rPr>
              <w:t xml:space="preserve"> </w:t>
            </w:r>
            <w:r>
              <w:t>review</w:t>
            </w:r>
            <w:r>
              <w:rPr>
                <w:spacing w:val="-7"/>
              </w:rPr>
              <w:t xml:space="preserve"> </w:t>
            </w:r>
            <w:r>
              <w:t>of policies – perhaps IMPACT framework as model</w:t>
            </w:r>
          </w:p>
          <w:p w14:paraId="41F5B2AD" w14:textId="77777777" w:rsidR="00FB7EB9" w:rsidRDefault="00000000">
            <w:pPr>
              <w:pStyle w:val="TableParagraph"/>
              <w:numPr>
                <w:ilvl w:val="0"/>
                <w:numId w:val="11"/>
              </w:numPr>
              <w:tabs>
                <w:tab w:val="left" w:pos="469"/>
              </w:tabs>
              <w:spacing w:before="5" w:line="256" w:lineRule="auto"/>
              <w:ind w:right="584" w:hanging="361"/>
            </w:pPr>
            <w:r>
              <w:t>Identify</w:t>
            </w:r>
            <w:r>
              <w:rPr>
                <w:spacing w:val="-9"/>
              </w:rPr>
              <w:t xml:space="preserve"> </w:t>
            </w:r>
            <w:r>
              <w:t>best</w:t>
            </w:r>
            <w:r>
              <w:rPr>
                <w:spacing w:val="-8"/>
              </w:rPr>
              <w:t xml:space="preserve"> </w:t>
            </w:r>
            <w:r>
              <w:t>practices</w:t>
            </w:r>
            <w:r>
              <w:rPr>
                <w:spacing w:val="-5"/>
              </w:rPr>
              <w:t xml:space="preserve"> </w:t>
            </w:r>
            <w:r>
              <w:t>in</w:t>
            </w:r>
            <w:r>
              <w:rPr>
                <w:spacing w:val="-9"/>
              </w:rPr>
              <w:t xml:space="preserve"> </w:t>
            </w:r>
            <w:r>
              <w:t>relation</w:t>
            </w:r>
            <w:r>
              <w:rPr>
                <w:spacing w:val="-6"/>
              </w:rPr>
              <w:t xml:space="preserve"> </w:t>
            </w:r>
            <w:r>
              <w:t xml:space="preserve">to </w:t>
            </w:r>
            <w:r>
              <w:rPr>
                <w:spacing w:val="-2"/>
              </w:rPr>
              <w:t>inventory</w:t>
            </w:r>
          </w:p>
          <w:p w14:paraId="41F5B2AE" w14:textId="77777777" w:rsidR="00FB7EB9" w:rsidRDefault="00000000">
            <w:pPr>
              <w:pStyle w:val="TableParagraph"/>
              <w:numPr>
                <w:ilvl w:val="0"/>
                <w:numId w:val="11"/>
              </w:numPr>
              <w:tabs>
                <w:tab w:val="left" w:pos="469"/>
              </w:tabs>
              <w:spacing w:before="1"/>
            </w:pPr>
            <w:proofErr w:type="gramStart"/>
            <w:r>
              <w:t>Create</w:t>
            </w:r>
            <w:proofErr w:type="gramEnd"/>
            <w:r>
              <w:rPr>
                <w:spacing w:val="-4"/>
              </w:rPr>
              <w:t xml:space="preserve"> </w:t>
            </w:r>
            <w:r>
              <w:t>incentive</w:t>
            </w:r>
            <w:r>
              <w:rPr>
                <w:spacing w:val="-4"/>
              </w:rPr>
              <w:t xml:space="preserve"> </w:t>
            </w:r>
            <w:r>
              <w:t>for</w:t>
            </w:r>
            <w:r>
              <w:rPr>
                <w:spacing w:val="-3"/>
              </w:rPr>
              <w:t xml:space="preserve"> </w:t>
            </w:r>
            <w:r>
              <w:rPr>
                <w:spacing w:val="-2"/>
              </w:rPr>
              <w:t>change</w:t>
            </w:r>
          </w:p>
        </w:tc>
        <w:tc>
          <w:tcPr>
            <w:tcW w:w="1641" w:type="dxa"/>
          </w:tcPr>
          <w:p w14:paraId="41F5B2AF" w14:textId="77777777" w:rsidR="00FB7EB9" w:rsidRDefault="00000000">
            <w:pPr>
              <w:pStyle w:val="TableParagraph"/>
              <w:spacing w:before="2" w:line="247" w:lineRule="exact"/>
              <w:ind w:left="109"/>
              <w:rPr>
                <w:b/>
              </w:rPr>
            </w:pPr>
            <w:r>
              <w:rPr>
                <w:b/>
                <w:spacing w:val="-4"/>
              </w:rPr>
              <w:t>VPFA</w:t>
            </w:r>
          </w:p>
          <w:p w14:paraId="41F5B2B0" w14:textId="77777777" w:rsidR="00FB7EB9" w:rsidRDefault="00000000">
            <w:pPr>
              <w:pStyle w:val="TableParagraph"/>
              <w:ind w:left="109"/>
              <w:rPr>
                <w:b/>
              </w:rPr>
            </w:pPr>
            <w:r>
              <w:rPr>
                <w:b/>
                <w:spacing w:val="-4"/>
              </w:rPr>
              <w:t xml:space="preserve">Deans </w:t>
            </w:r>
            <w:r>
              <w:rPr>
                <w:b/>
                <w:spacing w:val="-2"/>
              </w:rPr>
              <w:t>Departments</w:t>
            </w:r>
          </w:p>
        </w:tc>
        <w:tc>
          <w:tcPr>
            <w:tcW w:w="1360" w:type="dxa"/>
          </w:tcPr>
          <w:p w14:paraId="41F5B2B1" w14:textId="77777777" w:rsidR="00FB7EB9" w:rsidRDefault="00000000">
            <w:pPr>
              <w:pStyle w:val="TableParagraph"/>
              <w:spacing w:before="2"/>
              <w:ind w:left="110" w:right="100"/>
              <w:rPr>
                <w:b/>
              </w:rPr>
            </w:pPr>
            <w:r>
              <w:rPr>
                <w:b/>
              </w:rPr>
              <w:t>End</w:t>
            </w:r>
            <w:r>
              <w:rPr>
                <w:b/>
                <w:spacing w:val="-14"/>
              </w:rPr>
              <w:t xml:space="preserve"> </w:t>
            </w:r>
            <w:r>
              <w:rPr>
                <w:b/>
              </w:rPr>
              <w:t>of</w:t>
            </w:r>
            <w:r>
              <w:rPr>
                <w:b/>
                <w:spacing w:val="-14"/>
              </w:rPr>
              <w:t xml:space="preserve"> </w:t>
            </w:r>
            <w:r>
              <w:rPr>
                <w:b/>
              </w:rPr>
              <w:t xml:space="preserve">year, </w:t>
            </w:r>
            <w:r>
              <w:rPr>
                <w:b/>
                <w:spacing w:val="-2"/>
              </w:rPr>
              <w:t>2022-2023</w:t>
            </w:r>
          </w:p>
        </w:tc>
      </w:tr>
      <w:tr w:rsidR="00FB7EB9" w14:paraId="41F5B2BB" w14:textId="77777777">
        <w:trPr>
          <w:trHeight w:val="2226"/>
        </w:trPr>
        <w:tc>
          <w:tcPr>
            <w:tcW w:w="1886" w:type="dxa"/>
          </w:tcPr>
          <w:p w14:paraId="41F5B2B3" w14:textId="77777777" w:rsidR="00FB7EB9" w:rsidRDefault="00000000">
            <w:pPr>
              <w:pStyle w:val="TableParagraph"/>
              <w:ind w:left="107" w:right="135"/>
              <w:rPr>
                <w:b/>
              </w:rPr>
            </w:pPr>
            <w:r>
              <w:rPr>
                <w:b/>
              </w:rPr>
              <w:t>Standardize and centralize</w:t>
            </w:r>
            <w:r>
              <w:rPr>
                <w:b/>
                <w:spacing w:val="-14"/>
              </w:rPr>
              <w:t xml:space="preserve"> </w:t>
            </w:r>
            <w:r>
              <w:rPr>
                <w:b/>
              </w:rPr>
              <w:t xml:space="preserve">current </w:t>
            </w:r>
            <w:r>
              <w:rPr>
                <w:b/>
                <w:spacing w:val="-2"/>
              </w:rPr>
              <w:t>joint appointments.</w:t>
            </w:r>
          </w:p>
        </w:tc>
        <w:tc>
          <w:tcPr>
            <w:tcW w:w="3976" w:type="dxa"/>
          </w:tcPr>
          <w:p w14:paraId="41F5B2B4" w14:textId="77777777" w:rsidR="00FB7EB9" w:rsidRDefault="00000000">
            <w:pPr>
              <w:pStyle w:val="TableParagraph"/>
              <w:ind w:right="169"/>
            </w:pPr>
            <w:r>
              <w:t xml:space="preserve">The Provost </w:t>
            </w:r>
            <w:proofErr w:type="gramStart"/>
            <w:r>
              <w:t>centralize</w:t>
            </w:r>
            <w:proofErr w:type="gramEnd"/>
            <w:r>
              <w:t xml:space="preserve"> the current joint appointments, including standardizing the process, designating a central home for each one, and streamlining the reporting and communication channels. One recommendation would be to designate a central</w:t>
            </w:r>
            <w:r>
              <w:rPr>
                <w:spacing w:val="-7"/>
              </w:rPr>
              <w:t xml:space="preserve"> </w:t>
            </w:r>
            <w:r>
              <w:t>location</w:t>
            </w:r>
            <w:r>
              <w:rPr>
                <w:spacing w:val="-6"/>
              </w:rPr>
              <w:t xml:space="preserve"> </w:t>
            </w:r>
            <w:r>
              <w:t>under</w:t>
            </w:r>
            <w:r>
              <w:rPr>
                <w:spacing w:val="-6"/>
              </w:rPr>
              <w:t xml:space="preserve"> </w:t>
            </w:r>
            <w:r>
              <w:t>the</w:t>
            </w:r>
            <w:r>
              <w:rPr>
                <w:spacing w:val="-7"/>
              </w:rPr>
              <w:t xml:space="preserve"> </w:t>
            </w:r>
            <w:r>
              <w:t>VP</w:t>
            </w:r>
            <w:r>
              <w:rPr>
                <w:spacing w:val="-6"/>
              </w:rPr>
              <w:t xml:space="preserve"> </w:t>
            </w:r>
            <w:r>
              <w:t>of</w:t>
            </w:r>
            <w:r>
              <w:rPr>
                <w:spacing w:val="-6"/>
              </w:rPr>
              <w:t xml:space="preserve"> </w:t>
            </w:r>
            <w:r>
              <w:t xml:space="preserve">Academic Affairs. In the </w:t>
            </w:r>
            <w:proofErr w:type="gramStart"/>
            <w:r>
              <w:t>long-term</w:t>
            </w:r>
            <w:proofErr w:type="gramEnd"/>
            <w:r>
              <w:t>, the central</w:t>
            </w:r>
          </w:p>
          <w:p w14:paraId="41F5B2B5" w14:textId="77777777" w:rsidR="00FB7EB9" w:rsidRDefault="00000000">
            <w:pPr>
              <w:pStyle w:val="TableParagraph"/>
              <w:spacing w:line="227" w:lineRule="exact"/>
            </w:pPr>
            <w:r>
              <w:t>location</w:t>
            </w:r>
            <w:r>
              <w:rPr>
                <w:spacing w:val="-3"/>
              </w:rPr>
              <w:t xml:space="preserve"> </w:t>
            </w:r>
            <w:r>
              <w:t>might</w:t>
            </w:r>
            <w:r>
              <w:rPr>
                <w:spacing w:val="-4"/>
              </w:rPr>
              <w:t xml:space="preserve"> </w:t>
            </w:r>
            <w:r>
              <w:t>be</w:t>
            </w:r>
            <w:r>
              <w:rPr>
                <w:spacing w:val="-3"/>
              </w:rPr>
              <w:t xml:space="preserve"> </w:t>
            </w:r>
            <w:r>
              <w:t>a</w:t>
            </w:r>
            <w:r>
              <w:rPr>
                <w:spacing w:val="-4"/>
              </w:rPr>
              <w:t xml:space="preserve"> </w:t>
            </w:r>
            <w:r>
              <w:t>center</w:t>
            </w:r>
            <w:r>
              <w:rPr>
                <w:spacing w:val="-2"/>
              </w:rPr>
              <w:t xml:space="preserve"> </w:t>
            </w:r>
            <w:r>
              <w:t>(see</w:t>
            </w:r>
            <w:r>
              <w:rPr>
                <w:spacing w:val="-3"/>
              </w:rPr>
              <w:t xml:space="preserve"> </w:t>
            </w:r>
            <w:r>
              <w:rPr>
                <w:spacing w:val="-2"/>
              </w:rPr>
              <w:t>below).</w:t>
            </w:r>
          </w:p>
        </w:tc>
        <w:tc>
          <w:tcPr>
            <w:tcW w:w="4089" w:type="dxa"/>
          </w:tcPr>
          <w:p w14:paraId="41F5B2B6" w14:textId="77777777" w:rsidR="00FB7EB9" w:rsidRDefault="00000000">
            <w:pPr>
              <w:pStyle w:val="TableParagraph"/>
              <w:numPr>
                <w:ilvl w:val="0"/>
                <w:numId w:val="10"/>
              </w:numPr>
              <w:tabs>
                <w:tab w:val="left" w:pos="469"/>
              </w:tabs>
              <w:spacing w:line="259" w:lineRule="auto"/>
              <w:ind w:right="308"/>
            </w:pPr>
            <w:r>
              <w:t>Create</w:t>
            </w:r>
            <w:r>
              <w:rPr>
                <w:spacing w:val="-8"/>
              </w:rPr>
              <w:t xml:space="preserve"> </w:t>
            </w:r>
            <w:r>
              <w:t>standard</w:t>
            </w:r>
            <w:r>
              <w:rPr>
                <w:spacing w:val="-10"/>
              </w:rPr>
              <w:t xml:space="preserve"> </w:t>
            </w:r>
            <w:r>
              <w:t>process</w:t>
            </w:r>
            <w:r>
              <w:rPr>
                <w:spacing w:val="-7"/>
              </w:rPr>
              <w:t xml:space="preserve"> </w:t>
            </w:r>
            <w:r>
              <w:t>for</w:t>
            </w:r>
            <w:r>
              <w:rPr>
                <w:spacing w:val="-9"/>
              </w:rPr>
              <w:t xml:space="preserve"> </w:t>
            </w:r>
            <w:r>
              <w:t>MOUs</w:t>
            </w:r>
            <w:r>
              <w:rPr>
                <w:spacing w:val="-7"/>
              </w:rPr>
              <w:t xml:space="preserve"> </w:t>
            </w:r>
            <w:r>
              <w:t xml:space="preserve">for joint appointments and socialize with </w:t>
            </w:r>
            <w:r>
              <w:rPr>
                <w:spacing w:val="-2"/>
              </w:rPr>
              <w:t>departments</w:t>
            </w:r>
          </w:p>
          <w:p w14:paraId="41F5B2B7" w14:textId="77777777" w:rsidR="00FB7EB9" w:rsidRDefault="00000000">
            <w:pPr>
              <w:pStyle w:val="TableParagraph"/>
              <w:numPr>
                <w:ilvl w:val="0"/>
                <w:numId w:val="10"/>
              </w:numPr>
              <w:tabs>
                <w:tab w:val="left" w:pos="469"/>
              </w:tabs>
              <w:spacing w:line="259" w:lineRule="auto"/>
              <w:ind w:right="122" w:hanging="361"/>
            </w:pPr>
            <w:r>
              <w:t>Conduct conversations on this recommendation</w:t>
            </w:r>
            <w:r>
              <w:rPr>
                <w:spacing w:val="-7"/>
              </w:rPr>
              <w:t xml:space="preserve"> </w:t>
            </w:r>
            <w:r>
              <w:t>to</w:t>
            </w:r>
            <w:r>
              <w:rPr>
                <w:spacing w:val="-7"/>
              </w:rPr>
              <w:t xml:space="preserve"> </w:t>
            </w:r>
            <w:r>
              <w:t>define</w:t>
            </w:r>
            <w:r>
              <w:rPr>
                <w:spacing w:val="-10"/>
              </w:rPr>
              <w:t xml:space="preserve"> </w:t>
            </w:r>
            <w:r>
              <w:t>what</w:t>
            </w:r>
            <w:r>
              <w:rPr>
                <w:spacing w:val="-7"/>
              </w:rPr>
              <w:t xml:space="preserve"> </w:t>
            </w:r>
            <w:r>
              <w:t>it</w:t>
            </w:r>
            <w:r>
              <w:rPr>
                <w:spacing w:val="-7"/>
              </w:rPr>
              <w:t xml:space="preserve"> </w:t>
            </w:r>
            <w:r>
              <w:t>would mean to centralize joint appointments.</w:t>
            </w:r>
          </w:p>
          <w:p w14:paraId="41F5B2B8" w14:textId="77777777" w:rsidR="00FB7EB9" w:rsidRDefault="00000000">
            <w:pPr>
              <w:pStyle w:val="TableParagraph"/>
              <w:numPr>
                <w:ilvl w:val="0"/>
                <w:numId w:val="10"/>
              </w:numPr>
              <w:tabs>
                <w:tab w:val="left" w:pos="469"/>
              </w:tabs>
              <w:spacing w:line="277" w:lineRule="exact"/>
            </w:pPr>
            <w:r>
              <w:t>Work</w:t>
            </w:r>
            <w:r>
              <w:rPr>
                <w:spacing w:val="-5"/>
              </w:rPr>
              <w:t xml:space="preserve"> </w:t>
            </w:r>
            <w:r>
              <w:t>in</w:t>
            </w:r>
            <w:r>
              <w:rPr>
                <w:spacing w:val="-3"/>
              </w:rPr>
              <w:t xml:space="preserve"> </w:t>
            </w:r>
            <w:r>
              <w:t>alignment</w:t>
            </w:r>
            <w:r>
              <w:rPr>
                <w:spacing w:val="-5"/>
              </w:rPr>
              <w:t xml:space="preserve"> </w:t>
            </w:r>
            <w:r>
              <w:t>with</w:t>
            </w:r>
            <w:r>
              <w:rPr>
                <w:spacing w:val="-6"/>
              </w:rPr>
              <w:t xml:space="preserve"> </w:t>
            </w:r>
            <w:r>
              <w:t>FS-</w:t>
            </w:r>
            <w:r>
              <w:rPr>
                <w:spacing w:val="-5"/>
              </w:rPr>
              <w:t>SJC</w:t>
            </w:r>
          </w:p>
        </w:tc>
        <w:tc>
          <w:tcPr>
            <w:tcW w:w="1641" w:type="dxa"/>
          </w:tcPr>
          <w:p w14:paraId="41F5B2B9" w14:textId="77777777" w:rsidR="00FB7EB9" w:rsidRDefault="00000000">
            <w:pPr>
              <w:pStyle w:val="TableParagraph"/>
              <w:ind w:left="109" w:right="851"/>
              <w:rPr>
                <w:b/>
              </w:rPr>
            </w:pPr>
            <w:r>
              <w:rPr>
                <w:b/>
                <w:spacing w:val="-4"/>
              </w:rPr>
              <w:t xml:space="preserve">EVPP </w:t>
            </w:r>
            <w:r>
              <w:rPr>
                <w:b/>
                <w:spacing w:val="-2"/>
              </w:rPr>
              <w:t>FS-SJC</w:t>
            </w:r>
          </w:p>
        </w:tc>
        <w:tc>
          <w:tcPr>
            <w:tcW w:w="1360" w:type="dxa"/>
          </w:tcPr>
          <w:p w14:paraId="41F5B2BA" w14:textId="77777777" w:rsidR="00FB7EB9" w:rsidRDefault="00000000">
            <w:pPr>
              <w:pStyle w:val="TableParagraph"/>
              <w:ind w:left="110"/>
              <w:rPr>
                <w:b/>
              </w:rPr>
            </w:pPr>
            <w:r>
              <w:rPr>
                <w:b/>
              </w:rPr>
              <w:t>Fall</w:t>
            </w:r>
            <w:r>
              <w:rPr>
                <w:b/>
                <w:spacing w:val="-2"/>
              </w:rPr>
              <w:t xml:space="preserve"> </w:t>
            </w:r>
            <w:r>
              <w:rPr>
                <w:b/>
                <w:spacing w:val="-4"/>
              </w:rPr>
              <w:t>2022</w:t>
            </w:r>
          </w:p>
        </w:tc>
      </w:tr>
    </w:tbl>
    <w:p w14:paraId="41F5B2BC" w14:textId="77777777" w:rsidR="00FB7EB9" w:rsidRDefault="00FB7EB9">
      <w:pPr>
        <w:pStyle w:val="TableParagraph"/>
        <w:rPr>
          <w:b/>
        </w:rPr>
        <w:sectPr w:rsidR="00FB7EB9">
          <w:type w:val="continuous"/>
          <w:pgSz w:w="15840" w:h="12240" w:orient="landscape"/>
          <w:pgMar w:top="1380" w:right="1080" w:bottom="280" w:left="1080" w:header="720" w:footer="720" w:gutter="0"/>
          <w:cols w:space="720"/>
        </w:sectPr>
      </w:pPr>
    </w:p>
    <w:p w14:paraId="41F5B2BD" w14:textId="77777777" w:rsidR="00FB7EB9" w:rsidRDefault="00FB7EB9">
      <w:pPr>
        <w:pStyle w:val="BodyText"/>
        <w:spacing w:before="3"/>
        <w:rPr>
          <w:b/>
          <w:sz w:val="5"/>
        </w:rPr>
      </w:pPr>
    </w:p>
    <w:tbl>
      <w:tblPr>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86"/>
        <w:gridCol w:w="3976"/>
        <w:gridCol w:w="4089"/>
        <w:gridCol w:w="1641"/>
        <w:gridCol w:w="1360"/>
      </w:tblGrid>
      <w:tr w:rsidR="00FB7EB9" w14:paraId="41F5B2CA" w14:textId="77777777">
        <w:trPr>
          <w:trHeight w:val="1979"/>
        </w:trPr>
        <w:tc>
          <w:tcPr>
            <w:tcW w:w="1886" w:type="dxa"/>
          </w:tcPr>
          <w:p w14:paraId="41F5B2BE" w14:textId="77777777" w:rsidR="00FB7EB9" w:rsidRDefault="00000000">
            <w:pPr>
              <w:pStyle w:val="TableParagraph"/>
              <w:ind w:left="107" w:right="352"/>
              <w:jc w:val="both"/>
              <w:rPr>
                <w:b/>
              </w:rPr>
            </w:pPr>
            <w:bookmarkStart w:id="1" w:name="Medium-term_Recommendations_"/>
            <w:bookmarkEnd w:id="1"/>
            <w:r>
              <w:rPr>
                <w:b/>
              </w:rPr>
              <w:t>Provide</w:t>
            </w:r>
            <w:r>
              <w:rPr>
                <w:b/>
                <w:spacing w:val="-14"/>
              </w:rPr>
              <w:t xml:space="preserve"> </w:t>
            </w:r>
            <w:r>
              <w:rPr>
                <w:b/>
              </w:rPr>
              <w:t>critical resources:</w:t>
            </w:r>
            <w:r>
              <w:rPr>
                <w:b/>
                <w:spacing w:val="-14"/>
              </w:rPr>
              <w:t xml:space="preserve"> </w:t>
            </w:r>
            <w:r>
              <w:rPr>
                <w:b/>
              </w:rPr>
              <w:t>time and funding.</w:t>
            </w:r>
          </w:p>
        </w:tc>
        <w:tc>
          <w:tcPr>
            <w:tcW w:w="3976" w:type="dxa"/>
          </w:tcPr>
          <w:p w14:paraId="41F5B2BF" w14:textId="77777777" w:rsidR="00FB7EB9" w:rsidRDefault="00000000">
            <w:pPr>
              <w:pStyle w:val="TableParagraph"/>
              <w:ind w:right="118"/>
            </w:pPr>
            <w:r>
              <w:t xml:space="preserve">As faculty need additional access to resources (e.g., money and space), RIPs, along with the help of the Provost and the Deans, should review their policies with regards to grants, course release time, external &amp; internal funding, </w:t>
            </w:r>
            <w:proofErr w:type="gramStart"/>
            <w:r>
              <w:t>in order to</w:t>
            </w:r>
            <w:proofErr w:type="gramEnd"/>
            <w:r>
              <w:t xml:space="preserve"> provide</w:t>
            </w:r>
            <w:r>
              <w:rPr>
                <w:spacing w:val="-7"/>
              </w:rPr>
              <w:t xml:space="preserve"> </w:t>
            </w:r>
            <w:r>
              <w:t>the</w:t>
            </w:r>
            <w:r>
              <w:rPr>
                <w:spacing w:val="-9"/>
              </w:rPr>
              <w:t xml:space="preserve"> </w:t>
            </w:r>
            <w:r>
              <w:t>necessary</w:t>
            </w:r>
            <w:r>
              <w:rPr>
                <w:spacing w:val="-9"/>
              </w:rPr>
              <w:t xml:space="preserve"> </w:t>
            </w:r>
            <w:r>
              <w:t>resources</w:t>
            </w:r>
            <w:r>
              <w:rPr>
                <w:spacing w:val="-5"/>
              </w:rPr>
              <w:t xml:space="preserve"> </w:t>
            </w:r>
            <w:r>
              <w:t>to</w:t>
            </w:r>
            <w:r>
              <w:rPr>
                <w:spacing w:val="-6"/>
              </w:rPr>
              <w:t xml:space="preserve"> </w:t>
            </w:r>
            <w:r>
              <w:t>conduct</w:t>
            </w:r>
          </w:p>
          <w:p w14:paraId="41F5B2C0" w14:textId="77777777" w:rsidR="00FB7EB9" w:rsidRDefault="00000000">
            <w:pPr>
              <w:pStyle w:val="TableParagraph"/>
              <w:spacing w:line="227" w:lineRule="exact"/>
            </w:pPr>
            <w:r>
              <w:t>TD</w:t>
            </w:r>
            <w:r>
              <w:rPr>
                <w:spacing w:val="1"/>
              </w:rPr>
              <w:t xml:space="preserve"> </w:t>
            </w:r>
            <w:r>
              <w:rPr>
                <w:spacing w:val="-2"/>
              </w:rPr>
              <w:t>research.</w:t>
            </w:r>
          </w:p>
        </w:tc>
        <w:tc>
          <w:tcPr>
            <w:tcW w:w="4089" w:type="dxa"/>
          </w:tcPr>
          <w:p w14:paraId="41F5B2C1" w14:textId="77777777" w:rsidR="00FB7EB9" w:rsidRDefault="00000000">
            <w:pPr>
              <w:pStyle w:val="TableParagraph"/>
              <w:numPr>
                <w:ilvl w:val="0"/>
                <w:numId w:val="9"/>
              </w:numPr>
              <w:tabs>
                <w:tab w:val="left" w:pos="469"/>
              </w:tabs>
              <w:ind w:right="247"/>
            </w:pPr>
            <w:r>
              <w:t>Assess</w:t>
            </w:r>
            <w:r>
              <w:rPr>
                <w:spacing w:val="-6"/>
              </w:rPr>
              <w:t xml:space="preserve"> </w:t>
            </w:r>
            <w:r>
              <w:t>resource</w:t>
            </w:r>
            <w:r>
              <w:rPr>
                <w:spacing w:val="-8"/>
              </w:rPr>
              <w:t xml:space="preserve"> </w:t>
            </w:r>
            <w:r>
              <w:t>needs</w:t>
            </w:r>
            <w:r>
              <w:rPr>
                <w:spacing w:val="-6"/>
              </w:rPr>
              <w:t xml:space="preserve"> </w:t>
            </w:r>
            <w:r>
              <w:t>for</w:t>
            </w:r>
            <w:r>
              <w:rPr>
                <w:spacing w:val="-9"/>
              </w:rPr>
              <w:t xml:space="preserve"> </w:t>
            </w:r>
            <w:r>
              <w:t>TD</w:t>
            </w:r>
            <w:r>
              <w:rPr>
                <w:spacing w:val="-7"/>
              </w:rPr>
              <w:t xml:space="preserve"> </w:t>
            </w:r>
            <w:r>
              <w:t>research, with particular attention to ERIs.</w:t>
            </w:r>
          </w:p>
          <w:p w14:paraId="41F5B2C2" w14:textId="77777777" w:rsidR="00FB7EB9" w:rsidRDefault="00000000">
            <w:pPr>
              <w:pStyle w:val="TableParagraph"/>
              <w:numPr>
                <w:ilvl w:val="0"/>
                <w:numId w:val="9"/>
              </w:numPr>
              <w:tabs>
                <w:tab w:val="left" w:pos="469"/>
              </w:tabs>
              <w:spacing w:before="1"/>
              <w:ind w:right="328" w:hanging="361"/>
            </w:pPr>
            <w:r>
              <w:t>Assess</w:t>
            </w:r>
            <w:r>
              <w:rPr>
                <w:spacing w:val="-7"/>
              </w:rPr>
              <w:t xml:space="preserve"> </w:t>
            </w:r>
            <w:r>
              <w:t>support</w:t>
            </w:r>
            <w:r>
              <w:rPr>
                <w:spacing w:val="-7"/>
              </w:rPr>
              <w:t xml:space="preserve"> </w:t>
            </w:r>
            <w:r>
              <w:t>for</w:t>
            </w:r>
            <w:r>
              <w:rPr>
                <w:spacing w:val="-7"/>
              </w:rPr>
              <w:t xml:space="preserve"> </w:t>
            </w:r>
            <w:r>
              <w:t>TD</w:t>
            </w:r>
            <w:r>
              <w:rPr>
                <w:spacing w:val="-8"/>
              </w:rPr>
              <w:t xml:space="preserve"> </w:t>
            </w:r>
            <w:r>
              <w:t>research</w:t>
            </w:r>
            <w:r>
              <w:rPr>
                <w:spacing w:val="-5"/>
              </w:rPr>
              <w:t xml:space="preserve"> </w:t>
            </w:r>
            <w:r>
              <w:t>that</w:t>
            </w:r>
            <w:r>
              <w:rPr>
                <w:spacing w:val="-5"/>
              </w:rPr>
              <w:t xml:space="preserve"> </w:t>
            </w:r>
            <w:r>
              <w:t>is outside of ERIs.</w:t>
            </w:r>
          </w:p>
          <w:p w14:paraId="41F5B2C3" w14:textId="77777777" w:rsidR="00FB7EB9" w:rsidRDefault="00000000">
            <w:pPr>
              <w:pStyle w:val="TableParagraph"/>
              <w:numPr>
                <w:ilvl w:val="0"/>
                <w:numId w:val="9"/>
              </w:numPr>
              <w:tabs>
                <w:tab w:val="left" w:pos="469"/>
              </w:tabs>
              <w:ind w:right="494" w:hanging="361"/>
            </w:pPr>
            <w:r>
              <w:t>Develop</w:t>
            </w:r>
            <w:r>
              <w:rPr>
                <w:spacing w:val="-12"/>
              </w:rPr>
              <w:t xml:space="preserve"> </w:t>
            </w:r>
            <w:r>
              <w:t>policy</w:t>
            </w:r>
            <w:r>
              <w:rPr>
                <w:spacing w:val="-13"/>
              </w:rPr>
              <w:t xml:space="preserve"> </w:t>
            </w:r>
            <w:r>
              <w:t>recommendations</w:t>
            </w:r>
            <w:r>
              <w:rPr>
                <w:spacing w:val="-12"/>
              </w:rPr>
              <w:t xml:space="preserve"> </w:t>
            </w:r>
            <w:r>
              <w:t>to provide resources for TD research</w:t>
            </w:r>
          </w:p>
          <w:p w14:paraId="41F5B2C4" w14:textId="77777777" w:rsidR="00FB7EB9" w:rsidRDefault="00000000">
            <w:pPr>
              <w:pStyle w:val="TableParagraph"/>
              <w:numPr>
                <w:ilvl w:val="0"/>
                <w:numId w:val="9"/>
              </w:numPr>
              <w:tabs>
                <w:tab w:val="left" w:pos="469"/>
              </w:tabs>
              <w:spacing w:line="278" w:lineRule="exact"/>
            </w:pPr>
            <w:r>
              <w:t>Implement</w:t>
            </w:r>
            <w:r>
              <w:rPr>
                <w:spacing w:val="-5"/>
              </w:rPr>
              <w:t xml:space="preserve"> </w:t>
            </w:r>
            <w:r>
              <w:t>Policy</w:t>
            </w:r>
            <w:r>
              <w:rPr>
                <w:spacing w:val="-4"/>
              </w:rPr>
              <w:t xml:space="preserve"> </w:t>
            </w:r>
            <w:r>
              <w:rPr>
                <w:spacing w:val="-2"/>
              </w:rPr>
              <w:t>recommendations</w:t>
            </w:r>
          </w:p>
        </w:tc>
        <w:tc>
          <w:tcPr>
            <w:tcW w:w="1641" w:type="dxa"/>
          </w:tcPr>
          <w:p w14:paraId="41F5B2C5" w14:textId="77777777" w:rsidR="00FB7EB9" w:rsidRDefault="00000000">
            <w:pPr>
              <w:pStyle w:val="TableParagraph"/>
              <w:ind w:left="109"/>
              <w:rPr>
                <w:b/>
              </w:rPr>
            </w:pPr>
            <w:r>
              <w:rPr>
                <w:b/>
                <w:spacing w:val="-4"/>
              </w:rPr>
              <w:t xml:space="preserve">EVPP </w:t>
            </w:r>
            <w:r>
              <w:rPr>
                <w:b/>
                <w:spacing w:val="-2"/>
              </w:rPr>
              <w:t>VPRIPS/RIAC</w:t>
            </w:r>
          </w:p>
        </w:tc>
        <w:tc>
          <w:tcPr>
            <w:tcW w:w="1360" w:type="dxa"/>
          </w:tcPr>
          <w:p w14:paraId="41F5B2C6" w14:textId="77777777" w:rsidR="00FB7EB9" w:rsidRDefault="00000000">
            <w:pPr>
              <w:pStyle w:val="TableParagraph"/>
              <w:numPr>
                <w:ilvl w:val="0"/>
                <w:numId w:val="8"/>
              </w:numPr>
              <w:tabs>
                <w:tab w:val="left" w:pos="326"/>
              </w:tabs>
              <w:ind w:right="235"/>
              <w:rPr>
                <w:b/>
              </w:rPr>
            </w:pPr>
            <w:r>
              <w:rPr>
                <w:b/>
                <w:spacing w:val="-2"/>
              </w:rPr>
              <w:t xml:space="preserve">Summer </w:t>
            </w:r>
            <w:r>
              <w:rPr>
                <w:b/>
                <w:spacing w:val="-4"/>
              </w:rPr>
              <w:t>2022</w:t>
            </w:r>
          </w:p>
          <w:p w14:paraId="41F5B2C7" w14:textId="77777777" w:rsidR="00FB7EB9" w:rsidRDefault="00000000">
            <w:pPr>
              <w:pStyle w:val="TableParagraph"/>
              <w:numPr>
                <w:ilvl w:val="0"/>
                <w:numId w:val="8"/>
              </w:numPr>
              <w:tabs>
                <w:tab w:val="left" w:pos="325"/>
              </w:tabs>
              <w:spacing w:before="1" w:line="279" w:lineRule="exact"/>
              <w:ind w:left="325" w:hanging="215"/>
              <w:rPr>
                <w:b/>
              </w:rPr>
            </w:pPr>
            <w:r>
              <w:rPr>
                <w:b/>
              </w:rPr>
              <w:t>Fall</w:t>
            </w:r>
            <w:r>
              <w:rPr>
                <w:b/>
                <w:spacing w:val="-2"/>
              </w:rPr>
              <w:t xml:space="preserve"> </w:t>
            </w:r>
            <w:r>
              <w:rPr>
                <w:b/>
                <w:spacing w:val="-4"/>
              </w:rPr>
              <w:t>2022</w:t>
            </w:r>
          </w:p>
          <w:p w14:paraId="41F5B2C8" w14:textId="77777777" w:rsidR="00FB7EB9" w:rsidRDefault="00000000">
            <w:pPr>
              <w:pStyle w:val="TableParagraph"/>
              <w:numPr>
                <w:ilvl w:val="0"/>
                <w:numId w:val="8"/>
              </w:numPr>
              <w:tabs>
                <w:tab w:val="left" w:pos="324"/>
                <w:tab w:val="left" w:pos="326"/>
              </w:tabs>
              <w:ind w:right="406" w:hanging="217"/>
              <w:rPr>
                <w:b/>
              </w:rPr>
            </w:pPr>
            <w:r>
              <w:rPr>
                <w:b/>
                <w:spacing w:val="-2"/>
              </w:rPr>
              <w:t xml:space="preserve">Spring </w:t>
            </w:r>
            <w:r>
              <w:rPr>
                <w:b/>
                <w:spacing w:val="-4"/>
              </w:rPr>
              <w:t>2023</w:t>
            </w:r>
          </w:p>
          <w:p w14:paraId="41F5B2C9" w14:textId="77777777" w:rsidR="00FB7EB9" w:rsidRDefault="00000000">
            <w:pPr>
              <w:pStyle w:val="TableParagraph"/>
              <w:numPr>
                <w:ilvl w:val="0"/>
                <w:numId w:val="8"/>
              </w:numPr>
              <w:tabs>
                <w:tab w:val="left" w:pos="325"/>
              </w:tabs>
              <w:spacing w:line="278" w:lineRule="exact"/>
              <w:ind w:left="325" w:hanging="215"/>
              <w:rPr>
                <w:b/>
              </w:rPr>
            </w:pPr>
            <w:r>
              <w:rPr>
                <w:b/>
              </w:rPr>
              <w:t>FY</w:t>
            </w:r>
            <w:r>
              <w:rPr>
                <w:b/>
                <w:spacing w:val="-2"/>
              </w:rPr>
              <w:t xml:space="preserve"> </w:t>
            </w:r>
            <w:r>
              <w:rPr>
                <w:b/>
                <w:spacing w:val="-4"/>
              </w:rPr>
              <w:t>2024</w:t>
            </w:r>
          </w:p>
        </w:tc>
      </w:tr>
      <w:tr w:rsidR="00FB7EB9" w14:paraId="41F5B2D3" w14:textId="77777777">
        <w:trPr>
          <w:trHeight w:val="1485"/>
        </w:trPr>
        <w:tc>
          <w:tcPr>
            <w:tcW w:w="1886" w:type="dxa"/>
          </w:tcPr>
          <w:p w14:paraId="41F5B2CB" w14:textId="77777777" w:rsidR="00FB7EB9" w:rsidRDefault="00000000">
            <w:pPr>
              <w:pStyle w:val="TableParagraph"/>
              <w:ind w:left="107" w:right="135"/>
              <w:rPr>
                <w:b/>
              </w:rPr>
            </w:pPr>
            <w:r>
              <w:rPr>
                <w:b/>
              </w:rPr>
              <w:t>Review the policies with regards</w:t>
            </w:r>
            <w:r>
              <w:rPr>
                <w:b/>
                <w:spacing w:val="-1"/>
              </w:rPr>
              <w:t xml:space="preserve"> </w:t>
            </w:r>
            <w:r>
              <w:rPr>
                <w:b/>
              </w:rPr>
              <w:t>to</w:t>
            </w:r>
            <w:r>
              <w:rPr>
                <w:b/>
                <w:spacing w:val="-3"/>
              </w:rPr>
              <w:t xml:space="preserve"> </w:t>
            </w:r>
            <w:r>
              <w:rPr>
                <w:b/>
              </w:rPr>
              <w:t>grant funding</w:t>
            </w:r>
            <w:r>
              <w:rPr>
                <w:b/>
                <w:spacing w:val="-14"/>
              </w:rPr>
              <w:t xml:space="preserve"> </w:t>
            </w:r>
            <w:r>
              <w:rPr>
                <w:b/>
              </w:rPr>
              <w:t>and</w:t>
            </w:r>
            <w:r>
              <w:rPr>
                <w:b/>
                <w:spacing w:val="-14"/>
              </w:rPr>
              <w:t xml:space="preserve"> </w:t>
            </w:r>
            <w:r>
              <w:rPr>
                <w:b/>
              </w:rPr>
              <w:t>use of space.</w:t>
            </w:r>
          </w:p>
        </w:tc>
        <w:tc>
          <w:tcPr>
            <w:tcW w:w="3976" w:type="dxa"/>
          </w:tcPr>
          <w:p w14:paraId="41F5B2CC" w14:textId="77777777" w:rsidR="00FB7EB9" w:rsidRDefault="00000000">
            <w:pPr>
              <w:pStyle w:val="TableParagraph"/>
            </w:pPr>
            <w:r>
              <w:t>The sponsored programs administration (SPA) should review their policies around how funding is reported out and how departments</w:t>
            </w:r>
            <w:r>
              <w:rPr>
                <w:spacing w:val="-8"/>
              </w:rPr>
              <w:t xml:space="preserve"> </w:t>
            </w:r>
            <w:r>
              <w:t>are</w:t>
            </w:r>
            <w:r>
              <w:rPr>
                <w:spacing w:val="-9"/>
              </w:rPr>
              <w:t xml:space="preserve"> </w:t>
            </w:r>
            <w:r>
              <w:t>getting</w:t>
            </w:r>
            <w:r>
              <w:rPr>
                <w:spacing w:val="-10"/>
              </w:rPr>
              <w:t xml:space="preserve"> </w:t>
            </w:r>
            <w:r>
              <w:t>credit.</w:t>
            </w:r>
            <w:r>
              <w:rPr>
                <w:spacing w:val="-9"/>
              </w:rPr>
              <w:t xml:space="preserve"> </w:t>
            </w:r>
            <w:r>
              <w:t>Additionally, SPA should review their policies and</w:t>
            </w:r>
          </w:p>
          <w:p w14:paraId="41F5B2CD" w14:textId="77777777" w:rsidR="00FB7EB9" w:rsidRDefault="00000000">
            <w:pPr>
              <w:pStyle w:val="TableParagraph"/>
              <w:spacing w:line="227" w:lineRule="exact"/>
            </w:pPr>
            <w:r>
              <w:t>procedures</w:t>
            </w:r>
            <w:r>
              <w:rPr>
                <w:spacing w:val="-5"/>
              </w:rPr>
              <w:t xml:space="preserve"> </w:t>
            </w:r>
            <w:r>
              <w:t>around</w:t>
            </w:r>
            <w:r>
              <w:rPr>
                <w:spacing w:val="-3"/>
              </w:rPr>
              <w:t xml:space="preserve"> </w:t>
            </w:r>
            <w:r>
              <w:t>access</w:t>
            </w:r>
            <w:r>
              <w:rPr>
                <w:spacing w:val="-3"/>
              </w:rPr>
              <w:t xml:space="preserve"> </w:t>
            </w:r>
            <w:r>
              <w:t>to</w:t>
            </w:r>
            <w:r>
              <w:rPr>
                <w:spacing w:val="-6"/>
              </w:rPr>
              <w:t xml:space="preserve"> </w:t>
            </w:r>
            <w:r>
              <w:t>lab</w:t>
            </w:r>
            <w:r>
              <w:rPr>
                <w:spacing w:val="-3"/>
              </w:rPr>
              <w:t xml:space="preserve"> </w:t>
            </w:r>
            <w:r>
              <w:t>space</w:t>
            </w:r>
            <w:r>
              <w:rPr>
                <w:spacing w:val="-4"/>
              </w:rPr>
              <w:t xml:space="preserve"> </w:t>
            </w:r>
            <w:r>
              <w:rPr>
                <w:spacing w:val="-5"/>
              </w:rPr>
              <w:t>is.</w:t>
            </w:r>
          </w:p>
        </w:tc>
        <w:tc>
          <w:tcPr>
            <w:tcW w:w="4089" w:type="dxa"/>
          </w:tcPr>
          <w:p w14:paraId="41F5B2CE" w14:textId="77777777" w:rsidR="00FB7EB9" w:rsidRDefault="00000000">
            <w:pPr>
              <w:pStyle w:val="TableParagraph"/>
              <w:numPr>
                <w:ilvl w:val="0"/>
                <w:numId w:val="7"/>
              </w:numPr>
              <w:tabs>
                <w:tab w:val="left" w:pos="469"/>
              </w:tabs>
              <w:ind w:right="159"/>
            </w:pPr>
            <w:r>
              <w:t>Review</w:t>
            </w:r>
            <w:r>
              <w:rPr>
                <w:spacing w:val="-8"/>
              </w:rPr>
              <w:t xml:space="preserve"> </w:t>
            </w:r>
            <w:r>
              <w:t>and</w:t>
            </w:r>
            <w:r>
              <w:rPr>
                <w:spacing w:val="-7"/>
              </w:rPr>
              <w:t xml:space="preserve"> </w:t>
            </w:r>
            <w:r>
              <w:t>develop</w:t>
            </w:r>
            <w:r>
              <w:rPr>
                <w:spacing w:val="-7"/>
              </w:rPr>
              <w:t xml:space="preserve"> </w:t>
            </w:r>
            <w:r>
              <w:t>policies</w:t>
            </w:r>
            <w:r>
              <w:rPr>
                <w:spacing w:val="-9"/>
              </w:rPr>
              <w:t xml:space="preserve"> </w:t>
            </w:r>
            <w:r>
              <w:t>on</w:t>
            </w:r>
            <w:r>
              <w:rPr>
                <w:spacing w:val="-7"/>
              </w:rPr>
              <w:t xml:space="preserve"> </w:t>
            </w:r>
            <w:r>
              <w:t xml:space="preserve">research funding credit and lab space allocation through responsible parties (Deans in </w:t>
            </w:r>
            <w:r>
              <w:rPr>
                <w:spacing w:val="-2"/>
              </w:rPr>
              <w:t>particular)</w:t>
            </w:r>
          </w:p>
          <w:p w14:paraId="41F5B2CF" w14:textId="77777777" w:rsidR="00FB7EB9" w:rsidRDefault="00000000">
            <w:pPr>
              <w:pStyle w:val="TableParagraph"/>
              <w:numPr>
                <w:ilvl w:val="0"/>
                <w:numId w:val="7"/>
              </w:numPr>
              <w:tabs>
                <w:tab w:val="left" w:pos="469"/>
              </w:tabs>
            </w:pPr>
            <w:r>
              <w:t>Implement</w:t>
            </w:r>
            <w:r>
              <w:rPr>
                <w:spacing w:val="-5"/>
              </w:rPr>
              <w:t xml:space="preserve"> </w:t>
            </w:r>
            <w:r>
              <w:t>policy</w:t>
            </w:r>
            <w:r>
              <w:rPr>
                <w:spacing w:val="-4"/>
              </w:rPr>
              <w:t xml:space="preserve"> </w:t>
            </w:r>
            <w:r>
              <w:rPr>
                <w:spacing w:val="-2"/>
              </w:rPr>
              <w:t>updates</w:t>
            </w:r>
          </w:p>
        </w:tc>
        <w:tc>
          <w:tcPr>
            <w:tcW w:w="1641" w:type="dxa"/>
          </w:tcPr>
          <w:p w14:paraId="41F5B2D0" w14:textId="77777777" w:rsidR="00FB7EB9" w:rsidRDefault="00000000">
            <w:pPr>
              <w:pStyle w:val="TableParagraph"/>
              <w:ind w:left="109"/>
              <w:rPr>
                <w:b/>
              </w:rPr>
            </w:pPr>
            <w:r>
              <w:rPr>
                <w:b/>
                <w:spacing w:val="-2"/>
              </w:rPr>
              <w:t>EVPP/Deans VPRIPS/RIAC</w:t>
            </w:r>
          </w:p>
        </w:tc>
        <w:tc>
          <w:tcPr>
            <w:tcW w:w="1360" w:type="dxa"/>
          </w:tcPr>
          <w:p w14:paraId="41F5B2D1" w14:textId="77777777" w:rsidR="00FB7EB9" w:rsidRDefault="00000000">
            <w:pPr>
              <w:pStyle w:val="TableParagraph"/>
              <w:numPr>
                <w:ilvl w:val="0"/>
                <w:numId w:val="6"/>
              </w:numPr>
              <w:tabs>
                <w:tab w:val="left" w:pos="325"/>
              </w:tabs>
              <w:spacing w:line="279" w:lineRule="exact"/>
              <w:ind w:left="325" w:hanging="215"/>
              <w:rPr>
                <w:b/>
              </w:rPr>
            </w:pPr>
            <w:r>
              <w:rPr>
                <w:b/>
              </w:rPr>
              <w:t>Fall</w:t>
            </w:r>
            <w:r>
              <w:rPr>
                <w:b/>
                <w:spacing w:val="-2"/>
              </w:rPr>
              <w:t xml:space="preserve"> </w:t>
            </w:r>
            <w:r>
              <w:rPr>
                <w:b/>
                <w:spacing w:val="-4"/>
              </w:rPr>
              <w:t>2022</w:t>
            </w:r>
          </w:p>
          <w:p w14:paraId="41F5B2D2" w14:textId="77777777" w:rsidR="00FB7EB9" w:rsidRDefault="00000000">
            <w:pPr>
              <w:pStyle w:val="TableParagraph"/>
              <w:numPr>
                <w:ilvl w:val="0"/>
                <w:numId w:val="6"/>
              </w:numPr>
              <w:tabs>
                <w:tab w:val="left" w:pos="325"/>
              </w:tabs>
              <w:spacing w:before="1"/>
              <w:ind w:left="325" w:hanging="215"/>
              <w:rPr>
                <w:b/>
              </w:rPr>
            </w:pPr>
            <w:r>
              <w:rPr>
                <w:b/>
                <w:spacing w:val="-4"/>
              </w:rPr>
              <w:t>ASAP</w:t>
            </w:r>
          </w:p>
        </w:tc>
      </w:tr>
    </w:tbl>
    <w:p w14:paraId="41F5B2D4" w14:textId="77777777" w:rsidR="00FB7EB9" w:rsidRDefault="00000000">
      <w:pPr>
        <w:spacing w:before="121"/>
        <w:ind w:left="360"/>
        <w:rPr>
          <w:b/>
        </w:rPr>
      </w:pPr>
      <w:r>
        <w:rPr>
          <w:b/>
        </w:rPr>
        <w:t>Medium-term</w:t>
      </w:r>
      <w:r>
        <w:rPr>
          <w:b/>
          <w:spacing w:val="-8"/>
        </w:rPr>
        <w:t xml:space="preserve"> </w:t>
      </w:r>
      <w:r>
        <w:rPr>
          <w:b/>
          <w:spacing w:val="-2"/>
        </w:rPr>
        <w:t>Recommendations</w:t>
      </w:r>
    </w:p>
    <w:p w14:paraId="41F5B2D5" w14:textId="77777777" w:rsidR="00FB7EB9" w:rsidRDefault="00FB7EB9">
      <w:pPr>
        <w:pStyle w:val="BodyText"/>
        <w:rPr>
          <w:b/>
          <w:sz w:val="17"/>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86"/>
        <w:gridCol w:w="3960"/>
        <w:gridCol w:w="4140"/>
        <w:gridCol w:w="1620"/>
        <w:gridCol w:w="1344"/>
      </w:tblGrid>
      <w:tr w:rsidR="00FB7EB9" w14:paraId="41F5B2DC" w14:textId="77777777">
        <w:trPr>
          <w:trHeight w:val="496"/>
        </w:trPr>
        <w:tc>
          <w:tcPr>
            <w:tcW w:w="1886" w:type="dxa"/>
          </w:tcPr>
          <w:p w14:paraId="41F5B2D6" w14:textId="77777777" w:rsidR="00FB7EB9" w:rsidRDefault="00000000">
            <w:pPr>
              <w:pStyle w:val="TableParagraph"/>
              <w:spacing w:before="2"/>
              <w:ind w:left="107"/>
              <w:rPr>
                <w:b/>
              </w:rPr>
            </w:pPr>
            <w:r>
              <w:rPr>
                <w:b/>
                <w:spacing w:val="-2"/>
              </w:rPr>
              <w:t>Recommendation</w:t>
            </w:r>
          </w:p>
        </w:tc>
        <w:tc>
          <w:tcPr>
            <w:tcW w:w="3960" w:type="dxa"/>
          </w:tcPr>
          <w:p w14:paraId="41F5B2D7" w14:textId="77777777" w:rsidR="00FB7EB9" w:rsidRDefault="00000000">
            <w:pPr>
              <w:pStyle w:val="TableParagraph"/>
              <w:spacing w:before="2"/>
              <w:rPr>
                <w:b/>
              </w:rPr>
            </w:pPr>
            <w:r>
              <w:rPr>
                <w:b/>
                <w:spacing w:val="-2"/>
              </w:rPr>
              <w:t>Description</w:t>
            </w:r>
          </w:p>
        </w:tc>
        <w:tc>
          <w:tcPr>
            <w:tcW w:w="4140" w:type="dxa"/>
          </w:tcPr>
          <w:p w14:paraId="41F5B2D8" w14:textId="77777777" w:rsidR="00FB7EB9" w:rsidRDefault="00000000">
            <w:pPr>
              <w:pStyle w:val="TableParagraph"/>
              <w:spacing w:before="2"/>
              <w:rPr>
                <w:b/>
              </w:rPr>
            </w:pPr>
            <w:r>
              <w:rPr>
                <w:b/>
                <w:spacing w:val="-2"/>
              </w:rPr>
              <w:t>Response</w:t>
            </w:r>
          </w:p>
        </w:tc>
        <w:tc>
          <w:tcPr>
            <w:tcW w:w="1620" w:type="dxa"/>
          </w:tcPr>
          <w:p w14:paraId="41F5B2D9" w14:textId="77777777" w:rsidR="00FB7EB9" w:rsidRDefault="00000000">
            <w:pPr>
              <w:pStyle w:val="TableParagraph"/>
              <w:spacing w:before="2" w:line="247" w:lineRule="exact"/>
              <w:rPr>
                <w:b/>
              </w:rPr>
            </w:pPr>
            <w:r>
              <w:rPr>
                <w:b/>
                <w:spacing w:val="-2"/>
              </w:rPr>
              <w:t>Responsible</w:t>
            </w:r>
          </w:p>
          <w:p w14:paraId="41F5B2DA" w14:textId="77777777" w:rsidR="00FB7EB9" w:rsidRDefault="00000000">
            <w:pPr>
              <w:pStyle w:val="TableParagraph"/>
              <w:spacing w:line="227" w:lineRule="exact"/>
              <w:rPr>
                <w:b/>
              </w:rPr>
            </w:pPr>
            <w:r>
              <w:rPr>
                <w:b/>
                <w:spacing w:val="-4"/>
              </w:rPr>
              <w:t>unit</w:t>
            </w:r>
          </w:p>
        </w:tc>
        <w:tc>
          <w:tcPr>
            <w:tcW w:w="1344" w:type="dxa"/>
          </w:tcPr>
          <w:p w14:paraId="41F5B2DB" w14:textId="77777777" w:rsidR="00FB7EB9" w:rsidRDefault="00000000">
            <w:pPr>
              <w:pStyle w:val="TableParagraph"/>
              <w:spacing w:before="2"/>
              <w:rPr>
                <w:b/>
              </w:rPr>
            </w:pPr>
            <w:r>
              <w:rPr>
                <w:b/>
                <w:spacing w:val="-2"/>
              </w:rPr>
              <w:t>Timeline</w:t>
            </w:r>
          </w:p>
        </w:tc>
      </w:tr>
      <w:tr w:rsidR="00FB7EB9" w14:paraId="41F5B2E5" w14:textId="77777777">
        <w:trPr>
          <w:trHeight w:val="988"/>
        </w:trPr>
        <w:tc>
          <w:tcPr>
            <w:tcW w:w="1886" w:type="dxa"/>
          </w:tcPr>
          <w:p w14:paraId="41F5B2DD" w14:textId="77777777" w:rsidR="00FB7EB9" w:rsidRDefault="00000000">
            <w:pPr>
              <w:pStyle w:val="TableParagraph"/>
              <w:ind w:left="107"/>
              <w:rPr>
                <w:b/>
              </w:rPr>
            </w:pPr>
            <w:r>
              <w:rPr>
                <w:b/>
              </w:rPr>
              <w:t>Review capacity and</w:t>
            </w:r>
            <w:r>
              <w:rPr>
                <w:b/>
                <w:spacing w:val="-14"/>
              </w:rPr>
              <w:t xml:space="preserve"> </w:t>
            </w:r>
            <w:r>
              <w:rPr>
                <w:b/>
              </w:rPr>
              <w:t>expectations around research</w:t>
            </w:r>
          </w:p>
          <w:p w14:paraId="41F5B2DE" w14:textId="77777777" w:rsidR="00FB7EB9" w:rsidRDefault="00000000">
            <w:pPr>
              <w:pStyle w:val="TableParagraph"/>
              <w:spacing w:line="226" w:lineRule="exact"/>
              <w:ind w:left="107"/>
              <w:rPr>
                <w:b/>
              </w:rPr>
            </w:pPr>
            <w:r>
              <w:rPr>
                <w:b/>
              </w:rPr>
              <w:t>and</w:t>
            </w:r>
            <w:r>
              <w:rPr>
                <w:b/>
                <w:spacing w:val="-1"/>
              </w:rPr>
              <w:t xml:space="preserve"> </w:t>
            </w:r>
            <w:r>
              <w:rPr>
                <w:b/>
                <w:spacing w:val="-2"/>
              </w:rPr>
              <w:t>teaching.</w:t>
            </w:r>
          </w:p>
        </w:tc>
        <w:tc>
          <w:tcPr>
            <w:tcW w:w="3960" w:type="dxa"/>
          </w:tcPr>
          <w:p w14:paraId="41F5B2DF" w14:textId="77777777" w:rsidR="00FB7EB9" w:rsidRDefault="00000000">
            <w:pPr>
              <w:pStyle w:val="TableParagraph"/>
            </w:pPr>
            <w:r>
              <w:t>To</w:t>
            </w:r>
            <w:r>
              <w:rPr>
                <w:spacing w:val="-2"/>
              </w:rPr>
              <w:t xml:space="preserve"> </w:t>
            </w:r>
            <w:r>
              <w:t>develop</w:t>
            </w:r>
            <w:r>
              <w:rPr>
                <w:spacing w:val="-5"/>
              </w:rPr>
              <w:t xml:space="preserve"> </w:t>
            </w:r>
            <w:r>
              <w:t>policies</w:t>
            </w:r>
            <w:r>
              <w:rPr>
                <w:spacing w:val="-1"/>
              </w:rPr>
              <w:t xml:space="preserve"> </w:t>
            </w:r>
            <w:r>
              <w:t>and</w:t>
            </w:r>
            <w:r>
              <w:rPr>
                <w:spacing w:val="-5"/>
              </w:rPr>
              <w:t xml:space="preserve"> </w:t>
            </w:r>
            <w:r>
              <w:t>practices</w:t>
            </w:r>
            <w:r>
              <w:rPr>
                <w:spacing w:val="-1"/>
              </w:rPr>
              <w:t xml:space="preserve"> </w:t>
            </w:r>
            <w:r>
              <w:t>(included hiring) which support a consistent and achievable</w:t>
            </w:r>
            <w:r>
              <w:rPr>
                <w:spacing w:val="-8"/>
              </w:rPr>
              <w:t xml:space="preserve"> </w:t>
            </w:r>
            <w:r>
              <w:t>balance</w:t>
            </w:r>
            <w:r>
              <w:rPr>
                <w:spacing w:val="-8"/>
              </w:rPr>
              <w:t xml:space="preserve"> </w:t>
            </w:r>
            <w:r>
              <w:t>of</w:t>
            </w:r>
            <w:r>
              <w:rPr>
                <w:spacing w:val="-7"/>
              </w:rPr>
              <w:t xml:space="preserve"> </w:t>
            </w:r>
            <w:r>
              <w:t>research</w:t>
            </w:r>
            <w:r>
              <w:rPr>
                <w:spacing w:val="-7"/>
              </w:rPr>
              <w:t xml:space="preserve"> </w:t>
            </w:r>
            <w:r>
              <w:t>and</w:t>
            </w:r>
            <w:r>
              <w:rPr>
                <w:spacing w:val="-7"/>
              </w:rPr>
              <w:t xml:space="preserve"> </w:t>
            </w:r>
            <w:r>
              <w:t>teaching</w:t>
            </w:r>
          </w:p>
          <w:p w14:paraId="41F5B2E0" w14:textId="77777777" w:rsidR="00FB7EB9" w:rsidRDefault="00000000">
            <w:pPr>
              <w:pStyle w:val="TableParagraph"/>
              <w:spacing w:line="226" w:lineRule="exact"/>
            </w:pPr>
            <w:r>
              <w:t>expectations</w:t>
            </w:r>
            <w:r>
              <w:rPr>
                <w:spacing w:val="-3"/>
              </w:rPr>
              <w:t xml:space="preserve"> </w:t>
            </w:r>
            <w:r>
              <w:t>and</w:t>
            </w:r>
            <w:r>
              <w:rPr>
                <w:spacing w:val="-3"/>
              </w:rPr>
              <w:t xml:space="preserve"> </w:t>
            </w:r>
            <w:r>
              <w:rPr>
                <w:spacing w:val="-2"/>
              </w:rPr>
              <w:t>capacity.</w:t>
            </w:r>
          </w:p>
        </w:tc>
        <w:tc>
          <w:tcPr>
            <w:tcW w:w="4140" w:type="dxa"/>
          </w:tcPr>
          <w:p w14:paraId="41F5B2E1" w14:textId="77777777" w:rsidR="00FB7EB9" w:rsidRDefault="00000000">
            <w:pPr>
              <w:pStyle w:val="TableParagraph"/>
              <w:ind w:right="120"/>
            </w:pPr>
            <w:proofErr w:type="gramStart"/>
            <w:r>
              <w:t>Pursue</w:t>
            </w:r>
            <w:proofErr w:type="gramEnd"/>
            <w:r>
              <w:t xml:space="preserve"> this in alignment with review of tenure,</w:t>
            </w:r>
            <w:r>
              <w:rPr>
                <w:spacing w:val="-10"/>
              </w:rPr>
              <w:t xml:space="preserve"> </w:t>
            </w:r>
            <w:r>
              <w:t>promotion</w:t>
            </w:r>
            <w:r>
              <w:rPr>
                <w:spacing w:val="-9"/>
              </w:rPr>
              <w:t xml:space="preserve"> </w:t>
            </w:r>
            <w:r>
              <w:t>and</w:t>
            </w:r>
            <w:r>
              <w:rPr>
                <w:spacing w:val="-9"/>
              </w:rPr>
              <w:t xml:space="preserve"> </w:t>
            </w:r>
            <w:r>
              <w:t>evaluation</w:t>
            </w:r>
            <w:r>
              <w:rPr>
                <w:spacing w:val="-9"/>
              </w:rPr>
              <w:t xml:space="preserve"> </w:t>
            </w:r>
            <w:r>
              <w:t>processes and procedures and multi-year budget</w:t>
            </w:r>
          </w:p>
          <w:p w14:paraId="41F5B2E2" w14:textId="77777777" w:rsidR="00FB7EB9" w:rsidRDefault="00000000">
            <w:pPr>
              <w:pStyle w:val="TableParagraph"/>
              <w:spacing w:line="226" w:lineRule="exact"/>
            </w:pPr>
            <w:r>
              <w:rPr>
                <w:spacing w:val="-2"/>
              </w:rPr>
              <w:t>planning</w:t>
            </w:r>
          </w:p>
        </w:tc>
        <w:tc>
          <w:tcPr>
            <w:tcW w:w="1620" w:type="dxa"/>
          </w:tcPr>
          <w:p w14:paraId="41F5B2E3" w14:textId="77777777" w:rsidR="00FB7EB9" w:rsidRDefault="00000000">
            <w:pPr>
              <w:pStyle w:val="TableParagraph"/>
              <w:rPr>
                <w:b/>
              </w:rPr>
            </w:pPr>
            <w:r>
              <w:rPr>
                <w:b/>
                <w:spacing w:val="-4"/>
              </w:rPr>
              <w:t>EVPP</w:t>
            </w:r>
          </w:p>
        </w:tc>
        <w:tc>
          <w:tcPr>
            <w:tcW w:w="1344" w:type="dxa"/>
          </w:tcPr>
          <w:p w14:paraId="41F5B2E4" w14:textId="77777777" w:rsidR="00FB7EB9" w:rsidRDefault="00000000">
            <w:pPr>
              <w:pStyle w:val="TableParagraph"/>
              <w:rPr>
                <w:b/>
              </w:rPr>
            </w:pPr>
            <w:r>
              <w:rPr>
                <w:b/>
                <w:spacing w:val="-2"/>
              </w:rPr>
              <w:t>Ongoing</w:t>
            </w:r>
          </w:p>
        </w:tc>
      </w:tr>
      <w:tr w:rsidR="00FB7EB9" w14:paraId="41F5B2EE" w14:textId="77777777">
        <w:trPr>
          <w:trHeight w:val="1866"/>
        </w:trPr>
        <w:tc>
          <w:tcPr>
            <w:tcW w:w="1886" w:type="dxa"/>
          </w:tcPr>
          <w:p w14:paraId="41F5B2E6" w14:textId="77777777" w:rsidR="00FB7EB9" w:rsidRDefault="00000000">
            <w:pPr>
              <w:pStyle w:val="TableParagraph"/>
              <w:spacing w:before="2"/>
              <w:ind w:left="107"/>
              <w:rPr>
                <w:b/>
              </w:rPr>
            </w:pPr>
            <w:r>
              <w:rPr>
                <w:b/>
              </w:rPr>
              <w:t>For</w:t>
            </w:r>
            <w:r>
              <w:rPr>
                <w:b/>
                <w:spacing w:val="-14"/>
              </w:rPr>
              <w:t xml:space="preserve"> </w:t>
            </w:r>
            <w:r>
              <w:rPr>
                <w:b/>
              </w:rPr>
              <w:t>future</w:t>
            </w:r>
            <w:r>
              <w:rPr>
                <w:b/>
                <w:spacing w:val="-14"/>
              </w:rPr>
              <w:t xml:space="preserve"> </w:t>
            </w:r>
            <w:r>
              <w:rPr>
                <w:b/>
              </w:rPr>
              <w:t xml:space="preserve">hiring, consider cluster hires (over joint </w:t>
            </w:r>
            <w:r>
              <w:rPr>
                <w:b/>
                <w:spacing w:val="-2"/>
              </w:rPr>
              <w:t>appointments).</w:t>
            </w:r>
          </w:p>
        </w:tc>
        <w:tc>
          <w:tcPr>
            <w:tcW w:w="3960" w:type="dxa"/>
          </w:tcPr>
          <w:p w14:paraId="41F5B2E7" w14:textId="77777777" w:rsidR="00FB7EB9" w:rsidRDefault="00000000">
            <w:pPr>
              <w:pStyle w:val="TableParagraph"/>
              <w:spacing w:before="2"/>
            </w:pPr>
            <w:r>
              <w:t>To support TD research around a specific theme</w:t>
            </w:r>
            <w:r>
              <w:rPr>
                <w:spacing w:val="-6"/>
              </w:rPr>
              <w:t xml:space="preserve"> </w:t>
            </w:r>
            <w:r>
              <w:t>(e.g.,</w:t>
            </w:r>
            <w:r>
              <w:rPr>
                <w:spacing w:val="-6"/>
              </w:rPr>
              <w:t xml:space="preserve"> </w:t>
            </w:r>
            <w:r>
              <w:t>climate</w:t>
            </w:r>
            <w:r>
              <w:rPr>
                <w:spacing w:val="-6"/>
              </w:rPr>
              <w:t xml:space="preserve"> </w:t>
            </w:r>
            <w:r>
              <w:t>change,</w:t>
            </w:r>
            <w:r>
              <w:rPr>
                <w:spacing w:val="-6"/>
              </w:rPr>
              <w:t xml:space="preserve"> </w:t>
            </w:r>
            <w:r>
              <w:t>STEM,</w:t>
            </w:r>
            <w:r>
              <w:rPr>
                <w:spacing w:val="-6"/>
              </w:rPr>
              <w:t xml:space="preserve"> </w:t>
            </w:r>
            <w:r>
              <w:t>or</w:t>
            </w:r>
            <w:r>
              <w:rPr>
                <w:spacing w:val="-5"/>
              </w:rPr>
              <w:t xml:space="preserve"> </w:t>
            </w:r>
            <w:r>
              <w:t>AI), the provost should consider cluster hiring.</w:t>
            </w:r>
          </w:p>
        </w:tc>
        <w:tc>
          <w:tcPr>
            <w:tcW w:w="4140" w:type="dxa"/>
          </w:tcPr>
          <w:p w14:paraId="41F5B2E8" w14:textId="77777777" w:rsidR="00FB7EB9" w:rsidRDefault="00000000">
            <w:pPr>
              <w:pStyle w:val="TableParagraph"/>
              <w:spacing w:before="2" w:line="247" w:lineRule="exact"/>
            </w:pPr>
            <w:r>
              <w:t>Possible</w:t>
            </w:r>
            <w:r>
              <w:rPr>
                <w:spacing w:val="-5"/>
              </w:rPr>
              <w:t xml:space="preserve"> </w:t>
            </w:r>
            <w:r>
              <w:t>strategies</w:t>
            </w:r>
            <w:r>
              <w:rPr>
                <w:spacing w:val="-5"/>
              </w:rPr>
              <w:t xml:space="preserve"> </w:t>
            </w:r>
            <w:r>
              <w:t>to</w:t>
            </w:r>
            <w:r>
              <w:rPr>
                <w:spacing w:val="-3"/>
              </w:rPr>
              <w:t xml:space="preserve"> </w:t>
            </w:r>
            <w:r>
              <w:rPr>
                <w:spacing w:val="-2"/>
              </w:rPr>
              <w:t>consider:</w:t>
            </w:r>
          </w:p>
          <w:p w14:paraId="41F5B2E9" w14:textId="77777777" w:rsidR="00FB7EB9" w:rsidRDefault="00000000">
            <w:pPr>
              <w:pStyle w:val="TableParagraph"/>
              <w:numPr>
                <w:ilvl w:val="0"/>
                <w:numId w:val="5"/>
              </w:numPr>
              <w:tabs>
                <w:tab w:val="left" w:pos="465"/>
              </w:tabs>
              <w:spacing w:line="279" w:lineRule="exact"/>
              <w:ind w:hanging="360"/>
            </w:pPr>
            <w:r>
              <w:t>Central</w:t>
            </w:r>
            <w:r>
              <w:rPr>
                <w:spacing w:val="-4"/>
              </w:rPr>
              <w:t xml:space="preserve"> </w:t>
            </w:r>
            <w:r>
              <w:t>allocation</w:t>
            </w:r>
            <w:r>
              <w:rPr>
                <w:spacing w:val="-3"/>
              </w:rPr>
              <w:t xml:space="preserve"> </w:t>
            </w:r>
            <w:r>
              <w:t>of</w:t>
            </w:r>
            <w:r>
              <w:rPr>
                <w:spacing w:val="-3"/>
              </w:rPr>
              <w:t xml:space="preserve"> </w:t>
            </w:r>
            <w:r>
              <w:rPr>
                <w:spacing w:val="-4"/>
              </w:rPr>
              <w:t>lines</w:t>
            </w:r>
          </w:p>
          <w:p w14:paraId="41F5B2EA" w14:textId="77777777" w:rsidR="00FB7EB9" w:rsidRDefault="00000000">
            <w:pPr>
              <w:pStyle w:val="TableParagraph"/>
              <w:numPr>
                <w:ilvl w:val="0"/>
                <w:numId w:val="5"/>
              </w:numPr>
              <w:tabs>
                <w:tab w:val="left" w:pos="466"/>
              </w:tabs>
              <w:spacing w:before="18"/>
              <w:ind w:left="466" w:hanging="360"/>
            </w:pPr>
            <w:r>
              <w:t>Central</w:t>
            </w:r>
            <w:r>
              <w:rPr>
                <w:spacing w:val="-6"/>
              </w:rPr>
              <w:t xml:space="preserve"> </w:t>
            </w:r>
            <w:r>
              <w:t>funding</w:t>
            </w:r>
            <w:r>
              <w:rPr>
                <w:spacing w:val="-6"/>
              </w:rPr>
              <w:t xml:space="preserve"> </w:t>
            </w:r>
            <w:r>
              <w:t>for</w:t>
            </w:r>
            <w:r>
              <w:rPr>
                <w:spacing w:val="-3"/>
              </w:rPr>
              <w:t xml:space="preserve"> </w:t>
            </w:r>
            <w:r>
              <w:t>sets</w:t>
            </w:r>
            <w:r>
              <w:rPr>
                <w:spacing w:val="-2"/>
              </w:rPr>
              <w:t xml:space="preserve"> </w:t>
            </w:r>
            <w:r>
              <w:t>of</w:t>
            </w:r>
            <w:r>
              <w:rPr>
                <w:spacing w:val="-2"/>
              </w:rPr>
              <w:t xml:space="preserve"> </w:t>
            </w:r>
            <w:r>
              <w:rPr>
                <w:spacing w:val="-4"/>
              </w:rPr>
              <w:t>hires</w:t>
            </w:r>
          </w:p>
          <w:p w14:paraId="41F5B2EB" w14:textId="77777777" w:rsidR="00FB7EB9" w:rsidRDefault="00000000">
            <w:pPr>
              <w:pStyle w:val="TableParagraph"/>
              <w:numPr>
                <w:ilvl w:val="0"/>
                <w:numId w:val="5"/>
              </w:numPr>
              <w:tabs>
                <w:tab w:val="left" w:pos="465"/>
              </w:tabs>
              <w:spacing w:before="30" w:line="248" w:lineRule="exact"/>
              <w:ind w:right="558" w:hanging="360"/>
              <w:rPr>
                <w:b/>
              </w:rPr>
            </w:pPr>
            <w:r>
              <w:rPr>
                <w:b/>
              </w:rPr>
              <w:t>Perhaps integrate into long term hiring plans with Deans with coordination</w:t>
            </w:r>
            <w:r>
              <w:rPr>
                <w:b/>
                <w:spacing w:val="-8"/>
              </w:rPr>
              <w:t xml:space="preserve"> </w:t>
            </w:r>
            <w:r>
              <w:rPr>
                <w:b/>
              </w:rPr>
              <w:t>with</w:t>
            </w:r>
            <w:r>
              <w:rPr>
                <w:b/>
                <w:spacing w:val="-8"/>
              </w:rPr>
              <w:t xml:space="preserve"> </w:t>
            </w:r>
            <w:r>
              <w:rPr>
                <w:b/>
              </w:rPr>
              <w:t>RIPS</w:t>
            </w:r>
            <w:r>
              <w:rPr>
                <w:b/>
                <w:spacing w:val="-8"/>
              </w:rPr>
              <w:t xml:space="preserve"> </w:t>
            </w:r>
            <w:r>
              <w:rPr>
                <w:b/>
              </w:rPr>
              <w:t>to</w:t>
            </w:r>
            <w:r>
              <w:rPr>
                <w:b/>
                <w:spacing w:val="-11"/>
              </w:rPr>
              <w:t xml:space="preserve"> </w:t>
            </w:r>
            <w:r>
              <w:rPr>
                <w:b/>
              </w:rPr>
              <w:t>ensure startup funds are available</w:t>
            </w:r>
          </w:p>
        </w:tc>
        <w:tc>
          <w:tcPr>
            <w:tcW w:w="1620" w:type="dxa"/>
          </w:tcPr>
          <w:p w14:paraId="41F5B2EC" w14:textId="77777777" w:rsidR="00FB7EB9" w:rsidRDefault="00000000">
            <w:pPr>
              <w:pStyle w:val="TableParagraph"/>
              <w:spacing w:before="2"/>
              <w:ind w:right="727"/>
              <w:rPr>
                <w:b/>
              </w:rPr>
            </w:pPr>
            <w:r>
              <w:rPr>
                <w:b/>
                <w:spacing w:val="-4"/>
              </w:rPr>
              <w:t xml:space="preserve">EVPP </w:t>
            </w:r>
            <w:r>
              <w:rPr>
                <w:b/>
                <w:spacing w:val="-2"/>
              </w:rPr>
              <w:t>VPRIPS</w:t>
            </w:r>
          </w:p>
        </w:tc>
        <w:tc>
          <w:tcPr>
            <w:tcW w:w="1344" w:type="dxa"/>
          </w:tcPr>
          <w:p w14:paraId="41F5B2ED" w14:textId="77777777" w:rsidR="00FB7EB9" w:rsidRDefault="00000000">
            <w:pPr>
              <w:pStyle w:val="TableParagraph"/>
              <w:spacing w:before="2"/>
              <w:ind w:right="443"/>
              <w:rPr>
                <w:b/>
              </w:rPr>
            </w:pPr>
            <w:r>
              <w:rPr>
                <w:b/>
                <w:spacing w:val="-2"/>
              </w:rPr>
              <w:t>CY2022-2025?</w:t>
            </w:r>
          </w:p>
        </w:tc>
      </w:tr>
    </w:tbl>
    <w:p w14:paraId="41F5B2EF" w14:textId="77777777" w:rsidR="00FB7EB9" w:rsidRDefault="00FB7EB9">
      <w:pPr>
        <w:pStyle w:val="TableParagraph"/>
        <w:rPr>
          <w:b/>
        </w:rPr>
        <w:sectPr w:rsidR="00FB7EB9">
          <w:pgSz w:w="15840" w:h="12240" w:orient="landscape"/>
          <w:pgMar w:top="1380" w:right="1080" w:bottom="280" w:left="1080" w:header="720" w:footer="720" w:gutter="0"/>
          <w:cols w:space="720"/>
        </w:sectPr>
      </w:pPr>
    </w:p>
    <w:p w14:paraId="41F5B2F0" w14:textId="77777777" w:rsidR="00FB7EB9" w:rsidRDefault="00FB7EB9">
      <w:pPr>
        <w:pStyle w:val="BodyText"/>
        <w:spacing w:before="3"/>
        <w:rPr>
          <w:b/>
          <w:sz w:val="5"/>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86"/>
        <w:gridCol w:w="3960"/>
        <w:gridCol w:w="4140"/>
        <w:gridCol w:w="1620"/>
        <w:gridCol w:w="1344"/>
      </w:tblGrid>
      <w:tr w:rsidR="00FB7EB9" w14:paraId="41F5B2FA" w14:textId="77777777">
        <w:trPr>
          <w:trHeight w:val="2474"/>
        </w:trPr>
        <w:tc>
          <w:tcPr>
            <w:tcW w:w="1886" w:type="dxa"/>
          </w:tcPr>
          <w:p w14:paraId="41F5B2F1" w14:textId="77777777" w:rsidR="00FB7EB9" w:rsidRDefault="00000000">
            <w:pPr>
              <w:pStyle w:val="TableParagraph"/>
              <w:ind w:left="107" w:right="204"/>
              <w:rPr>
                <w:b/>
              </w:rPr>
            </w:pPr>
            <w:bookmarkStart w:id="2" w:name="Long-term_Recommendations_"/>
            <w:bookmarkEnd w:id="2"/>
            <w:r>
              <w:rPr>
                <w:b/>
                <w:spacing w:val="-2"/>
              </w:rPr>
              <w:t xml:space="preserve">Structural </w:t>
            </w:r>
            <w:r>
              <w:rPr>
                <w:b/>
              </w:rPr>
              <w:t>changes to enhance cross-</w:t>
            </w:r>
            <w:r>
              <w:rPr>
                <w:b/>
                <w:spacing w:val="-2"/>
              </w:rPr>
              <w:t xml:space="preserve">campus communication </w:t>
            </w:r>
            <w:r>
              <w:rPr>
                <w:b/>
                <w:spacing w:val="-4"/>
              </w:rPr>
              <w:t xml:space="preserve">and </w:t>
            </w:r>
            <w:r>
              <w:rPr>
                <w:b/>
                <w:spacing w:val="-2"/>
              </w:rPr>
              <w:t>collaboration.</w:t>
            </w:r>
          </w:p>
        </w:tc>
        <w:tc>
          <w:tcPr>
            <w:tcW w:w="3960" w:type="dxa"/>
          </w:tcPr>
          <w:p w14:paraId="41F5B2F2" w14:textId="77777777" w:rsidR="00FB7EB9" w:rsidRDefault="00000000">
            <w:pPr>
              <w:pStyle w:val="TableParagraph"/>
              <w:ind w:right="93"/>
            </w:pPr>
            <w:r>
              <w:t>Faculty need an academic Tinder-like platform (only</w:t>
            </w:r>
            <w:r>
              <w:rPr>
                <w:spacing w:val="-2"/>
              </w:rPr>
              <w:t xml:space="preserve"> </w:t>
            </w:r>
            <w:r>
              <w:t>half-joking),</w:t>
            </w:r>
            <w:r>
              <w:rPr>
                <w:spacing w:val="-2"/>
              </w:rPr>
              <w:t xml:space="preserve"> </w:t>
            </w:r>
            <w:r>
              <w:t>which could be created among the current faculty to facilitate dialogue and encourage ID/MD/TD communication and collaborations. While we are not yet out of the pandemic, we are at least in a place where some faculty could connect physically,</w:t>
            </w:r>
            <w:r>
              <w:rPr>
                <w:spacing w:val="-6"/>
              </w:rPr>
              <w:t xml:space="preserve"> </w:t>
            </w:r>
            <w:r>
              <w:t>or</w:t>
            </w:r>
            <w:r>
              <w:rPr>
                <w:spacing w:val="-5"/>
              </w:rPr>
              <w:t xml:space="preserve"> </w:t>
            </w:r>
            <w:r>
              <w:t>have</w:t>
            </w:r>
            <w:r>
              <w:rPr>
                <w:spacing w:val="-6"/>
              </w:rPr>
              <w:t xml:space="preserve"> </w:t>
            </w:r>
            <w:proofErr w:type="gramStart"/>
            <w:r>
              <w:t>a</w:t>
            </w:r>
            <w:r>
              <w:rPr>
                <w:spacing w:val="-6"/>
              </w:rPr>
              <w:t xml:space="preserve"> </w:t>
            </w:r>
            <w:r>
              <w:t>hybrid</w:t>
            </w:r>
            <w:proofErr w:type="gramEnd"/>
            <w:r>
              <w:rPr>
                <w:spacing w:val="-7"/>
              </w:rPr>
              <w:t xml:space="preserve"> </w:t>
            </w:r>
            <w:r>
              <w:t>meet</w:t>
            </w:r>
            <w:r>
              <w:rPr>
                <w:spacing w:val="-5"/>
              </w:rPr>
              <w:t xml:space="preserve"> </w:t>
            </w:r>
            <w:r>
              <w:t>ups</w:t>
            </w:r>
            <w:r>
              <w:rPr>
                <w:spacing w:val="-4"/>
              </w:rPr>
              <w:t xml:space="preserve"> </w:t>
            </w:r>
            <w:r>
              <w:t>which</w:t>
            </w:r>
          </w:p>
          <w:p w14:paraId="41F5B2F3" w14:textId="77777777" w:rsidR="00FB7EB9" w:rsidRDefault="00000000">
            <w:pPr>
              <w:pStyle w:val="TableParagraph"/>
              <w:spacing w:line="227" w:lineRule="exact"/>
            </w:pPr>
            <w:r>
              <w:t>would</w:t>
            </w:r>
            <w:r>
              <w:rPr>
                <w:spacing w:val="-6"/>
              </w:rPr>
              <w:t xml:space="preserve"> </w:t>
            </w:r>
            <w:r>
              <w:t>support</w:t>
            </w:r>
            <w:r>
              <w:rPr>
                <w:spacing w:val="-4"/>
              </w:rPr>
              <w:t xml:space="preserve"> </w:t>
            </w:r>
            <w:r>
              <w:t>this</w:t>
            </w:r>
            <w:r>
              <w:rPr>
                <w:spacing w:val="-2"/>
              </w:rPr>
              <w:t xml:space="preserve"> </w:t>
            </w:r>
            <w:r>
              <w:rPr>
                <w:spacing w:val="-4"/>
              </w:rPr>
              <w:t>work.</w:t>
            </w:r>
          </w:p>
        </w:tc>
        <w:tc>
          <w:tcPr>
            <w:tcW w:w="4140" w:type="dxa"/>
          </w:tcPr>
          <w:p w14:paraId="41F5B2F4" w14:textId="77777777" w:rsidR="00FB7EB9" w:rsidRDefault="00000000">
            <w:pPr>
              <w:pStyle w:val="TableParagraph"/>
              <w:numPr>
                <w:ilvl w:val="0"/>
                <w:numId w:val="4"/>
              </w:numPr>
              <w:tabs>
                <w:tab w:val="left" w:pos="465"/>
              </w:tabs>
              <w:ind w:right="206"/>
              <w:rPr>
                <w:b/>
              </w:rPr>
            </w:pPr>
            <w:r>
              <w:rPr>
                <w:b/>
              </w:rPr>
              <w:t>Consider mechanisms that would enable</w:t>
            </w:r>
            <w:r>
              <w:rPr>
                <w:b/>
                <w:spacing w:val="-12"/>
              </w:rPr>
              <w:t xml:space="preserve"> </w:t>
            </w:r>
            <w:r>
              <w:rPr>
                <w:b/>
              </w:rPr>
              <w:t>cross-disciplinary</w:t>
            </w:r>
            <w:r>
              <w:rPr>
                <w:b/>
                <w:spacing w:val="-13"/>
              </w:rPr>
              <w:t xml:space="preserve"> </w:t>
            </w:r>
            <w:r>
              <w:rPr>
                <w:b/>
              </w:rPr>
              <w:t>dialogue</w:t>
            </w:r>
            <w:r>
              <w:rPr>
                <w:b/>
                <w:spacing w:val="-12"/>
              </w:rPr>
              <w:t xml:space="preserve"> </w:t>
            </w:r>
            <w:r>
              <w:rPr>
                <w:b/>
              </w:rPr>
              <w:t>on research topics. Example is STEM ideation session.</w:t>
            </w:r>
          </w:p>
          <w:p w14:paraId="41F5B2F5" w14:textId="77777777" w:rsidR="00FB7EB9" w:rsidRDefault="00000000">
            <w:pPr>
              <w:pStyle w:val="TableParagraph"/>
              <w:numPr>
                <w:ilvl w:val="0"/>
                <w:numId w:val="4"/>
              </w:numPr>
              <w:tabs>
                <w:tab w:val="left" w:pos="465"/>
              </w:tabs>
              <w:ind w:right="261" w:hanging="361"/>
              <w:rPr>
                <w:b/>
              </w:rPr>
            </w:pPr>
            <w:r>
              <w:rPr>
                <w:b/>
              </w:rPr>
              <w:t>Solicit</w:t>
            </w:r>
            <w:r>
              <w:rPr>
                <w:b/>
                <w:spacing w:val="-8"/>
              </w:rPr>
              <w:t xml:space="preserve"> </w:t>
            </w:r>
            <w:r>
              <w:rPr>
                <w:b/>
              </w:rPr>
              <w:t>input</w:t>
            </w:r>
            <w:r>
              <w:rPr>
                <w:b/>
                <w:spacing w:val="-8"/>
              </w:rPr>
              <w:t xml:space="preserve"> </w:t>
            </w:r>
            <w:r>
              <w:rPr>
                <w:b/>
              </w:rPr>
              <w:t>on</w:t>
            </w:r>
            <w:r>
              <w:rPr>
                <w:b/>
                <w:spacing w:val="-7"/>
              </w:rPr>
              <w:t xml:space="preserve"> </w:t>
            </w:r>
            <w:r>
              <w:rPr>
                <w:b/>
              </w:rPr>
              <w:t>potential</w:t>
            </w:r>
            <w:r>
              <w:rPr>
                <w:b/>
                <w:spacing w:val="-7"/>
              </w:rPr>
              <w:t xml:space="preserve"> </w:t>
            </w:r>
            <w:r>
              <w:rPr>
                <w:b/>
              </w:rPr>
              <w:t>venues</w:t>
            </w:r>
            <w:r>
              <w:rPr>
                <w:b/>
                <w:spacing w:val="-7"/>
              </w:rPr>
              <w:t xml:space="preserve"> </w:t>
            </w:r>
            <w:r>
              <w:rPr>
                <w:b/>
              </w:rPr>
              <w:t>and mechanism for collaboration</w:t>
            </w:r>
          </w:p>
        </w:tc>
        <w:tc>
          <w:tcPr>
            <w:tcW w:w="1620" w:type="dxa"/>
          </w:tcPr>
          <w:p w14:paraId="41F5B2F6" w14:textId="77777777" w:rsidR="00FB7EB9" w:rsidRDefault="00000000">
            <w:pPr>
              <w:pStyle w:val="TableParagraph"/>
              <w:ind w:right="727"/>
              <w:rPr>
                <w:b/>
              </w:rPr>
            </w:pPr>
            <w:r>
              <w:rPr>
                <w:b/>
                <w:spacing w:val="-2"/>
              </w:rPr>
              <w:t xml:space="preserve">VPRIPS </w:t>
            </w:r>
            <w:r>
              <w:rPr>
                <w:b/>
                <w:spacing w:val="-4"/>
              </w:rPr>
              <w:t>RIAC</w:t>
            </w:r>
          </w:p>
          <w:p w14:paraId="41F5B2F7" w14:textId="77777777" w:rsidR="00FB7EB9" w:rsidRDefault="00000000">
            <w:pPr>
              <w:pStyle w:val="TableParagraph"/>
              <w:spacing w:line="247" w:lineRule="exact"/>
              <w:rPr>
                <w:b/>
              </w:rPr>
            </w:pPr>
            <w:proofErr w:type="spellStart"/>
            <w:r>
              <w:rPr>
                <w:b/>
                <w:spacing w:val="-2"/>
              </w:rPr>
              <w:t>MarComm</w:t>
            </w:r>
            <w:proofErr w:type="spellEnd"/>
          </w:p>
        </w:tc>
        <w:tc>
          <w:tcPr>
            <w:tcW w:w="1344" w:type="dxa"/>
          </w:tcPr>
          <w:p w14:paraId="41F5B2F8" w14:textId="77777777" w:rsidR="00FB7EB9" w:rsidRDefault="00000000">
            <w:pPr>
              <w:pStyle w:val="TableParagraph"/>
              <w:numPr>
                <w:ilvl w:val="0"/>
                <w:numId w:val="3"/>
              </w:numPr>
              <w:tabs>
                <w:tab w:val="left" w:pos="321"/>
              </w:tabs>
              <w:ind w:right="170"/>
              <w:jc w:val="both"/>
              <w:rPr>
                <w:b/>
              </w:rPr>
            </w:pPr>
            <w:r>
              <w:rPr>
                <w:b/>
                <w:spacing w:val="-2"/>
              </w:rPr>
              <w:t xml:space="preserve">Summer 2022-Fall </w:t>
            </w:r>
            <w:r>
              <w:rPr>
                <w:b/>
                <w:spacing w:val="-4"/>
              </w:rPr>
              <w:t>2022</w:t>
            </w:r>
          </w:p>
          <w:p w14:paraId="41F5B2F9" w14:textId="77777777" w:rsidR="00FB7EB9" w:rsidRDefault="00000000">
            <w:pPr>
              <w:pStyle w:val="TableParagraph"/>
              <w:numPr>
                <w:ilvl w:val="0"/>
                <w:numId w:val="3"/>
              </w:numPr>
              <w:tabs>
                <w:tab w:val="left" w:pos="320"/>
              </w:tabs>
              <w:ind w:left="320" w:hanging="215"/>
              <w:jc w:val="both"/>
              <w:rPr>
                <w:b/>
              </w:rPr>
            </w:pPr>
            <w:r>
              <w:rPr>
                <w:b/>
                <w:spacing w:val="-2"/>
              </w:rPr>
              <w:t>FY2024</w:t>
            </w:r>
          </w:p>
        </w:tc>
      </w:tr>
      <w:tr w:rsidR="00FB7EB9" w14:paraId="41F5B304" w14:textId="77777777">
        <w:trPr>
          <w:trHeight w:val="1734"/>
        </w:trPr>
        <w:tc>
          <w:tcPr>
            <w:tcW w:w="1886" w:type="dxa"/>
          </w:tcPr>
          <w:p w14:paraId="41F5B2FB" w14:textId="77777777" w:rsidR="00FB7EB9" w:rsidRDefault="00000000">
            <w:pPr>
              <w:pStyle w:val="TableParagraph"/>
              <w:spacing w:before="2"/>
              <w:ind w:left="107" w:right="204"/>
              <w:rPr>
                <w:b/>
              </w:rPr>
            </w:pPr>
            <w:r>
              <w:rPr>
                <w:b/>
                <w:spacing w:val="-2"/>
              </w:rPr>
              <w:t xml:space="preserve">Providing additional </w:t>
            </w:r>
            <w:r>
              <w:rPr>
                <w:b/>
              </w:rPr>
              <w:t>resources and opportunities</w:t>
            </w:r>
            <w:r>
              <w:rPr>
                <w:b/>
                <w:spacing w:val="-14"/>
              </w:rPr>
              <w:t xml:space="preserve"> </w:t>
            </w:r>
            <w:r>
              <w:rPr>
                <w:b/>
              </w:rPr>
              <w:t xml:space="preserve">for faculty: Faculty </w:t>
            </w:r>
            <w:r>
              <w:rPr>
                <w:b/>
                <w:spacing w:val="-2"/>
              </w:rPr>
              <w:t>Development</w:t>
            </w:r>
          </w:p>
          <w:p w14:paraId="41F5B2FC" w14:textId="77777777" w:rsidR="00FB7EB9" w:rsidRDefault="00000000">
            <w:pPr>
              <w:pStyle w:val="TableParagraph"/>
              <w:spacing w:line="228" w:lineRule="exact"/>
              <w:ind w:left="107"/>
              <w:rPr>
                <w:b/>
              </w:rPr>
            </w:pPr>
            <w:r>
              <w:rPr>
                <w:b/>
                <w:spacing w:val="-2"/>
              </w:rPr>
              <w:t>Opportunities.</w:t>
            </w:r>
          </w:p>
        </w:tc>
        <w:tc>
          <w:tcPr>
            <w:tcW w:w="3960" w:type="dxa"/>
          </w:tcPr>
          <w:p w14:paraId="41F5B2FD" w14:textId="77777777" w:rsidR="00FB7EB9" w:rsidRDefault="00000000">
            <w:pPr>
              <w:pStyle w:val="TableParagraph"/>
              <w:spacing w:before="2"/>
            </w:pPr>
            <w:r>
              <w:t>Additional resources, such as opportunities for professional development, may be provided to support faculty interests in the areas of TD/MD/ID research. Given the time</w:t>
            </w:r>
            <w:r>
              <w:rPr>
                <w:spacing w:val="-8"/>
              </w:rPr>
              <w:t xml:space="preserve"> </w:t>
            </w:r>
            <w:r>
              <w:t>and</w:t>
            </w:r>
            <w:r>
              <w:rPr>
                <w:spacing w:val="-7"/>
              </w:rPr>
              <w:t xml:space="preserve"> </w:t>
            </w:r>
            <w:r>
              <w:t>resource</w:t>
            </w:r>
            <w:r>
              <w:rPr>
                <w:spacing w:val="-8"/>
              </w:rPr>
              <w:t xml:space="preserve"> </w:t>
            </w:r>
            <w:r>
              <w:t>constraints</w:t>
            </w:r>
            <w:r>
              <w:rPr>
                <w:spacing w:val="-6"/>
              </w:rPr>
              <w:t xml:space="preserve"> </w:t>
            </w:r>
            <w:r>
              <w:t>which</w:t>
            </w:r>
            <w:r>
              <w:rPr>
                <w:spacing w:val="-7"/>
              </w:rPr>
              <w:t xml:space="preserve"> </w:t>
            </w:r>
            <w:r>
              <w:t xml:space="preserve">already </w:t>
            </w:r>
            <w:proofErr w:type="gramStart"/>
            <w:r>
              <w:t>exists</w:t>
            </w:r>
            <w:proofErr w:type="gramEnd"/>
            <w:r>
              <w:t xml:space="preserve"> for faculty, this should be</w:t>
            </w:r>
          </w:p>
          <w:p w14:paraId="41F5B2FE" w14:textId="77777777" w:rsidR="00FB7EB9" w:rsidRDefault="00000000">
            <w:pPr>
              <w:pStyle w:val="TableParagraph"/>
              <w:spacing w:line="228" w:lineRule="exact"/>
            </w:pPr>
            <w:r>
              <w:t>OPTIONAL</w:t>
            </w:r>
            <w:r>
              <w:rPr>
                <w:spacing w:val="-5"/>
              </w:rPr>
              <w:t xml:space="preserve"> </w:t>
            </w:r>
            <w:r>
              <w:t>for</w:t>
            </w:r>
            <w:r>
              <w:rPr>
                <w:spacing w:val="-4"/>
              </w:rPr>
              <w:t xml:space="preserve"> </w:t>
            </w:r>
            <w:r>
              <w:rPr>
                <w:spacing w:val="-2"/>
              </w:rPr>
              <w:t>faculty.</w:t>
            </w:r>
          </w:p>
        </w:tc>
        <w:tc>
          <w:tcPr>
            <w:tcW w:w="4140" w:type="dxa"/>
          </w:tcPr>
          <w:p w14:paraId="41F5B2FF" w14:textId="77777777" w:rsidR="00FB7EB9" w:rsidRDefault="00000000">
            <w:pPr>
              <w:pStyle w:val="TableParagraph"/>
              <w:spacing w:before="2"/>
              <w:rPr>
                <w:b/>
              </w:rPr>
            </w:pPr>
            <w:r>
              <w:rPr>
                <w:b/>
              </w:rPr>
              <w:t>Consider additional professional development</w:t>
            </w:r>
            <w:r>
              <w:rPr>
                <w:b/>
                <w:spacing w:val="-14"/>
              </w:rPr>
              <w:t xml:space="preserve"> </w:t>
            </w:r>
            <w:r>
              <w:rPr>
                <w:b/>
              </w:rPr>
              <w:t>opportunities</w:t>
            </w:r>
            <w:r>
              <w:rPr>
                <w:b/>
                <w:spacing w:val="-14"/>
              </w:rPr>
              <w:t xml:space="preserve"> </w:t>
            </w:r>
            <w:r>
              <w:rPr>
                <w:b/>
              </w:rPr>
              <w:t>(conference funding, grant writing workshops, leadership development, etc.)</w:t>
            </w:r>
          </w:p>
          <w:p w14:paraId="41F5B300" w14:textId="77777777" w:rsidR="00FB7EB9" w:rsidRDefault="00000000">
            <w:pPr>
              <w:pStyle w:val="TableParagraph"/>
              <w:ind w:right="120"/>
              <w:rPr>
                <w:b/>
              </w:rPr>
            </w:pPr>
            <w:r>
              <w:rPr>
                <w:b/>
              </w:rPr>
              <w:t>RIPS</w:t>
            </w:r>
            <w:r>
              <w:rPr>
                <w:b/>
                <w:spacing w:val="-2"/>
              </w:rPr>
              <w:t xml:space="preserve"> </w:t>
            </w:r>
            <w:proofErr w:type="gramStart"/>
            <w:r>
              <w:rPr>
                <w:b/>
              </w:rPr>
              <w:t>is</w:t>
            </w:r>
            <w:proofErr w:type="gramEnd"/>
            <w:r>
              <w:rPr>
                <w:b/>
                <w:spacing w:val="-2"/>
              </w:rPr>
              <w:t xml:space="preserve"> </w:t>
            </w:r>
            <w:r>
              <w:rPr>
                <w:b/>
              </w:rPr>
              <w:t>already</w:t>
            </w:r>
            <w:r>
              <w:rPr>
                <w:b/>
                <w:spacing w:val="-4"/>
              </w:rPr>
              <w:t xml:space="preserve"> </w:t>
            </w:r>
            <w:r>
              <w:rPr>
                <w:b/>
              </w:rPr>
              <w:t>moving</w:t>
            </w:r>
            <w:r>
              <w:rPr>
                <w:b/>
                <w:spacing w:val="-2"/>
              </w:rPr>
              <w:t xml:space="preserve"> </w:t>
            </w:r>
            <w:r>
              <w:rPr>
                <w:b/>
              </w:rPr>
              <w:t>in</w:t>
            </w:r>
            <w:r>
              <w:rPr>
                <w:b/>
                <w:spacing w:val="-3"/>
              </w:rPr>
              <w:t xml:space="preserve"> </w:t>
            </w:r>
            <w:r>
              <w:rPr>
                <w:b/>
              </w:rPr>
              <w:t>this</w:t>
            </w:r>
            <w:r>
              <w:rPr>
                <w:b/>
                <w:spacing w:val="-2"/>
              </w:rPr>
              <w:t xml:space="preserve"> </w:t>
            </w:r>
            <w:r>
              <w:rPr>
                <w:b/>
              </w:rPr>
              <w:t>direction but</w:t>
            </w:r>
            <w:r>
              <w:rPr>
                <w:b/>
                <w:spacing w:val="-2"/>
              </w:rPr>
              <w:t xml:space="preserve"> </w:t>
            </w:r>
            <w:r>
              <w:rPr>
                <w:b/>
              </w:rPr>
              <w:t>will</w:t>
            </w:r>
            <w:r>
              <w:rPr>
                <w:b/>
                <w:spacing w:val="-2"/>
              </w:rPr>
              <w:t xml:space="preserve"> </w:t>
            </w:r>
            <w:r>
              <w:rPr>
                <w:b/>
              </w:rPr>
              <w:t>not</w:t>
            </w:r>
            <w:r>
              <w:rPr>
                <w:b/>
                <w:spacing w:val="-2"/>
              </w:rPr>
              <w:t xml:space="preserve"> </w:t>
            </w:r>
            <w:r>
              <w:rPr>
                <w:b/>
              </w:rPr>
              <w:t>be</w:t>
            </w:r>
            <w:r>
              <w:rPr>
                <w:b/>
                <w:spacing w:val="-5"/>
              </w:rPr>
              <w:t xml:space="preserve"> </w:t>
            </w:r>
            <w:r>
              <w:rPr>
                <w:b/>
              </w:rPr>
              <w:t>in</w:t>
            </w:r>
            <w:r>
              <w:rPr>
                <w:b/>
                <w:spacing w:val="-2"/>
              </w:rPr>
              <w:t xml:space="preserve"> </w:t>
            </w:r>
            <w:r>
              <w:rPr>
                <w:b/>
              </w:rPr>
              <w:t>place</w:t>
            </w:r>
            <w:r>
              <w:rPr>
                <w:b/>
                <w:spacing w:val="-3"/>
              </w:rPr>
              <w:t xml:space="preserve"> </w:t>
            </w:r>
            <w:r>
              <w:rPr>
                <w:b/>
              </w:rPr>
              <w:t>until</w:t>
            </w:r>
            <w:r>
              <w:rPr>
                <w:b/>
                <w:spacing w:val="-2"/>
              </w:rPr>
              <w:t xml:space="preserve"> </w:t>
            </w:r>
            <w:r>
              <w:rPr>
                <w:b/>
              </w:rPr>
              <w:t>FY24</w:t>
            </w:r>
            <w:r>
              <w:rPr>
                <w:b/>
                <w:spacing w:val="-3"/>
              </w:rPr>
              <w:t xml:space="preserve"> </w:t>
            </w:r>
            <w:r>
              <w:rPr>
                <w:b/>
              </w:rPr>
              <w:t>at</w:t>
            </w:r>
            <w:r>
              <w:rPr>
                <w:b/>
                <w:spacing w:val="-1"/>
              </w:rPr>
              <w:t xml:space="preserve"> </w:t>
            </w:r>
            <w:r>
              <w:rPr>
                <w:b/>
                <w:spacing w:val="-5"/>
              </w:rPr>
              <w:t>the</w:t>
            </w:r>
          </w:p>
          <w:p w14:paraId="41F5B301" w14:textId="77777777" w:rsidR="00FB7EB9" w:rsidRDefault="00000000">
            <w:pPr>
              <w:pStyle w:val="TableParagraph"/>
              <w:spacing w:line="229" w:lineRule="exact"/>
              <w:rPr>
                <w:b/>
              </w:rPr>
            </w:pPr>
            <w:r>
              <w:rPr>
                <w:b/>
              </w:rPr>
              <w:t>earliest</w:t>
            </w:r>
            <w:r>
              <w:rPr>
                <w:b/>
                <w:spacing w:val="-7"/>
              </w:rPr>
              <w:t xml:space="preserve"> </w:t>
            </w:r>
            <w:r>
              <w:rPr>
                <w:b/>
              </w:rPr>
              <w:t>because</w:t>
            </w:r>
            <w:r>
              <w:rPr>
                <w:b/>
                <w:spacing w:val="-6"/>
              </w:rPr>
              <w:t xml:space="preserve"> </w:t>
            </w:r>
            <w:r>
              <w:rPr>
                <w:b/>
              </w:rPr>
              <w:t>of</w:t>
            </w:r>
            <w:r>
              <w:rPr>
                <w:b/>
                <w:spacing w:val="-5"/>
              </w:rPr>
              <w:t xml:space="preserve"> </w:t>
            </w:r>
            <w:r>
              <w:rPr>
                <w:b/>
              </w:rPr>
              <w:t>resource</w:t>
            </w:r>
            <w:r>
              <w:rPr>
                <w:b/>
                <w:spacing w:val="-5"/>
              </w:rPr>
              <w:t xml:space="preserve"> </w:t>
            </w:r>
            <w:r>
              <w:rPr>
                <w:b/>
                <w:spacing w:val="-2"/>
              </w:rPr>
              <w:t>constraints.</w:t>
            </w:r>
          </w:p>
        </w:tc>
        <w:tc>
          <w:tcPr>
            <w:tcW w:w="1620" w:type="dxa"/>
          </w:tcPr>
          <w:p w14:paraId="41F5B302" w14:textId="77777777" w:rsidR="00FB7EB9" w:rsidRDefault="00000000">
            <w:pPr>
              <w:pStyle w:val="TableParagraph"/>
              <w:spacing w:before="2"/>
              <w:ind w:right="727"/>
              <w:rPr>
                <w:b/>
              </w:rPr>
            </w:pPr>
            <w:r>
              <w:rPr>
                <w:b/>
                <w:spacing w:val="-4"/>
              </w:rPr>
              <w:t xml:space="preserve">EVPP </w:t>
            </w:r>
            <w:r>
              <w:rPr>
                <w:b/>
                <w:spacing w:val="-2"/>
              </w:rPr>
              <w:t>VPRIPS</w:t>
            </w:r>
          </w:p>
        </w:tc>
        <w:tc>
          <w:tcPr>
            <w:tcW w:w="1344" w:type="dxa"/>
          </w:tcPr>
          <w:p w14:paraId="41F5B303" w14:textId="77777777" w:rsidR="00FB7EB9" w:rsidRDefault="00000000">
            <w:pPr>
              <w:pStyle w:val="TableParagraph"/>
              <w:spacing w:before="2"/>
              <w:rPr>
                <w:b/>
              </w:rPr>
            </w:pPr>
            <w:r>
              <w:rPr>
                <w:b/>
                <w:spacing w:val="-2"/>
              </w:rPr>
              <w:t>Ongoing</w:t>
            </w:r>
          </w:p>
        </w:tc>
      </w:tr>
    </w:tbl>
    <w:p w14:paraId="41F5B305" w14:textId="77777777" w:rsidR="00FB7EB9" w:rsidRDefault="00000000">
      <w:pPr>
        <w:spacing w:before="121"/>
        <w:ind w:left="360"/>
        <w:rPr>
          <w:b/>
        </w:rPr>
      </w:pPr>
      <w:r>
        <w:rPr>
          <w:b/>
        </w:rPr>
        <w:t>Long-term</w:t>
      </w:r>
      <w:r>
        <w:rPr>
          <w:b/>
          <w:spacing w:val="-6"/>
        </w:rPr>
        <w:t xml:space="preserve"> </w:t>
      </w:r>
      <w:r>
        <w:rPr>
          <w:b/>
          <w:spacing w:val="-2"/>
        </w:rPr>
        <w:t>Recommendations</w:t>
      </w:r>
    </w:p>
    <w:p w14:paraId="41F5B306" w14:textId="77777777" w:rsidR="00FB7EB9" w:rsidRDefault="00FB7EB9">
      <w:pPr>
        <w:pStyle w:val="BodyText"/>
        <w:rPr>
          <w:b/>
          <w:sz w:val="17"/>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75"/>
        <w:gridCol w:w="3871"/>
        <w:gridCol w:w="5040"/>
        <w:gridCol w:w="1800"/>
      </w:tblGrid>
      <w:tr w:rsidR="00FB7EB9" w14:paraId="41F5B30B" w14:textId="77777777">
        <w:trPr>
          <w:trHeight w:val="246"/>
        </w:trPr>
        <w:tc>
          <w:tcPr>
            <w:tcW w:w="1975" w:type="dxa"/>
          </w:tcPr>
          <w:p w14:paraId="41F5B307" w14:textId="77777777" w:rsidR="00FB7EB9" w:rsidRDefault="00000000">
            <w:pPr>
              <w:pStyle w:val="TableParagraph"/>
              <w:spacing w:line="227" w:lineRule="exact"/>
              <w:ind w:left="107"/>
              <w:rPr>
                <w:b/>
              </w:rPr>
            </w:pPr>
            <w:r>
              <w:rPr>
                <w:b/>
                <w:spacing w:val="-2"/>
              </w:rPr>
              <w:t>Recommendation</w:t>
            </w:r>
          </w:p>
        </w:tc>
        <w:tc>
          <w:tcPr>
            <w:tcW w:w="3871" w:type="dxa"/>
          </w:tcPr>
          <w:p w14:paraId="41F5B308" w14:textId="77777777" w:rsidR="00FB7EB9" w:rsidRDefault="00000000">
            <w:pPr>
              <w:pStyle w:val="TableParagraph"/>
              <w:spacing w:line="227" w:lineRule="exact"/>
              <w:ind w:left="108"/>
              <w:rPr>
                <w:b/>
              </w:rPr>
            </w:pPr>
            <w:r>
              <w:rPr>
                <w:b/>
                <w:spacing w:val="-2"/>
              </w:rPr>
              <w:t>Description</w:t>
            </w:r>
          </w:p>
        </w:tc>
        <w:tc>
          <w:tcPr>
            <w:tcW w:w="5040" w:type="dxa"/>
          </w:tcPr>
          <w:p w14:paraId="41F5B309" w14:textId="77777777" w:rsidR="00FB7EB9" w:rsidRDefault="00000000">
            <w:pPr>
              <w:pStyle w:val="TableParagraph"/>
              <w:spacing w:line="227" w:lineRule="exact"/>
              <w:rPr>
                <w:b/>
              </w:rPr>
            </w:pPr>
            <w:r>
              <w:rPr>
                <w:b/>
                <w:spacing w:val="-2"/>
              </w:rPr>
              <w:t>Response</w:t>
            </w:r>
          </w:p>
        </w:tc>
        <w:tc>
          <w:tcPr>
            <w:tcW w:w="1800" w:type="dxa"/>
          </w:tcPr>
          <w:p w14:paraId="41F5B30A" w14:textId="77777777" w:rsidR="00FB7EB9" w:rsidRDefault="00000000">
            <w:pPr>
              <w:pStyle w:val="TableParagraph"/>
              <w:spacing w:line="227" w:lineRule="exact"/>
              <w:rPr>
                <w:b/>
              </w:rPr>
            </w:pPr>
            <w:r>
              <w:rPr>
                <w:b/>
              </w:rPr>
              <w:t>Responsible</w:t>
            </w:r>
            <w:r>
              <w:rPr>
                <w:b/>
                <w:spacing w:val="-7"/>
              </w:rPr>
              <w:t xml:space="preserve"> </w:t>
            </w:r>
            <w:r>
              <w:rPr>
                <w:b/>
                <w:spacing w:val="-4"/>
              </w:rPr>
              <w:t>unit</w:t>
            </w:r>
          </w:p>
        </w:tc>
      </w:tr>
      <w:tr w:rsidR="00FB7EB9" w14:paraId="41F5B314" w14:textId="77777777">
        <w:trPr>
          <w:trHeight w:val="2440"/>
        </w:trPr>
        <w:tc>
          <w:tcPr>
            <w:tcW w:w="1975" w:type="dxa"/>
          </w:tcPr>
          <w:p w14:paraId="41F5B30C" w14:textId="77777777" w:rsidR="00FB7EB9" w:rsidRDefault="00000000">
            <w:pPr>
              <w:pStyle w:val="TableParagraph"/>
              <w:ind w:left="107" w:right="98"/>
              <w:rPr>
                <w:b/>
              </w:rPr>
            </w:pPr>
            <w:r>
              <w:rPr>
                <w:b/>
                <w:spacing w:val="-2"/>
              </w:rPr>
              <w:t xml:space="preserve">Center </w:t>
            </w:r>
            <w:r>
              <w:rPr>
                <w:b/>
              </w:rPr>
              <w:t>(Infrastructure)</w:t>
            </w:r>
            <w:r>
              <w:rPr>
                <w:b/>
                <w:spacing w:val="-14"/>
              </w:rPr>
              <w:t xml:space="preserve"> </w:t>
            </w:r>
            <w:r>
              <w:rPr>
                <w:b/>
              </w:rPr>
              <w:t xml:space="preserve">for </w:t>
            </w:r>
            <w:r>
              <w:rPr>
                <w:b/>
                <w:spacing w:val="-2"/>
              </w:rPr>
              <w:t>Transdisciplinary Research</w:t>
            </w:r>
          </w:p>
        </w:tc>
        <w:tc>
          <w:tcPr>
            <w:tcW w:w="3871" w:type="dxa"/>
          </w:tcPr>
          <w:p w14:paraId="41F5B30D" w14:textId="77777777" w:rsidR="00FB7EB9" w:rsidRDefault="00000000">
            <w:pPr>
              <w:pStyle w:val="TableParagraph"/>
              <w:ind w:left="108" w:right="40"/>
            </w:pPr>
            <w:r>
              <w:t xml:space="preserve">Select one or two faculty to explore and lead the efforts </w:t>
            </w:r>
            <w:proofErr w:type="gramStart"/>
            <w:r>
              <w:t>on launching</w:t>
            </w:r>
            <w:proofErr w:type="gramEnd"/>
            <w:r>
              <w:t xml:space="preserve"> a center. Below are some options that we have discussed, based on experience and best practices. More research is needed to determine</w:t>
            </w:r>
            <w:r>
              <w:rPr>
                <w:spacing w:val="-5"/>
              </w:rPr>
              <w:t xml:space="preserve"> </w:t>
            </w:r>
            <w:r>
              <w:t>which</w:t>
            </w:r>
            <w:r>
              <w:rPr>
                <w:spacing w:val="-7"/>
              </w:rPr>
              <w:t xml:space="preserve"> </w:t>
            </w:r>
            <w:r>
              <w:t>model,</w:t>
            </w:r>
            <w:r>
              <w:rPr>
                <w:spacing w:val="-5"/>
              </w:rPr>
              <w:t xml:space="preserve"> </w:t>
            </w:r>
            <w:r>
              <w:t>or</w:t>
            </w:r>
            <w:r>
              <w:rPr>
                <w:spacing w:val="-4"/>
              </w:rPr>
              <w:t xml:space="preserve"> </w:t>
            </w:r>
            <w:r>
              <w:t>a</w:t>
            </w:r>
            <w:r>
              <w:rPr>
                <w:spacing w:val="-8"/>
              </w:rPr>
              <w:t xml:space="preserve"> </w:t>
            </w:r>
            <w:r>
              <w:t>hybrid</w:t>
            </w:r>
            <w:r>
              <w:rPr>
                <w:spacing w:val="-4"/>
              </w:rPr>
              <w:t xml:space="preserve"> </w:t>
            </w:r>
            <w:r>
              <w:t>of</w:t>
            </w:r>
            <w:r>
              <w:rPr>
                <w:spacing w:val="-4"/>
              </w:rPr>
              <w:t xml:space="preserve"> </w:t>
            </w:r>
            <w:r>
              <w:t xml:space="preserve">the two, would be most effective in the NIU </w:t>
            </w:r>
            <w:r>
              <w:rPr>
                <w:spacing w:val="-2"/>
              </w:rPr>
              <w:t>environment.</w:t>
            </w:r>
          </w:p>
        </w:tc>
        <w:tc>
          <w:tcPr>
            <w:tcW w:w="5040" w:type="dxa"/>
          </w:tcPr>
          <w:p w14:paraId="41F5B30E" w14:textId="77777777" w:rsidR="00FB7EB9" w:rsidRDefault="00000000">
            <w:pPr>
              <w:pStyle w:val="TableParagraph"/>
              <w:rPr>
                <w:b/>
              </w:rPr>
            </w:pPr>
            <w:r>
              <w:rPr>
                <w:b/>
              </w:rPr>
              <w:t>Initiate</w:t>
            </w:r>
            <w:r>
              <w:rPr>
                <w:b/>
                <w:spacing w:val="-6"/>
              </w:rPr>
              <w:t xml:space="preserve"> </w:t>
            </w:r>
            <w:r>
              <w:rPr>
                <w:b/>
              </w:rPr>
              <w:t>conversations</w:t>
            </w:r>
            <w:r>
              <w:rPr>
                <w:b/>
                <w:spacing w:val="-6"/>
              </w:rPr>
              <w:t xml:space="preserve"> </w:t>
            </w:r>
            <w:r>
              <w:rPr>
                <w:b/>
              </w:rPr>
              <w:t>to</w:t>
            </w:r>
            <w:r>
              <w:rPr>
                <w:b/>
                <w:spacing w:val="-8"/>
              </w:rPr>
              <w:t xml:space="preserve"> </w:t>
            </w:r>
            <w:r>
              <w:rPr>
                <w:b/>
              </w:rPr>
              <w:t>determine</w:t>
            </w:r>
            <w:r>
              <w:rPr>
                <w:b/>
                <w:spacing w:val="-6"/>
              </w:rPr>
              <w:t xml:space="preserve"> </w:t>
            </w:r>
            <w:r>
              <w:rPr>
                <w:b/>
              </w:rPr>
              <w:t>which</w:t>
            </w:r>
            <w:r>
              <w:rPr>
                <w:b/>
                <w:spacing w:val="-7"/>
              </w:rPr>
              <w:t xml:space="preserve"> </w:t>
            </w:r>
            <w:r>
              <w:rPr>
                <w:b/>
              </w:rPr>
              <w:t>model</w:t>
            </w:r>
            <w:r>
              <w:rPr>
                <w:b/>
                <w:spacing w:val="-5"/>
              </w:rPr>
              <w:t xml:space="preserve"> </w:t>
            </w:r>
            <w:r>
              <w:rPr>
                <w:b/>
              </w:rPr>
              <w:t>is best suited for NIU through Council of Deans, research advisory committee (RIAC):</w:t>
            </w:r>
          </w:p>
          <w:p w14:paraId="41F5B30F" w14:textId="77777777" w:rsidR="00FB7EB9" w:rsidRDefault="00000000">
            <w:pPr>
              <w:pStyle w:val="TableParagraph"/>
              <w:numPr>
                <w:ilvl w:val="0"/>
                <w:numId w:val="2"/>
              </w:numPr>
              <w:tabs>
                <w:tab w:val="left" w:pos="825"/>
              </w:tabs>
              <w:spacing w:before="1" w:line="256" w:lineRule="auto"/>
              <w:ind w:right="500"/>
              <w:rPr>
                <w:b/>
              </w:rPr>
            </w:pPr>
            <w:r>
              <w:rPr>
                <w:b/>
              </w:rPr>
              <w:t>Interdisciplinary</w:t>
            </w:r>
            <w:r>
              <w:rPr>
                <w:b/>
                <w:spacing w:val="-11"/>
              </w:rPr>
              <w:t xml:space="preserve"> </w:t>
            </w:r>
            <w:r>
              <w:rPr>
                <w:b/>
              </w:rPr>
              <w:t>homes</w:t>
            </w:r>
            <w:r>
              <w:rPr>
                <w:b/>
                <w:spacing w:val="-9"/>
              </w:rPr>
              <w:t xml:space="preserve"> </w:t>
            </w:r>
            <w:r>
              <w:rPr>
                <w:b/>
              </w:rPr>
              <w:t>for</w:t>
            </w:r>
            <w:r>
              <w:rPr>
                <w:b/>
                <w:spacing w:val="-8"/>
              </w:rPr>
              <w:t xml:space="preserve"> </w:t>
            </w:r>
            <w:r>
              <w:rPr>
                <w:b/>
              </w:rPr>
              <w:t>faculty:</w:t>
            </w:r>
            <w:r>
              <w:rPr>
                <w:b/>
                <w:spacing w:val="-8"/>
              </w:rPr>
              <w:t xml:space="preserve"> </w:t>
            </w:r>
            <w:r>
              <w:rPr>
                <w:b/>
              </w:rPr>
              <w:t>new department, college, university.</w:t>
            </w:r>
          </w:p>
          <w:p w14:paraId="41F5B310" w14:textId="77777777" w:rsidR="00FB7EB9" w:rsidRDefault="00000000">
            <w:pPr>
              <w:pStyle w:val="TableParagraph"/>
              <w:numPr>
                <w:ilvl w:val="0"/>
                <w:numId w:val="2"/>
              </w:numPr>
              <w:tabs>
                <w:tab w:val="left" w:pos="826"/>
              </w:tabs>
              <w:spacing w:before="1" w:line="259" w:lineRule="auto"/>
              <w:ind w:left="826" w:right="295"/>
              <w:rPr>
                <w:b/>
              </w:rPr>
            </w:pPr>
            <w:r>
              <w:rPr>
                <w:b/>
              </w:rPr>
              <w:t>Center</w:t>
            </w:r>
            <w:r>
              <w:rPr>
                <w:b/>
                <w:spacing w:val="-9"/>
              </w:rPr>
              <w:t xml:space="preserve"> </w:t>
            </w:r>
            <w:r>
              <w:rPr>
                <w:b/>
              </w:rPr>
              <w:t>for</w:t>
            </w:r>
            <w:r>
              <w:rPr>
                <w:b/>
                <w:spacing w:val="-7"/>
              </w:rPr>
              <w:t xml:space="preserve"> </w:t>
            </w:r>
            <w:r>
              <w:rPr>
                <w:b/>
              </w:rPr>
              <w:t>TD</w:t>
            </w:r>
            <w:r>
              <w:rPr>
                <w:b/>
                <w:spacing w:val="-8"/>
              </w:rPr>
              <w:t xml:space="preserve"> </w:t>
            </w:r>
            <w:proofErr w:type="spellStart"/>
            <w:proofErr w:type="gramStart"/>
            <w:r>
              <w:rPr>
                <w:b/>
              </w:rPr>
              <w:t>researchthat</w:t>
            </w:r>
            <w:proofErr w:type="spellEnd"/>
            <w:proofErr w:type="gramEnd"/>
            <w:r>
              <w:rPr>
                <w:b/>
                <w:spacing w:val="-8"/>
              </w:rPr>
              <w:t xml:space="preserve"> </w:t>
            </w:r>
            <w:r>
              <w:rPr>
                <w:b/>
              </w:rPr>
              <w:t>would</w:t>
            </w:r>
            <w:r>
              <w:rPr>
                <w:b/>
                <w:spacing w:val="-8"/>
              </w:rPr>
              <w:t xml:space="preserve"> </w:t>
            </w:r>
            <w:r>
              <w:rPr>
                <w:b/>
              </w:rPr>
              <w:t xml:space="preserve">support TD research with focus that evolves over </w:t>
            </w:r>
            <w:r>
              <w:rPr>
                <w:b/>
                <w:spacing w:val="-4"/>
              </w:rPr>
              <w:t>time</w:t>
            </w:r>
          </w:p>
          <w:p w14:paraId="41F5B311" w14:textId="77777777" w:rsidR="00FB7EB9" w:rsidRDefault="00000000">
            <w:pPr>
              <w:pStyle w:val="TableParagraph"/>
              <w:numPr>
                <w:ilvl w:val="0"/>
                <w:numId w:val="2"/>
              </w:numPr>
              <w:tabs>
                <w:tab w:val="left" w:pos="825"/>
              </w:tabs>
              <w:spacing w:line="276" w:lineRule="exact"/>
              <w:ind w:hanging="360"/>
              <w:rPr>
                <w:b/>
              </w:rPr>
            </w:pPr>
            <w:r>
              <w:rPr>
                <w:b/>
              </w:rPr>
              <w:t>Consortium</w:t>
            </w:r>
            <w:r>
              <w:rPr>
                <w:b/>
                <w:spacing w:val="-7"/>
              </w:rPr>
              <w:t xml:space="preserve"> </w:t>
            </w:r>
            <w:r>
              <w:rPr>
                <w:b/>
                <w:spacing w:val="-4"/>
              </w:rPr>
              <w:t>model</w:t>
            </w:r>
          </w:p>
        </w:tc>
        <w:tc>
          <w:tcPr>
            <w:tcW w:w="1800" w:type="dxa"/>
          </w:tcPr>
          <w:p w14:paraId="41F5B312" w14:textId="77777777" w:rsidR="00FB7EB9" w:rsidRDefault="00000000">
            <w:pPr>
              <w:pStyle w:val="TableParagraph"/>
              <w:ind w:right="724"/>
              <w:rPr>
                <w:b/>
              </w:rPr>
            </w:pPr>
            <w:r>
              <w:rPr>
                <w:b/>
                <w:spacing w:val="-4"/>
              </w:rPr>
              <w:t>VPR EVPP</w:t>
            </w:r>
          </w:p>
          <w:p w14:paraId="41F5B313" w14:textId="77777777" w:rsidR="00FB7EB9" w:rsidRDefault="00000000">
            <w:pPr>
              <w:pStyle w:val="TableParagraph"/>
              <w:spacing w:line="247" w:lineRule="exact"/>
              <w:rPr>
                <w:b/>
              </w:rPr>
            </w:pPr>
            <w:r>
              <w:rPr>
                <w:b/>
                <w:spacing w:val="-2"/>
              </w:rPr>
              <w:t>Deans/faculty</w:t>
            </w:r>
          </w:p>
        </w:tc>
      </w:tr>
    </w:tbl>
    <w:p w14:paraId="41F5B315" w14:textId="77777777" w:rsidR="00FB7EB9" w:rsidRDefault="00000000">
      <w:pPr>
        <w:pStyle w:val="ListParagraph"/>
        <w:numPr>
          <w:ilvl w:val="0"/>
          <w:numId w:val="1"/>
        </w:numPr>
        <w:tabs>
          <w:tab w:val="left" w:pos="1080"/>
        </w:tabs>
        <w:spacing w:before="243" w:line="276" w:lineRule="auto"/>
        <w:ind w:right="437"/>
      </w:pPr>
      <w:r>
        <w:rPr>
          <w:b/>
        </w:rPr>
        <w:t>Interdisciplinary homes for faculty</w:t>
      </w:r>
      <w:r>
        <w:t xml:space="preserve">: </w:t>
      </w:r>
      <w:proofErr w:type="gramStart"/>
      <w:r>
        <w:t>Similar to</w:t>
      </w:r>
      <w:proofErr w:type="gramEnd"/>
      <w:r>
        <w:t xml:space="preserve"> many of our current Centers but </w:t>
      </w:r>
      <w:proofErr w:type="gramStart"/>
      <w:r>
        <w:t>includes</w:t>
      </w:r>
      <w:proofErr w:type="gramEnd"/>
      <w:r>
        <w:t xml:space="preserve"> homes for joint faculty. Should include joint appointment policy, clear interdisciplinary emphasis and expectations for service and teaching, and clear description of the merit and P&amp;T review</w:t>
      </w:r>
      <w:r>
        <w:rPr>
          <w:spacing w:val="-2"/>
        </w:rPr>
        <w:t xml:space="preserve"> </w:t>
      </w:r>
      <w:r>
        <w:t>process.</w:t>
      </w:r>
      <w:r>
        <w:rPr>
          <w:spacing w:val="-2"/>
        </w:rPr>
        <w:t xml:space="preserve"> </w:t>
      </w:r>
      <w:r>
        <w:t>Might</w:t>
      </w:r>
      <w:r>
        <w:rPr>
          <w:spacing w:val="-1"/>
        </w:rPr>
        <w:t xml:space="preserve"> </w:t>
      </w:r>
      <w:r>
        <w:t>include</w:t>
      </w:r>
      <w:r>
        <w:rPr>
          <w:spacing w:val="-2"/>
        </w:rPr>
        <w:t xml:space="preserve"> </w:t>
      </w:r>
      <w:r>
        <w:t>a</w:t>
      </w:r>
      <w:r>
        <w:rPr>
          <w:spacing w:val="-2"/>
        </w:rPr>
        <w:t xml:space="preserve"> </w:t>
      </w:r>
      <w:r>
        <w:t>PhD</w:t>
      </w:r>
      <w:r>
        <w:rPr>
          <w:spacing w:val="-1"/>
        </w:rPr>
        <w:t xml:space="preserve"> </w:t>
      </w:r>
      <w:r>
        <w:t>degree</w:t>
      </w:r>
      <w:r>
        <w:rPr>
          <w:spacing w:val="-2"/>
        </w:rPr>
        <w:t xml:space="preserve"> </w:t>
      </w:r>
      <w:r>
        <w:t>and</w:t>
      </w:r>
      <w:r>
        <w:rPr>
          <w:spacing w:val="-1"/>
        </w:rPr>
        <w:t xml:space="preserve"> </w:t>
      </w:r>
      <w:r>
        <w:t>programming</w:t>
      </w:r>
      <w:r>
        <w:rPr>
          <w:spacing w:val="-2"/>
        </w:rPr>
        <w:t xml:space="preserve"> </w:t>
      </w:r>
      <w:r>
        <w:t>with</w:t>
      </w:r>
      <w:r>
        <w:rPr>
          <w:spacing w:val="-4"/>
        </w:rPr>
        <w:t xml:space="preserve"> </w:t>
      </w:r>
      <w:r>
        <w:t>Interdisciplinary</w:t>
      </w:r>
      <w:r>
        <w:rPr>
          <w:spacing w:val="-2"/>
        </w:rPr>
        <w:t xml:space="preserve"> </w:t>
      </w:r>
      <w:r>
        <w:t>Studies.</w:t>
      </w:r>
      <w:r>
        <w:rPr>
          <w:spacing w:val="-2"/>
        </w:rPr>
        <w:t xml:space="preserve"> </w:t>
      </w:r>
      <w:r>
        <w:t>Similar</w:t>
      </w:r>
      <w:r>
        <w:rPr>
          <w:spacing w:val="-1"/>
        </w:rPr>
        <w:t xml:space="preserve"> </w:t>
      </w:r>
      <w:r>
        <w:t>models at:</w:t>
      </w:r>
      <w:r>
        <w:rPr>
          <w:spacing w:val="-4"/>
        </w:rPr>
        <w:t xml:space="preserve"> </w:t>
      </w:r>
      <w:r>
        <w:t>Ball</w:t>
      </w:r>
      <w:r>
        <w:rPr>
          <w:spacing w:val="-2"/>
        </w:rPr>
        <w:t xml:space="preserve"> </w:t>
      </w:r>
      <w:r>
        <w:t>State</w:t>
      </w:r>
      <w:r>
        <w:rPr>
          <w:spacing w:val="-2"/>
        </w:rPr>
        <w:t xml:space="preserve"> </w:t>
      </w:r>
      <w:r>
        <w:t>and</w:t>
      </w:r>
      <w:r>
        <w:rPr>
          <w:spacing w:val="-4"/>
        </w:rPr>
        <w:t xml:space="preserve"> </w:t>
      </w:r>
      <w:r>
        <w:t>Berkeley.</w:t>
      </w:r>
      <w:r>
        <w:rPr>
          <w:spacing w:val="-2"/>
        </w:rPr>
        <w:t xml:space="preserve"> </w:t>
      </w:r>
      <w:r>
        <w:t>Would be responsible for managing the ID/MD/TD communication and collaboration across campus.</w:t>
      </w:r>
    </w:p>
    <w:p w14:paraId="41F5B316" w14:textId="77777777" w:rsidR="00FB7EB9" w:rsidRDefault="00FB7EB9">
      <w:pPr>
        <w:pStyle w:val="ListParagraph"/>
        <w:spacing w:line="276" w:lineRule="auto"/>
        <w:sectPr w:rsidR="00FB7EB9">
          <w:pgSz w:w="15840" w:h="12240" w:orient="landscape"/>
          <w:pgMar w:top="1380" w:right="1080" w:bottom="280" w:left="1080" w:header="720" w:footer="720" w:gutter="0"/>
          <w:cols w:space="720"/>
        </w:sectPr>
      </w:pPr>
    </w:p>
    <w:p w14:paraId="41F5B317" w14:textId="77777777" w:rsidR="00FB7EB9" w:rsidRDefault="00000000">
      <w:pPr>
        <w:pStyle w:val="ListParagraph"/>
        <w:numPr>
          <w:ilvl w:val="0"/>
          <w:numId w:val="1"/>
        </w:numPr>
        <w:tabs>
          <w:tab w:val="left" w:pos="1080"/>
        </w:tabs>
        <w:spacing w:before="82" w:line="273" w:lineRule="auto"/>
        <w:ind w:right="831"/>
      </w:pPr>
      <w:r>
        <w:rPr>
          <w:b/>
        </w:rPr>
        <w:lastRenderedPageBreak/>
        <w:t xml:space="preserve">Center for Wicked Problems: </w:t>
      </w:r>
      <w:r>
        <w:t>Focus on certain wicked topics at any given time (e.g., Climate Change, AI). Focus would shift based on interest and relevance of topics to faculty. Open to anyone across campus to collaborate, develop and deliver TD priorities (</w:t>
      </w:r>
      <w:proofErr w:type="gramStart"/>
      <w:r>
        <w:t>similar to</w:t>
      </w:r>
      <w:proofErr w:type="gramEnd"/>
      <w:r>
        <w:t xml:space="preserve"> University</w:t>
      </w:r>
      <w:r>
        <w:rPr>
          <w:spacing w:val="-5"/>
        </w:rPr>
        <w:t xml:space="preserve"> </w:t>
      </w:r>
      <w:r>
        <w:t>of</w:t>
      </w:r>
      <w:r>
        <w:rPr>
          <w:spacing w:val="-2"/>
        </w:rPr>
        <w:t xml:space="preserve"> </w:t>
      </w:r>
      <w:r>
        <w:t>Washington</w:t>
      </w:r>
      <w:r>
        <w:rPr>
          <w:spacing w:val="-5"/>
        </w:rPr>
        <w:t xml:space="preserve"> </w:t>
      </w:r>
      <w:r>
        <w:t>model).</w:t>
      </w:r>
      <w:r>
        <w:rPr>
          <w:spacing w:val="-3"/>
        </w:rPr>
        <w:t xml:space="preserve"> </w:t>
      </w:r>
      <w:r>
        <w:t>Would</w:t>
      </w:r>
      <w:r>
        <w:rPr>
          <w:spacing w:val="-2"/>
        </w:rPr>
        <w:t xml:space="preserve"> </w:t>
      </w:r>
      <w:r>
        <w:t>be</w:t>
      </w:r>
      <w:r>
        <w:rPr>
          <w:spacing w:val="-3"/>
        </w:rPr>
        <w:t xml:space="preserve"> </w:t>
      </w:r>
      <w:r>
        <w:t>responsible</w:t>
      </w:r>
      <w:r>
        <w:rPr>
          <w:spacing w:val="-5"/>
        </w:rPr>
        <w:t xml:space="preserve"> </w:t>
      </w:r>
      <w:r>
        <w:t>for</w:t>
      </w:r>
      <w:r>
        <w:rPr>
          <w:spacing w:val="-2"/>
        </w:rPr>
        <w:t xml:space="preserve"> </w:t>
      </w:r>
      <w:r>
        <w:t>managing</w:t>
      </w:r>
      <w:r>
        <w:rPr>
          <w:spacing w:val="-5"/>
        </w:rPr>
        <w:t xml:space="preserve"> </w:t>
      </w:r>
      <w:r>
        <w:t>the</w:t>
      </w:r>
      <w:r>
        <w:rPr>
          <w:spacing w:val="-3"/>
        </w:rPr>
        <w:t xml:space="preserve"> </w:t>
      </w:r>
      <w:r>
        <w:t>ID/MD/TD</w:t>
      </w:r>
      <w:r>
        <w:rPr>
          <w:spacing w:val="-2"/>
        </w:rPr>
        <w:t xml:space="preserve"> </w:t>
      </w:r>
      <w:r>
        <w:t>communication</w:t>
      </w:r>
      <w:r>
        <w:rPr>
          <w:spacing w:val="-2"/>
        </w:rPr>
        <w:t xml:space="preserve"> </w:t>
      </w:r>
      <w:r>
        <w:t>and</w:t>
      </w:r>
      <w:r>
        <w:rPr>
          <w:spacing w:val="-2"/>
        </w:rPr>
        <w:t xml:space="preserve"> </w:t>
      </w:r>
      <w:r>
        <w:t>collaboration</w:t>
      </w:r>
      <w:r>
        <w:rPr>
          <w:spacing w:val="-2"/>
        </w:rPr>
        <w:t xml:space="preserve"> </w:t>
      </w:r>
      <w:r>
        <w:t>across</w:t>
      </w:r>
      <w:r>
        <w:rPr>
          <w:spacing w:val="-1"/>
        </w:rPr>
        <w:t xml:space="preserve"> </w:t>
      </w:r>
      <w:r>
        <w:t>campus.</w:t>
      </w:r>
    </w:p>
    <w:p w14:paraId="41F5B318" w14:textId="77777777" w:rsidR="00FB7EB9" w:rsidRDefault="00000000">
      <w:pPr>
        <w:pStyle w:val="ListParagraph"/>
        <w:numPr>
          <w:ilvl w:val="0"/>
          <w:numId w:val="1"/>
        </w:numPr>
        <w:tabs>
          <w:tab w:val="left" w:pos="1080"/>
        </w:tabs>
        <w:ind w:hanging="360"/>
      </w:pPr>
      <w:r>
        <w:rPr>
          <w:b/>
        </w:rPr>
        <w:t>Center</w:t>
      </w:r>
      <w:r>
        <w:rPr>
          <w:b/>
          <w:spacing w:val="-5"/>
        </w:rPr>
        <w:t xml:space="preserve"> </w:t>
      </w:r>
      <w:r>
        <w:rPr>
          <w:b/>
        </w:rPr>
        <w:t>as</w:t>
      </w:r>
      <w:r>
        <w:rPr>
          <w:b/>
          <w:spacing w:val="-4"/>
        </w:rPr>
        <w:t xml:space="preserve"> </w:t>
      </w:r>
      <w:r>
        <w:rPr>
          <w:b/>
        </w:rPr>
        <w:t>a</w:t>
      </w:r>
      <w:r>
        <w:rPr>
          <w:b/>
          <w:spacing w:val="-4"/>
        </w:rPr>
        <w:t xml:space="preserve"> </w:t>
      </w:r>
      <w:r>
        <w:rPr>
          <w:b/>
        </w:rPr>
        <w:t>Consortium:</w:t>
      </w:r>
      <w:r>
        <w:rPr>
          <w:b/>
          <w:spacing w:val="-3"/>
        </w:rPr>
        <w:t xml:space="preserve"> </w:t>
      </w:r>
      <w:proofErr w:type="gramStart"/>
      <w:r>
        <w:t>Similar</w:t>
      </w:r>
      <w:r>
        <w:rPr>
          <w:spacing w:val="-3"/>
        </w:rPr>
        <w:t xml:space="preserve"> </w:t>
      </w:r>
      <w:r>
        <w:t>to</w:t>
      </w:r>
      <w:proofErr w:type="gramEnd"/>
      <w:r>
        <w:rPr>
          <w:spacing w:val="-3"/>
        </w:rPr>
        <w:t xml:space="preserve"> </w:t>
      </w:r>
      <w:r>
        <w:t>the</w:t>
      </w:r>
      <w:r>
        <w:rPr>
          <w:spacing w:val="-4"/>
        </w:rPr>
        <w:t xml:space="preserve"> </w:t>
      </w:r>
      <w:r>
        <w:t>CREATE</w:t>
      </w:r>
      <w:r>
        <w:rPr>
          <w:spacing w:val="-4"/>
        </w:rPr>
        <w:t xml:space="preserve"> </w:t>
      </w:r>
      <w:r>
        <w:t>center</w:t>
      </w:r>
      <w:r>
        <w:rPr>
          <w:spacing w:val="-3"/>
        </w:rPr>
        <w:t xml:space="preserve"> </w:t>
      </w:r>
      <w:r>
        <w:t>currently</w:t>
      </w:r>
      <w:r>
        <w:rPr>
          <w:spacing w:val="-4"/>
        </w:rPr>
        <w:t xml:space="preserve"> </w:t>
      </w:r>
      <w:r>
        <w:t>at</w:t>
      </w:r>
      <w:r>
        <w:rPr>
          <w:spacing w:val="-3"/>
        </w:rPr>
        <w:t xml:space="preserve"> </w:t>
      </w:r>
      <w:r>
        <w:t>NIU.</w:t>
      </w:r>
      <w:r>
        <w:rPr>
          <w:spacing w:val="-5"/>
        </w:rPr>
        <w:t xml:space="preserve"> </w:t>
      </w:r>
      <w:r>
        <w:t>Funded</w:t>
      </w:r>
      <w:r>
        <w:rPr>
          <w:spacing w:val="-7"/>
        </w:rPr>
        <w:t xml:space="preserve"> </w:t>
      </w:r>
      <w:r>
        <w:t>by</w:t>
      </w:r>
      <w:r>
        <w:rPr>
          <w:spacing w:val="-4"/>
        </w:rPr>
        <w:t xml:space="preserve"> </w:t>
      </w:r>
      <w:r>
        <w:t>endowment</w:t>
      </w:r>
      <w:r>
        <w:rPr>
          <w:spacing w:val="-5"/>
        </w:rPr>
        <w:t xml:space="preserve"> </w:t>
      </w:r>
      <w:r>
        <w:t>from</w:t>
      </w:r>
      <w:r>
        <w:rPr>
          <w:spacing w:val="-3"/>
        </w:rPr>
        <w:t xml:space="preserve"> </w:t>
      </w:r>
      <w:r>
        <w:rPr>
          <w:spacing w:val="-2"/>
        </w:rPr>
        <w:t>foundation.</w:t>
      </w:r>
    </w:p>
    <w:sectPr w:rsidR="00FB7EB9">
      <w:pgSz w:w="15840" w:h="12240" w:orient="landscape"/>
      <w:pgMar w:top="1360" w:right="1080" w:bottom="28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13D8C"/>
    <w:multiLevelType w:val="hybridMultilevel"/>
    <w:tmpl w:val="B178F5D0"/>
    <w:lvl w:ilvl="0" w:tplc="D5FA5C08">
      <w:numFmt w:val="bullet"/>
      <w:lvlText w:val=""/>
      <w:lvlJc w:val="left"/>
      <w:pPr>
        <w:ind w:left="1080" w:hanging="361"/>
      </w:pPr>
      <w:rPr>
        <w:rFonts w:ascii="Symbol" w:eastAsia="Symbol" w:hAnsi="Symbol" w:cs="Symbol" w:hint="default"/>
        <w:b w:val="0"/>
        <w:bCs w:val="0"/>
        <w:i w:val="0"/>
        <w:iCs w:val="0"/>
        <w:spacing w:val="0"/>
        <w:w w:val="100"/>
        <w:sz w:val="22"/>
        <w:szCs w:val="22"/>
        <w:lang w:val="en-US" w:eastAsia="en-US" w:bidi="ar-SA"/>
      </w:rPr>
    </w:lvl>
    <w:lvl w:ilvl="1" w:tplc="24C85B1C">
      <w:numFmt w:val="bullet"/>
      <w:lvlText w:val="•"/>
      <w:lvlJc w:val="left"/>
      <w:pPr>
        <w:ind w:left="2340" w:hanging="361"/>
      </w:pPr>
      <w:rPr>
        <w:rFonts w:hint="default"/>
        <w:lang w:val="en-US" w:eastAsia="en-US" w:bidi="ar-SA"/>
      </w:rPr>
    </w:lvl>
    <w:lvl w:ilvl="2" w:tplc="980459F0">
      <w:numFmt w:val="bullet"/>
      <w:lvlText w:val="•"/>
      <w:lvlJc w:val="left"/>
      <w:pPr>
        <w:ind w:left="3600" w:hanging="361"/>
      </w:pPr>
      <w:rPr>
        <w:rFonts w:hint="default"/>
        <w:lang w:val="en-US" w:eastAsia="en-US" w:bidi="ar-SA"/>
      </w:rPr>
    </w:lvl>
    <w:lvl w:ilvl="3" w:tplc="9E26AD10">
      <w:numFmt w:val="bullet"/>
      <w:lvlText w:val="•"/>
      <w:lvlJc w:val="left"/>
      <w:pPr>
        <w:ind w:left="4860" w:hanging="361"/>
      </w:pPr>
      <w:rPr>
        <w:rFonts w:hint="default"/>
        <w:lang w:val="en-US" w:eastAsia="en-US" w:bidi="ar-SA"/>
      </w:rPr>
    </w:lvl>
    <w:lvl w:ilvl="4" w:tplc="ED92C1F2">
      <w:numFmt w:val="bullet"/>
      <w:lvlText w:val="•"/>
      <w:lvlJc w:val="left"/>
      <w:pPr>
        <w:ind w:left="6120" w:hanging="361"/>
      </w:pPr>
      <w:rPr>
        <w:rFonts w:hint="default"/>
        <w:lang w:val="en-US" w:eastAsia="en-US" w:bidi="ar-SA"/>
      </w:rPr>
    </w:lvl>
    <w:lvl w:ilvl="5" w:tplc="D53E4838">
      <w:numFmt w:val="bullet"/>
      <w:lvlText w:val="•"/>
      <w:lvlJc w:val="left"/>
      <w:pPr>
        <w:ind w:left="7380" w:hanging="361"/>
      </w:pPr>
      <w:rPr>
        <w:rFonts w:hint="default"/>
        <w:lang w:val="en-US" w:eastAsia="en-US" w:bidi="ar-SA"/>
      </w:rPr>
    </w:lvl>
    <w:lvl w:ilvl="6" w:tplc="22824930">
      <w:numFmt w:val="bullet"/>
      <w:lvlText w:val="•"/>
      <w:lvlJc w:val="left"/>
      <w:pPr>
        <w:ind w:left="8640" w:hanging="361"/>
      </w:pPr>
      <w:rPr>
        <w:rFonts w:hint="default"/>
        <w:lang w:val="en-US" w:eastAsia="en-US" w:bidi="ar-SA"/>
      </w:rPr>
    </w:lvl>
    <w:lvl w:ilvl="7" w:tplc="1D16551C">
      <w:numFmt w:val="bullet"/>
      <w:lvlText w:val="•"/>
      <w:lvlJc w:val="left"/>
      <w:pPr>
        <w:ind w:left="9900" w:hanging="361"/>
      </w:pPr>
      <w:rPr>
        <w:rFonts w:hint="default"/>
        <w:lang w:val="en-US" w:eastAsia="en-US" w:bidi="ar-SA"/>
      </w:rPr>
    </w:lvl>
    <w:lvl w:ilvl="8" w:tplc="784A396A">
      <w:numFmt w:val="bullet"/>
      <w:lvlText w:val="•"/>
      <w:lvlJc w:val="left"/>
      <w:pPr>
        <w:ind w:left="11160" w:hanging="361"/>
      </w:pPr>
      <w:rPr>
        <w:rFonts w:hint="default"/>
        <w:lang w:val="en-US" w:eastAsia="en-US" w:bidi="ar-SA"/>
      </w:rPr>
    </w:lvl>
  </w:abstractNum>
  <w:abstractNum w:abstractNumId="1" w15:restartNumberingAfterBreak="0">
    <w:nsid w:val="17D86E83"/>
    <w:multiLevelType w:val="hybridMultilevel"/>
    <w:tmpl w:val="F1EA5E4C"/>
    <w:lvl w:ilvl="0" w:tplc="151425F6">
      <w:numFmt w:val="bullet"/>
      <w:lvlText w:val=""/>
      <w:lvlJc w:val="left"/>
      <w:pPr>
        <w:ind w:left="469" w:hanging="360"/>
      </w:pPr>
      <w:rPr>
        <w:rFonts w:ascii="Symbol" w:eastAsia="Symbol" w:hAnsi="Symbol" w:cs="Symbol" w:hint="default"/>
        <w:b w:val="0"/>
        <w:bCs w:val="0"/>
        <w:i w:val="0"/>
        <w:iCs w:val="0"/>
        <w:spacing w:val="0"/>
        <w:w w:val="100"/>
        <w:sz w:val="22"/>
        <w:szCs w:val="22"/>
        <w:lang w:val="en-US" w:eastAsia="en-US" w:bidi="ar-SA"/>
      </w:rPr>
    </w:lvl>
    <w:lvl w:ilvl="1" w:tplc="DA80EBEC">
      <w:numFmt w:val="bullet"/>
      <w:lvlText w:val="•"/>
      <w:lvlJc w:val="left"/>
      <w:pPr>
        <w:ind w:left="821" w:hanging="360"/>
      </w:pPr>
      <w:rPr>
        <w:rFonts w:hint="default"/>
        <w:lang w:val="en-US" w:eastAsia="en-US" w:bidi="ar-SA"/>
      </w:rPr>
    </w:lvl>
    <w:lvl w:ilvl="2" w:tplc="4216BE20">
      <w:numFmt w:val="bullet"/>
      <w:lvlText w:val="•"/>
      <w:lvlJc w:val="left"/>
      <w:pPr>
        <w:ind w:left="1183" w:hanging="360"/>
      </w:pPr>
      <w:rPr>
        <w:rFonts w:hint="default"/>
        <w:lang w:val="en-US" w:eastAsia="en-US" w:bidi="ar-SA"/>
      </w:rPr>
    </w:lvl>
    <w:lvl w:ilvl="3" w:tplc="5E820162">
      <w:numFmt w:val="bullet"/>
      <w:lvlText w:val="•"/>
      <w:lvlJc w:val="left"/>
      <w:pPr>
        <w:ind w:left="1545" w:hanging="360"/>
      </w:pPr>
      <w:rPr>
        <w:rFonts w:hint="default"/>
        <w:lang w:val="en-US" w:eastAsia="en-US" w:bidi="ar-SA"/>
      </w:rPr>
    </w:lvl>
    <w:lvl w:ilvl="4" w:tplc="8A7E70BC">
      <w:numFmt w:val="bullet"/>
      <w:lvlText w:val="•"/>
      <w:lvlJc w:val="left"/>
      <w:pPr>
        <w:ind w:left="1907" w:hanging="360"/>
      </w:pPr>
      <w:rPr>
        <w:rFonts w:hint="default"/>
        <w:lang w:val="en-US" w:eastAsia="en-US" w:bidi="ar-SA"/>
      </w:rPr>
    </w:lvl>
    <w:lvl w:ilvl="5" w:tplc="3F1A5B98">
      <w:numFmt w:val="bullet"/>
      <w:lvlText w:val="•"/>
      <w:lvlJc w:val="left"/>
      <w:pPr>
        <w:ind w:left="2269" w:hanging="360"/>
      </w:pPr>
      <w:rPr>
        <w:rFonts w:hint="default"/>
        <w:lang w:val="en-US" w:eastAsia="en-US" w:bidi="ar-SA"/>
      </w:rPr>
    </w:lvl>
    <w:lvl w:ilvl="6" w:tplc="290C3334">
      <w:numFmt w:val="bullet"/>
      <w:lvlText w:val="•"/>
      <w:lvlJc w:val="left"/>
      <w:pPr>
        <w:ind w:left="2631" w:hanging="360"/>
      </w:pPr>
      <w:rPr>
        <w:rFonts w:hint="default"/>
        <w:lang w:val="en-US" w:eastAsia="en-US" w:bidi="ar-SA"/>
      </w:rPr>
    </w:lvl>
    <w:lvl w:ilvl="7" w:tplc="E2102428">
      <w:numFmt w:val="bullet"/>
      <w:lvlText w:val="•"/>
      <w:lvlJc w:val="left"/>
      <w:pPr>
        <w:ind w:left="2993" w:hanging="360"/>
      </w:pPr>
      <w:rPr>
        <w:rFonts w:hint="default"/>
        <w:lang w:val="en-US" w:eastAsia="en-US" w:bidi="ar-SA"/>
      </w:rPr>
    </w:lvl>
    <w:lvl w:ilvl="8" w:tplc="792E6638">
      <w:numFmt w:val="bullet"/>
      <w:lvlText w:val="•"/>
      <w:lvlJc w:val="left"/>
      <w:pPr>
        <w:ind w:left="3355" w:hanging="360"/>
      </w:pPr>
      <w:rPr>
        <w:rFonts w:hint="default"/>
        <w:lang w:val="en-US" w:eastAsia="en-US" w:bidi="ar-SA"/>
      </w:rPr>
    </w:lvl>
  </w:abstractNum>
  <w:abstractNum w:abstractNumId="2" w15:restartNumberingAfterBreak="0">
    <w:nsid w:val="24E93947"/>
    <w:multiLevelType w:val="hybridMultilevel"/>
    <w:tmpl w:val="48287AFA"/>
    <w:lvl w:ilvl="0" w:tplc="528C151C">
      <w:numFmt w:val="bullet"/>
      <w:lvlText w:val=""/>
      <w:lvlJc w:val="left"/>
      <w:pPr>
        <w:ind w:left="825" w:hanging="361"/>
      </w:pPr>
      <w:rPr>
        <w:rFonts w:ascii="Symbol" w:eastAsia="Symbol" w:hAnsi="Symbol" w:cs="Symbol" w:hint="default"/>
        <w:b w:val="0"/>
        <w:bCs w:val="0"/>
        <w:i w:val="0"/>
        <w:iCs w:val="0"/>
        <w:spacing w:val="0"/>
        <w:w w:val="100"/>
        <w:sz w:val="22"/>
        <w:szCs w:val="22"/>
        <w:lang w:val="en-US" w:eastAsia="en-US" w:bidi="ar-SA"/>
      </w:rPr>
    </w:lvl>
    <w:lvl w:ilvl="1" w:tplc="2D628CE4">
      <w:numFmt w:val="bullet"/>
      <w:lvlText w:val="•"/>
      <w:lvlJc w:val="left"/>
      <w:pPr>
        <w:ind w:left="1241" w:hanging="361"/>
      </w:pPr>
      <w:rPr>
        <w:rFonts w:hint="default"/>
        <w:lang w:val="en-US" w:eastAsia="en-US" w:bidi="ar-SA"/>
      </w:rPr>
    </w:lvl>
    <w:lvl w:ilvl="2" w:tplc="67662554">
      <w:numFmt w:val="bullet"/>
      <w:lvlText w:val="•"/>
      <w:lvlJc w:val="left"/>
      <w:pPr>
        <w:ind w:left="1662" w:hanging="361"/>
      </w:pPr>
      <w:rPr>
        <w:rFonts w:hint="default"/>
        <w:lang w:val="en-US" w:eastAsia="en-US" w:bidi="ar-SA"/>
      </w:rPr>
    </w:lvl>
    <w:lvl w:ilvl="3" w:tplc="78C6D782">
      <w:numFmt w:val="bullet"/>
      <w:lvlText w:val="•"/>
      <w:lvlJc w:val="left"/>
      <w:pPr>
        <w:ind w:left="2083" w:hanging="361"/>
      </w:pPr>
      <w:rPr>
        <w:rFonts w:hint="default"/>
        <w:lang w:val="en-US" w:eastAsia="en-US" w:bidi="ar-SA"/>
      </w:rPr>
    </w:lvl>
    <w:lvl w:ilvl="4" w:tplc="1AD83B52">
      <w:numFmt w:val="bullet"/>
      <w:lvlText w:val="•"/>
      <w:lvlJc w:val="left"/>
      <w:pPr>
        <w:ind w:left="2504" w:hanging="361"/>
      </w:pPr>
      <w:rPr>
        <w:rFonts w:hint="default"/>
        <w:lang w:val="en-US" w:eastAsia="en-US" w:bidi="ar-SA"/>
      </w:rPr>
    </w:lvl>
    <w:lvl w:ilvl="5" w:tplc="22904D14">
      <w:numFmt w:val="bullet"/>
      <w:lvlText w:val="•"/>
      <w:lvlJc w:val="left"/>
      <w:pPr>
        <w:ind w:left="2925" w:hanging="361"/>
      </w:pPr>
      <w:rPr>
        <w:rFonts w:hint="default"/>
        <w:lang w:val="en-US" w:eastAsia="en-US" w:bidi="ar-SA"/>
      </w:rPr>
    </w:lvl>
    <w:lvl w:ilvl="6" w:tplc="5BA2B54A">
      <w:numFmt w:val="bullet"/>
      <w:lvlText w:val="•"/>
      <w:lvlJc w:val="left"/>
      <w:pPr>
        <w:ind w:left="3346" w:hanging="361"/>
      </w:pPr>
      <w:rPr>
        <w:rFonts w:hint="default"/>
        <w:lang w:val="en-US" w:eastAsia="en-US" w:bidi="ar-SA"/>
      </w:rPr>
    </w:lvl>
    <w:lvl w:ilvl="7" w:tplc="8BE0963A">
      <w:numFmt w:val="bullet"/>
      <w:lvlText w:val="•"/>
      <w:lvlJc w:val="left"/>
      <w:pPr>
        <w:ind w:left="3767" w:hanging="361"/>
      </w:pPr>
      <w:rPr>
        <w:rFonts w:hint="default"/>
        <w:lang w:val="en-US" w:eastAsia="en-US" w:bidi="ar-SA"/>
      </w:rPr>
    </w:lvl>
    <w:lvl w:ilvl="8" w:tplc="C576FB2E">
      <w:numFmt w:val="bullet"/>
      <w:lvlText w:val="•"/>
      <w:lvlJc w:val="left"/>
      <w:pPr>
        <w:ind w:left="4188" w:hanging="361"/>
      </w:pPr>
      <w:rPr>
        <w:rFonts w:hint="default"/>
        <w:lang w:val="en-US" w:eastAsia="en-US" w:bidi="ar-SA"/>
      </w:rPr>
    </w:lvl>
  </w:abstractNum>
  <w:abstractNum w:abstractNumId="3" w15:restartNumberingAfterBreak="0">
    <w:nsid w:val="2DAB336B"/>
    <w:multiLevelType w:val="hybridMultilevel"/>
    <w:tmpl w:val="91ACF8A0"/>
    <w:lvl w:ilvl="0" w:tplc="D15C56A4">
      <w:numFmt w:val="bullet"/>
      <w:lvlText w:val=""/>
      <w:lvlJc w:val="left"/>
      <w:pPr>
        <w:ind w:left="469" w:hanging="360"/>
      </w:pPr>
      <w:rPr>
        <w:rFonts w:ascii="Symbol" w:eastAsia="Symbol" w:hAnsi="Symbol" w:cs="Symbol" w:hint="default"/>
        <w:b w:val="0"/>
        <w:bCs w:val="0"/>
        <w:i w:val="0"/>
        <w:iCs w:val="0"/>
        <w:spacing w:val="0"/>
        <w:w w:val="100"/>
        <w:sz w:val="22"/>
        <w:szCs w:val="22"/>
        <w:lang w:val="en-US" w:eastAsia="en-US" w:bidi="ar-SA"/>
      </w:rPr>
    </w:lvl>
    <w:lvl w:ilvl="1" w:tplc="641CFCA6">
      <w:numFmt w:val="bullet"/>
      <w:lvlText w:val="•"/>
      <w:lvlJc w:val="left"/>
      <w:pPr>
        <w:ind w:left="821" w:hanging="360"/>
      </w:pPr>
      <w:rPr>
        <w:rFonts w:hint="default"/>
        <w:lang w:val="en-US" w:eastAsia="en-US" w:bidi="ar-SA"/>
      </w:rPr>
    </w:lvl>
    <w:lvl w:ilvl="2" w:tplc="F21CE19A">
      <w:numFmt w:val="bullet"/>
      <w:lvlText w:val="•"/>
      <w:lvlJc w:val="left"/>
      <w:pPr>
        <w:ind w:left="1183" w:hanging="360"/>
      </w:pPr>
      <w:rPr>
        <w:rFonts w:hint="default"/>
        <w:lang w:val="en-US" w:eastAsia="en-US" w:bidi="ar-SA"/>
      </w:rPr>
    </w:lvl>
    <w:lvl w:ilvl="3" w:tplc="86584520">
      <w:numFmt w:val="bullet"/>
      <w:lvlText w:val="•"/>
      <w:lvlJc w:val="left"/>
      <w:pPr>
        <w:ind w:left="1545" w:hanging="360"/>
      </w:pPr>
      <w:rPr>
        <w:rFonts w:hint="default"/>
        <w:lang w:val="en-US" w:eastAsia="en-US" w:bidi="ar-SA"/>
      </w:rPr>
    </w:lvl>
    <w:lvl w:ilvl="4" w:tplc="43F8026A">
      <w:numFmt w:val="bullet"/>
      <w:lvlText w:val="•"/>
      <w:lvlJc w:val="left"/>
      <w:pPr>
        <w:ind w:left="1907" w:hanging="360"/>
      </w:pPr>
      <w:rPr>
        <w:rFonts w:hint="default"/>
        <w:lang w:val="en-US" w:eastAsia="en-US" w:bidi="ar-SA"/>
      </w:rPr>
    </w:lvl>
    <w:lvl w:ilvl="5" w:tplc="006ED484">
      <w:numFmt w:val="bullet"/>
      <w:lvlText w:val="•"/>
      <w:lvlJc w:val="left"/>
      <w:pPr>
        <w:ind w:left="2269" w:hanging="360"/>
      </w:pPr>
      <w:rPr>
        <w:rFonts w:hint="default"/>
        <w:lang w:val="en-US" w:eastAsia="en-US" w:bidi="ar-SA"/>
      </w:rPr>
    </w:lvl>
    <w:lvl w:ilvl="6" w:tplc="61F6B8DE">
      <w:numFmt w:val="bullet"/>
      <w:lvlText w:val="•"/>
      <w:lvlJc w:val="left"/>
      <w:pPr>
        <w:ind w:left="2631" w:hanging="360"/>
      </w:pPr>
      <w:rPr>
        <w:rFonts w:hint="default"/>
        <w:lang w:val="en-US" w:eastAsia="en-US" w:bidi="ar-SA"/>
      </w:rPr>
    </w:lvl>
    <w:lvl w:ilvl="7" w:tplc="B6D6C692">
      <w:numFmt w:val="bullet"/>
      <w:lvlText w:val="•"/>
      <w:lvlJc w:val="left"/>
      <w:pPr>
        <w:ind w:left="2993" w:hanging="360"/>
      </w:pPr>
      <w:rPr>
        <w:rFonts w:hint="default"/>
        <w:lang w:val="en-US" w:eastAsia="en-US" w:bidi="ar-SA"/>
      </w:rPr>
    </w:lvl>
    <w:lvl w:ilvl="8" w:tplc="62085768">
      <w:numFmt w:val="bullet"/>
      <w:lvlText w:val="•"/>
      <w:lvlJc w:val="left"/>
      <w:pPr>
        <w:ind w:left="3355" w:hanging="360"/>
      </w:pPr>
      <w:rPr>
        <w:rFonts w:hint="default"/>
        <w:lang w:val="en-US" w:eastAsia="en-US" w:bidi="ar-SA"/>
      </w:rPr>
    </w:lvl>
  </w:abstractNum>
  <w:abstractNum w:abstractNumId="4" w15:restartNumberingAfterBreak="0">
    <w:nsid w:val="37B02330"/>
    <w:multiLevelType w:val="hybridMultilevel"/>
    <w:tmpl w:val="2B78DE20"/>
    <w:lvl w:ilvl="0" w:tplc="02C2123C">
      <w:numFmt w:val="bullet"/>
      <w:lvlText w:val=""/>
      <w:lvlJc w:val="left"/>
      <w:pPr>
        <w:ind w:left="469" w:hanging="360"/>
      </w:pPr>
      <w:rPr>
        <w:rFonts w:ascii="Symbol" w:eastAsia="Symbol" w:hAnsi="Symbol" w:cs="Symbol" w:hint="default"/>
        <w:b w:val="0"/>
        <w:bCs w:val="0"/>
        <w:i w:val="0"/>
        <w:iCs w:val="0"/>
        <w:spacing w:val="0"/>
        <w:w w:val="100"/>
        <w:sz w:val="22"/>
        <w:szCs w:val="22"/>
        <w:lang w:val="en-US" w:eastAsia="en-US" w:bidi="ar-SA"/>
      </w:rPr>
    </w:lvl>
    <w:lvl w:ilvl="1" w:tplc="F4A0597C">
      <w:numFmt w:val="bullet"/>
      <w:lvlText w:val="•"/>
      <w:lvlJc w:val="left"/>
      <w:pPr>
        <w:ind w:left="821" w:hanging="360"/>
      </w:pPr>
      <w:rPr>
        <w:rFonts w:hint="default"/>
        <w:lang w:val="en-US" w:eastAsia="en-US" w:bidi="ar-SA"/>
      </w:rPr>
    </w:lvl>
    <w:lvl w:ilvl="2" w:tplc="6818E3EE">
      <w:numFmt w:val="bullet"/>
      <w:lvlText w:val="•"/>
      <w:lvlJc w:val="left"/>
      <w:pPr>
        <w:ind w:left="1183" w:hanging="360"/>
      </w:pPr>
      <w:rPr>
        <w:rFonts w:hint="default"/>
        <w:lang w:val="en-US" w:eastAsia="en-US" w:bidi="ar-SA"/>
      </w:rPr>
    </w:lvl>
    <w:lvl w:ilvl="3" w:tplc="B2A4EF94">
      <w:numFmt w:val="bullet"/>
      <w:lvlText w:val="•"/>
      <w:lvlJc w:val="left"/>
      <w:pPr>
        <w:ind w:left="1545" w:hanging="360"/>
      </w:pPr>
      <w:rPr>
        <w:rFonts w:hint="default"/>
        <w:lang w:val="en-US" w:eastAsia="en-US" w:bidi="ar-SA"/>
      </w:rPr>
    </w:lvl>
    <w:lvl w:ilvl="4" w:tplc="CA5A6064">
      <w:numFmt w:val="bullet"/>
      <w:lvlText w:val="•"/>
      <w:lvlJc w:val="left"/>
      <w:pPr>
        <w:ind w:left="1907" w:hanging="360"/>
      </w:pPr>
      <w:rPr>
        <w:rFonts w:hint="default"/>
        <w:lang w:val="en-US" w:eastAsia="en-US" w:bidi="ar-SA"/>
      </w:rPr>
    </w:lvl>
    <w:lvl w:ilvl="5" w:tplc="34C61B26">
      <w:numFmt w:val="bullet"/>
      <w:lvlText w:val="•"/>
      <w:lvlJc w:val="left"/>
      <w:pPr>
        <w:ind w:left="2269" w:hanging="360"/>
      </w:pPr>
      <w:rPr>
        <w:rFonts w:hint="default"/>
        <w:lang w:val="en-US" w:eastAsia="en-US" w:bidi="ar-SA"/>
      </w:rPr>
    </w:lvl>
    <w:lvl w:ilvl="6" w:tplc="F7EEF62A">
      <w:numFmt w:val="bullet"/>
      <w:lvlText w:val="•"/>
      <w:lvlJc w:val="left"/>
      <w:pPr>
        <w:ind w:left="2631" w:hanging="360"/>
      </w:pPr>
      <w:rPr>
        <w:rFonts w:hint="default"/>
        <w:lang w:val="en-US" w:eastAsia="en-US" w:bidi="ar-SA"/>
      </w:rPr>
    </w:lvl>
    <w:lvl w:ilvl="7" w:tplc="51B64334">
      <w:numFmt w:val="bullet"/>
      <w:lvlText w:val="•"/>
      <w:lvlJc w:val="left"/>
      <w:pPr>
        <w:ind w:left="2993" w:hanging="360"/>
      </w:pPr>
      <w:rPr>
        <w:rFonts w:hint="default"/>
        <w:lang w:val="en-US" w:eastAsia="en-US" w:bidi="ar-SA"/>
      </w:rPr>
    </w:lvl>
    <w:lvl w:ilvl="8" w:tplc="B3B2393A">
      <w:numFmt w:val="bullet"/>
      <w:lvlText w:val="•"/>
      <w:lvlJc w:val="left"/>
      <w:pPr>
        <w:ind w:left="3355" w:hanging="360"/>
      </w:pPr>
      <w:rPr>
        <w:rFonts w:hint="default"/>
        <w:lang w:val="en-US" w:eastAsia="en-US" w:bidi="ar-SA"/>
      </w:rPr>
    </w:lvl>
  </w:abstractNum>
  <w:abstractNum w:abstractNumId="5" w15:restartNumberingAfterBreak="0">
    <w:nsid w:val="3A6748CD"/>
    <w:multiLevelType w:val="hybridMultilevel"/>
    <w:tmpl w:val="337A6024"/>
    <w:lvl w:ilvl="0" w:tplc="BE2C1528">
      <w:numFmt w:val="bullet"/>
      <w:lvlText w:val=""/>
      <w:lvlJc w:val="left"/>
      <w:pPr>
        <w:ind w:left="326" w:hanging="216"/>
      </w:pPr>
      <w:rPr>
        <w:rFonts w:ascii="Symbol" w:eastAsia="Symbol" w:hAnsi="Symbol" w:cs="Symbol" w:hint="default"/>
        <w:b w:val="0"/>
        <w:bCs w:val="0"/>
        <w:i w:val="0"/>
        <w:iCs w:val="0"/>
        <w:spacing w:val="0"/>
        <w:w w:val="100"/>
        <w:sz w:val="22"/>
        <w:szCs w:val="22"/>
        <w:lang w:val="en-US" w:eastAsia="en-US" w:bidi="ar-SA"/>
      </w:rPr>
    </w:lvl>
    <w:lvl w:ilvl="1" w:tplc="F190EAAA">
      <w:numFmt w:val="bullet"/>
      <w:lvlText w:val="•"/>
      <w:lvlJc w:val="left"/>
      <w:pPr>
        <w:ind w:left="423" w:hanging="216"/>
      </w:pPr>
      <w:rPr>
        <w:rFonts w:hint="default"/>
        <w:lang w:val="en-US" w:eastAsia="en-US" w:bidi="ar-SA"/>
      </w:rPr>
    </w:lvl>
    <w:lvl w:ilvl="2" w:tplc="11263458">
      <w:numFmt w:val="bullet"/>
      <w:lvlText w:val="•"/>
      <w:lvlJc w:val="left"/>
      <w:pPr>
        <w:ind w:left="526" w:hanging="216"/>
      </w:pPr>
      <w:rPr>
        <w:rFonts w:hint="default"/>
        <w:lang w:val="en-US" w:eastAsia="en-US" w:bidi="ar-SA"/>
      </w:rPr>
    </w:lvl>
    <w:lvl w:ilvl="3" w:tplc="92427738">
      <w:numFmt w:val="bullet"/>
      <w:lvlText w:val="•"/>
      <w:lvlJc w:val="left"/>
      <w:pPr>
        <w:ind w:left="629" w:hanging="216"/>
      </w:pPr>
      <w:rPr>
        <w:rFonts w:hint="default"/>
        <w:lang w:val="en-US" w:eastAsia="en-US" w:bidi="ar-SA"/>
      </w:rPr>
    </w:lvl>
    <w:lvl w:ilvl="4" w:tplc="08E81540">
      <w:numFmt w:val="bullet"/>
      <w:lvlText w:val="•"/>
      <w:lvlJc w:val="left"/>
      <w:pPr>
        <w:ind w:left="732" w:hanging="216"/>
      </w:pPr>
      <w:rPr>
        <w:rFonts w:hint="default"/>
        <w:lang w:val="en-US" w:eastAsia="en-US" w:bidi="ar-SA"/>
      </w:rPr>
    </w:lvl>
    <w:lvl w:ilvl="5" w:tplc="7EA4F2B4">
      <w:numFmt w:val="bullet"/>
      <w:lvlText w:val="•"/>
      <w:lvlJc w:val="left"/>
      <w:pPr>
        <w:ind w:left="835" w:hanging="216"/>
      </w:pPr>
      <w:rPr>
        <w:rFonts w:hint="default"/>
        <w:lang w:val="en-US" w:eastAsia="en-US" w:bidi="ar-SA"/>
      </w:rPr>
    </w:lvl>
    <w:lvl w:ilvl="6" w:tplc="7DFCB7EA">
      <w:numFmt w:val="bullet"/>
      <w:lvlText w:val="•"/>
      <w:lvlJc w:val="left"/>
      <w:pPr>
        <w:ind w:left="938" w:hanging="216"/>
      </w:pPr>
      <w:rPr>
        <w:rFonts w:hint="default"/>
        <w:lang w:val="en-US" w:eastAsia="en-US" w:bidi="ar-SA"/>
      </w:rPr>
    </w:lvl>
    <w:lvl w:ilvl="7" w:tplc="3C3C4150">
      <w:numFmt w:val="bullet"/>
      <w:lvlText w:val="•"/>
      <w:lvlJc w:val="left"/>
      <w:pPr>
        <w:ind w:left="1041" w:hanging="216"/>
      </w:pPr>
      <w:rPr>
        <w:rFonts w:hint="default"/>
        <w:lang w:val="en-US" w:eastAsia="en-US" w:bidi="ar-SA"/>
      </w:rPr>
    </w:lvl>
    <w:lvl w:ilvl="8" w:tplc="F718E80A">
      <w:numFmt w:val="bullet"/>
      <w:lvlText w:val="•"/>
      <w:lvlJc w:val="left"/>
      <w:pPr>
        <w:ind w:left="1144" w:hanging="216"/>
      </w:pPr>
      <w:rPr>
        <w:rFonts w:hint="default"/>
        <w:lang w:val="en-US" w:eastAsia="en-US" w:bidi="ar-SA"/>
      </w:rPr>
    </w:lvl>
  </w:abstractNum>
  <w:abstractNum w:abstractNumId="6" w15:restartNumberingAfterBreak="0">
    <w:nsid w:val="3E050092"/>
    <w:multiLevelType w:val="hybridMultilevel"/>
    <w:tmpl w:val="43187280"/>
    <w:lvl w:ilvl="0" w:tplc="2A2EA5F8">
      <w:numFmt w:val="bullet"/>
      <w:lvlText w:val=""/>
      <w:lvlJc w:val="left"/>
      <w:pPr>
        <w:ind w:left="321" w:hanging="216"/>
      </w:pPr>
      <w:rPr>
        <w:rFonts w:ascii="Symbol" w:eastAsia="Symbol" w:hAnsi="Symbol" w:cs="Symbol" w:hint="default"/>
        <w:b w:val="0"/>
        <w:bCs w:val="0"/>
        <w:i w:val="0"/>
        <w:iCs w:val="0"/>
        <w:spacing w:val="0"/>
        <w:w w:val="100"/>
        <w:sz w:val="22"/>
        <w:szCs w:val="22"/>
        <w:lang w:val="en-US" w:eastAsia="en-US" w:bidi="ar-SA"/>
      </w:rPr>
    </w:lvl>
    <w:lvl w:ilvl="1" w:tplc="8D98A268">
      <w:numFmt w:val="bullet"/>
      <w:lvlText w:val="•"/>
      <w:lvlJc w:val="left"/>
      <w:pPr>
        <w:ind w:left="421" w:hanging="216"/>
      </w:pPr>
      <w:rPr>
        <w:rFonts w:hint="default"/>
        <w:lang w:val="en-US" w:eastAsia="en-US" w:bidi="ar-SA"/>
      </w:rPr>
    </w:lvl>
    <w:lvl w:ilvl="2" w:tplc="F37A531E">
      <w:numFmt w:val="bullet"/>
      <w:lvlText w:val="•"/>
      <w:lvlJc w:val="left"/>
      <w:pPr>
        <w:ind w:left="522" w:hanging="216"/>
      </w:pPr>
      <w:rPr>
        <w:rFonts w:hint="default"/>
        <w:lang w:val="en-US" w:eastAsia="en-US" w:bidi="ar-SA"/>
      </w:rPr>
    </w:lvl>
    <w:lvl w:ilvl="3" w:tplc="2F9CBB68">
      <w:numFmt w:val="bullet"/>
      <w:lvlText w:val="•"/>
      <w:lvlJc w:val="left"/>
      <w:pPr>
        <w:ind w:left="624" w:hanging="216"/>
      </w:pPr>
      <w:rPr>
        <w:rFonts w:hint="default"/>
        <w:lang w:val="en-US" w:eastAsia="en-US" w:bidi="ar-SA"/>
      </w:rPr>
    </w:lvl>
    <w:lvl w:ilvl="4" w:tplc="36B8AA80">
      <w:numFmt w:val="bullet"/>
      <w:lvlText w:val="•"/>
      <w:lvlJc w:val="left"/>
      <w:pPr>
        <w:ind w:left="725" w:hanging="216"/>
      </w:pPr>
      <w:rPr>
        <w:rFonts w:hint="default"/>
        <w:lang w:val="en-US" w:eastAsia="en-US" w:bidi="ar-SA"/>
      </w:rPr>
    </w:lvl>
    <w:lvl w:ilvl="5" w:tplc="7A523F0E">
      <w:numFmt w:val="bullet"/>
      <w:lvlText w:val="•"/>
      <w:lvlJc w:val="left"/>
      <w:pPr>
        <w:ind w:left="827" w:hanging="216"/>
      </w:pPr>
      <w:rPr>
        <w:rFonts w:hint="default"/>
        <w:lang w:val="en-US" w:eastAsia="en-US" w:bidi="ar-SA"/>
      </w:rPr>
    </w:lvl>
    <w:lvl w:ilvl="6" w:tplc="7690EAEE">
      <w:numFmt w:val="bullet"/>
      <w:lvlText w:val="•"/>
      <w:lvlJc w:val="left"/>
      <w:pPr>
        <w:ind w:left="928" w:hanging="216"/>
      </w:pPr>
      <w:rPr>
        <w:rFonts w:hint="default"/>
        <w:lang w:val="en-US" w:eastAsia="en-US" w:bidi="ar-SA"/>
      </w:rPr>
    </w:lvl>
    <w:lvl w:ilvl="7" w:tplc="5238A5CC">
      <w:numFmt w:val="bullet"/>
      <w:lvlText w:val="•"/>
      <w:lvlJc w:val="left"/>
      <w:pPr>
        <w:ind w:left="1029" w:hanging="216"/>
      </w:pPr>
      <w:rPr>
        <w:rFonts w:hint="default"/>
        <w:lang w:val="en-US" w:eastAsia="en-US" w:bidi="ar-SA"/>
      </w:rPr>
    </w:lvl>
    <w:lvl w:ilvl="8" w:tplc="16A41904">
      <w:numFmt w:val="bullet"/>
      <w:lvlText w:val="•"/>
      <w:lvlJc w:val="left"/>
      <w:pPr>
        <w:ind w:left="1131" w:hanging="216"/>
      </w:pPr>
      <w:rPr>
        <w:rFonts w:hint="default"/>
        <w:lang w:val="en-US" w:eastAsia="en-US" w:bidi="ar-SA"/>
      </w:rPr>
    </w:lvl>
  </w:abstractNum>
  <w:abstractNum w:abstractNumId="7" w15:restartNumberingAfterBreak="0">
    <w:nsid w:val="3ED652BE"/>
    <w:multiLevelType w:val="hybridMultilevel"/>
    <w:tmpl w:val="289EB8C0"/>
    <w:lvl w:ilvl="0" w:tplc="494EAB08">
      <w:numFmt w:val="bullet"/>
      <w:lvlText w:val=""/>
      <w:lvlJc w:val="left"/>
      <w:pPr>
        <w:ind w:left="465" w:hanging="360"/>
      </w:pPr>
      <w:rPr>
        <w:rFonts w:ascii="Symbol" w:eastAsia="Symbol" w:hAnsi="Symbol" w:cs="Symbol" w:hint="default"/>
        <w:b w:val="0"/>
        <w:bCs w:val="0"/>
        <w:i w:val="0"/>
        <w:iCs w:val="0"/>
        <w:spacing w:val="0"/>
        <w:w w:val="100"/>
        <w:sz w:val="22"/>
        <w:szCs w:val="22"/>
        <w:lang w:val="en-US" w:eastAsia="en-US" w:bidi="ar-SA"/>
      </w:rPr>
    </w:lvl>
    <w:lvl w:ilvl="1" w:tplc="BD389510">
      <w:numFmt w:val="bullet"/>
      <w:lvlText w:val="•"/>
      <w:lvlJc w:val="left"/>
      <w:pPr>
        <w:ind w:left="827" w:hanging="360"/>
      </w:pPr>
      <w:rPr>
        <w:rFonts w:hint="default"/>
        <w:lang w:val="en-US" w:eastAsia="en-US" w:bidi="ar-SA"/>
      </w:rPr>
    </w:lvl>
    <w:lvl w:ilvl="2" w:tplc="01C8B90E">
      <w:numFmt w:val="bullet"/>
      <w:lvlText w:val="•"/>
      <w:lvlJc w:val="left"/>
      <w:pPr>
        <w:ind w:left="1194" w:hanging="360"/>
      </w:pPr>
      <w:rPr>
        <w:rFonts w:hint="default"/>
        <w:lang w:val="en-US" w:eastAsia="en-US" w:bidi="ar-SA"/>
      </w:rPr>
    </w:lvl>
    <w:lvl w:ilvl="3" w:tplc="FCA26F2C">
      <w:numFmt w:val="bullet"/>
      <w:lvlText w:val="•"/>
      <w:lvlJc w:val="left"/>
      <w:pPr>
        <w:ind w:left="1561" w:hanging="360"/>
      </w:pPr>
      <w:rPr>
        <w:rFonts w:hint="default"/>
        <w:lang w:val="en-US" w:eastAsia="en-US" w:bidi="ar-SA"/>
      </w:rPr>
    </w:lvl>
    <w:lvl w:ilvl="4" w:tplc="72A82B80">
      <w:numFmt w:val="bullet"/>
      <w:lvlText w:val="•"/>
      <w:lvlJc w:val="left"/>
      <w:pPr>
        <w:ind w:left="1928" w:hanging="360"/>
      </w:pPr>
      <w:rPr>
        <w:rFonts w:hint="default"/>
        <w:lang w:val="en-US" w:eastAsia="en-US" w:bidi="ar-SA"/>
      </w:rPr>
    </w:lvl>
    <w:lvl w:ilvl="5" w:tplc="46908012">
      <w:numFmt w:val="bullet"/>
      <w:lvlText w:val="•"/>
      <w:lvlJc w:val="left"/>
      <w:pPr>
        <w:ind w:left="2295" w:hanging="360"/>
      </w:pPr>
      <w:rPr>
        <w:rFonts w:hint="default"/>
        <w:lang w:val="en-US" w:eastAsia="en-US" w:bidi="ar-SA"/>
      </w:rPr>
    </w:lvl>
    <w:lvl w:ilvl="6" w:tplc="A1CA61D4">
      <w:numFmt w:val="bullet"/>
      <w:lvlText w:val="•"/>
      <w:lvlJc w:val="left"/>
      <w:pPr>
        <w:ind w:left="2662" w:hanging="360"/>
      </w:pPr>
      <w:rPr>
        <w:rFonts w:hint="default"/>
        <w:lang w:val="en-US" w:eastAsia="en-US" w:bidi="ar-SA"/>
      </w:rPr>
    </w:lvl>
    <w:lvl w:ilvl="7" w:tplc="652CC464">
      <w:numFmt w:val="bullet"/>
      <w:lvlText w:val="•"/>
      <w:lvlJc w:val="left"/>
      <w:pPr>
        <w:ind w:left="3029" w:hanging="360"/>
      </w:pPr>
      <w:rPr>
        <w:rFonts w:hint="default"/>
        <w:lang w:val="en-US" w:eastAsia="en-US" w:bidi="ar-SA"/>
      </w:rPr>
    </w:lvl>
    <w:lvl w:ilvl="8" w:tplc="B248F534">
      <w:numFmt w:val="bullet"/>
      <w:lvlText w:val="•"/>
      <w:lvlJc w:val="left"/>
      <w:pPr>
        <w:ind w:left="3396" w:hanging="360"/>
      </w:pPr>
      <w:rPr>
        <w:rFonts w:hint="default"/>
        <w:lang w:val="en-US" w:eastAsia="en-US" w:bidi="ar-SA"/>
      </w:rPr>
    </w:lvl>
  </w:abstractNum>
  <w:abstractNum w:abstractNumId="8" w15:restartNumberingAfterBreak="0">
    <w:nsid w:val="40941E8A"/>
    <w:multiLevelType w:val="hybridMultilevel"/>
    <w:tmpl w:val="B9D489E6"/>
    <w:lvl w:ilvl="0" w:tplc="DB701378">
      <w:numFmt w:val="bullet"/>
      <w:lvlText w:val=""/>
      <w:lvlJc w:val="left"/>
      <w:pPr>
        <w:ind w:left="326" w:hanging="216"/>
      </w:pPr>
      <w:rPr>
        <w:rFonts w:ascii="Symbol" w:eastAsia="Symbol" w:hAnsi="Symbol" w:cs="Symbol" w:hint="default"/>
        <w:b w:val="0"/>
        <w:bCs w:val="0"/>
        <w:i w:val="0"/>
        <w:iCs w:val="0"/>
        <w:spacing w:val="0"/>
        <w:w w:val="100"/>
        <w:sz w:val="22"/>
        <w:szCs w:val="22"/>
        <w:lang w:val="en-US" w:eastAsia="en-US" w:bidi="ar-SA"/>
      </w:rPr>
    </w:lvl>
    <w:lvl w:ilvl="1" w:tplc="3034BA1C">
      <w:numFmt w:val="bullet"/>
      <w:lvlText w:val="•"/>
      <w:lvlJc w:val="left"/>
      <w:pPr>
        <w:ind w:left="423" w:hanging="216"/>
      </w:pPr>
      <w:rPr>
        <w:rFonts w:hint="default"/>
        <w:lang w:val="en-US" w:eastAsia="en-US" w:bidi="ar-SA"/>
      </w:rPr>
    </w:lvl>
    <w:lvl w:ilvl="2" w:tplc="43020110">
      <w:numFmt w:val="bullet"/>
      <w:lvlText w:val="•"/>
      <w:lvlJc w:val="left"/>
      <w:pPr>
        <w:ind w:left="526" w:hanging="216"/>
      </w:pPr>
      <w:rPr>
        <w:rFonts w:hint="default"/>
        <w:lang w:val="en-US" w:eastAsia="en-US" w:bidi="ar-SA"/>
      </w:rPr>
    </w:lvl>
    <w:lvl w:ilvl="3" w:tplc="42DA1E82">
      <w:numFmt w:val="bullet"/>
      <w:lvlText w:val="•"/>
      <w:lvlJc w:val="left"/>
      <w:pPr>
        <w:ind w:left="629" w:hanging="216"/>
      </w:pPr>
      <w:rPr>
        <w:rFonts w:hint="default"/>
        <w:lang w:val="en-US" w:eastAsia="en-US" w:bidi="ar-SA"/>
      </w:rPr>
    </w:lvl>
    <w:lvl w:ilvl="4" w:tplc="ACE67AF4">
      <w:numFmt w:val="bullet"/>
      <w:lvlText w:val="•"/>
      <w:lvlJc w:val="left"/>
      <w:pPr>
        <w:ind w:left="732" w:hanging="216"/>
      </w:pPr>
      <w:rPr>
        <w:rFonts w:hint="default"/>
        <w:lang w:val="en-US" w:eastAsia="en-US" w:bidi="ar-SA"/>
      </w:rPr>
    </w:lvl>
    <w:lvl w:ilvl="5" w:tplc="821AA02C">
      <w:numFmt w:val="bullet"/>
      <w:lvlText w:val="•"/>
      <w:lvlJc w:val="left"/>
      <w:pPr>
        <w:ind w:left="835" w:hanging="216"/>
      </w:pPr>
      <w:rPr>
        <w:rFonts w:hint="default"/>
        <w:lang w:val="en-US" w:eastAsia="en-US" w:bidi="ar-SA"/>
      </w:rPr>
    </w:lvl>
    <w:lvl w:ilvl="6" w:tplc="3D94E294">
      <w:numFmt w:val="bullet"/>
      <w:lvlText w:val="•"/>
      <w:lvlJc w:val="left"/>
      <w:pPr>
        <w:ind w:left="938" w:hanging="216"/>
      </w:pPr>
      <w:rPr>
        <w:rFonts w:hint="default"/>
        <w:lang w:val="en-US" w:eastAsia="en-US" w:bidi="ar-SA"/>
      </w:rPr>
    </w:lvl>
    <w:lvl w:ilvl="7" w:tplc="E228AB9E">
      <w:numFmt w:val="bullet"/>
      <w:lvlText w:val="•"/>
      <w:lvlJc w:val="left"/>
      <w:pPr>
        <w:ind w:left="1041" w:hanging="216"/>
      </w:pPr>
      <w:rPr>
        <w:rFonts w:hint="default"/>
        <w:lang w:val="en-US" w:eastAsia="en-US" w:bidi="ar-SA"/>
      </w:rPr>
    </w:lvl>
    <w:lvl w:ilvl="8" w:tplc="65C832E0">
      <w:numFmt w:val="bullet"/>
      <w:lvlText w:val="•"/>
      <w:lvlJc w:val="left"/>
      <w:pPr>
        <w:ind w:left="1144" w:hanging="216"/>
      </w:pPr>
      <w:rPr>
        <w:rFonts w:hint="default"/>
        <w:lang w:val="en-US" w:eastAsia="en-US" w:bidi="ar-SA"/>
      </w:rPr>
    </w:lvl>
  </w:abstractNum>
  <w:abstractNum w:abstractNumId="9" w15:restartNumberingAfterBreak="0">
    <w:nsid w:val="673A6C49"/>
    <w:multiLevelType w:val="hybridMultilevel"/>
    <w:tmpl w:val="0F18769C"/>
    <w:lvl w:ilvl="0" w:tplc="E3EEA906">
      <w:numFmt w:val="bullet"/>
      <w:lvlText w:val=""/>
      <w:lvlJc w:val="left"/>
      <w:pPr>
        <w:ind w:left="469" w:hanging="360"/>
      </w:pPr>
      <w:rPr>
        <w:rFonts w:ascii="Symbol" w:eastAsia="Symbol" w:hAnsi="Symbol" w:cs="Symbol" w:hint="default"/>
        <w:b w:val="0"/>
        <w:bCs w:val="0"/>
        <w:i w:val="0"/>
        <w:iCs w:val="0"/>
        <w:spacing w:val="0"/>
        <w:w w:val="100"/>
        <w:sz w:val="22"/>
        <w:szCs w:val="22"/>
        <w:lang w:val="en-US" w:eastAsia="en-US" w:bidi="ar-SA"/>
      </w:rPr>
    </w:lvl>
    <w:lvl w:ilvl="1" w:tplc="F00C9F42">
      <w:numFmt w:val="bullet"/>
      <w:lvlText w:val="•"/>
      <w:lvlJc w:val="left"/>
      <w:pPr>
        <w:ind w:left="821" w:hanging="360"/>
      </w:pPr>
      <w:rPr>
        <w:rFonts w:hint="default"/>
        <w:lang w:val="en-US" w:eastAsia="en-US" w:bidi="ar-SA"/>
      </w:rPr>
    </w:lvl>
    <w:lvl w:ilvl="2" w:tplc="16E81CEA">
      <w:numFmt w:val="bullet"/>
      <w:lvlText w:val="•"/>
      <w:lvlJc w:val="left"/>
      <w:pPr>
        <w:ind w:left="1183" w:hanging="360"/>
      </w:pPr>
      <w:rPr>
        <w:rFonts w:hint="default"/>
        <w:lang w:val="en-US" w:eastAsia="en-US" w:bidi="ar-SA"/>
      </w:rPr>
    </w:lvl>
    <w:lvl w:ilvl="3" w:tplc="97727FFC">
      <w:numFmt w:val="bullet"/>
      <w:lvlText w:val="•"/>
      <w:lvlJc w:val="left"/>
      <w:pPr>
        <w:ind w:left="1545" w:hanging="360"/>
      </w:pPr>
      <w:rPr>
        <w:rFonts w:hint="default"/>
        <w:lang w:val="en-US" w:eastAsia="en-US" w:bidi="ar-SA"/>
      </w:rPr>
    </w:lvl>
    <w:lvl w:ilvl="4" w:tplc="7C3A5240">
      <w:numFmt w:val="bullet"/>
      <w:lvlText w:val="•"/>
      <w:lvlJc w:val="left"/>
      <w:pPr>
        <w:ind w:left="1907" w:hanging="360"/>
      </w:pPr>
      <w:rPr>
        <w:rFonts w:hint="default"/>
        <w:lang w:val="en-US" w:eastAsia="en-US" w:bidi="ar-SA"/>
      </w:rPr>
    </w:lvl>
    <w:lvl w:ilvl="5" w:tplc="C900C1F4">
      <w:numFmt w:val="bullet"/>
      <w:lvlText w:val="•"/>
      <w:lvlJc w:val="left"/>
      <w:pPr>
        <w:ind w:left="2269" w:hanging="360"/>
      </w:pPr>
      <w:rPr>
        <w:rFonts w:hint="default"/>
        <w:lang w:val="en-US" w:eastAsia="en-US" w:bidi="ar-SA"/>
      </w:rPr>
    </w:lvl>
    <w:lvl w:ilvl="6" w:tplc="60B69766">
      <w:numFmt w:val="bullet"/>
      <w:lvlText w:val="•"/>
      <w:lvlJc w:val="left"/>
      <w:pPr>
        <w:ind w:left="2631" w:hanging="360"/>
      </w:pPr>
      <w:rPr>
        <w:rFonts w:hint="default"/>
        <w:lang w:val="en-US" w:eastAsia="en-US" w:bidi="ar-SA"/>
      </w:rPr>
    </w:lvl>
    <w:lvl w:ilvl="7" w:tplc="947E296E">
      <w:numFmt w:val="bullet"/>
      <w:lvlText w:val="•"/>
      <w:lvlJc w:val="left"/>
      <w:pPr>
        <w:ind w:left="2993" w:hanging="360"/>
      </w:pPr>
      <w:rPr>
        <w:rFonts w:hint="default"/>
        <w:lang w:val="en-US" w:eastAsia="en-US" w:bidi="ar-SA"/>
      </w:rPr>
    </w:lvl>
    <w:lvl w:ilvl="8" w:tplc="EC4CD198">
      <w:numFmt w:val="bullet"/>
      <w:lvlText w:val="•"/>
      <w:lvlJc w:val="left"/>
      <w:pPr>
        <w:ind w:left="3355" w:hanging="360"/>
      </w:pPr>
      <w:rPr>
        <w:rFonts w:hint="default"/>
        <w:lang w:val="en-US" w:eastAsia="en-US" w:bidi="ar-SA"/>
      </w:rPr>
    </w:lvl>
  </w:abstractNum>
  <w:abstractNum w:abstractNumId="10" w15:restartNumberingAfterBreak="0">
    <w:nsid w:val="721A26B6"/>
    <w:multiLevelType w:val="hybridMultilevel"/>
    <w:tmpl w:val="AB1E10DE"/>
    <w:lvl w:ilvl="0" w:tplc="5726BADC">
      <w:numFmt w:val="bullet"/>
      <w:lvlText w:val=""/>
      <w:lvlJc w:val="left"/>
      <w:pPr>
        <w:ind w:left="469" w:hanging="360"/>
      </w:pPr>
      <w:rPr>
        <w:rFonts w:ascii="Symbol" w:eastAsia="Symbol" w:hAnsi="Symbol" w:cs="Symbol" w:hint="default"/>
        <w:b w:val="0"/>
        <w:bCs w:val="0"/>
        <w:i w:val="0"/>
        <w:iCs w:val="0"/>
        <w:spacing w:val="0"/>
        <w:w w:val="100"/>
        <w:sz w:val="22"/>
        <w:szCs w:val="22"/>
        <w:lang w:val="en-US" w:eastAsia="en-US" w:bidi="ar-SA"/>
      </w:rPr>
    </w:lvl>
    <w:lvl w:ilvl="1" w:tplc="08DE9DDE">
      <w:numFmt w:val="bullet"/>
      <w:lvlText w:val="•"/>
      <w:lvlJc w:val="left"/>
      <w:pPr>
        <w:ind w:left="821" w:hanging="360"/>
      </w:pPr>
      <w:rPr>
        <w:rFonts w:hint="default"/>
        <w:lang w:val="en-US" w:eastAsia="en-US" w:bidi="ar-SA"/>
      </w:rPr>
    </w:lvl>
    <w:lvl w:ilvl="2" w:tplc="FEB044CE">
      <w:numFmt w:val="bullet"/>
      <w:lvlText w:val="•"/>
      <w:lvlJc w:val="left"/>
      <w:pPr>
        <w:ind w:left="1183" w:hanging="360"/>
      </w:pPr>
      <w:rPr>
        <w:rFonts w:hint="default"/>
        <w:lang w:val="en-US" w:eastAsia="en-US" w:bidi="ar-SA"/>
      </w:rPr>
    </w:lvl>
    <w:lvl w:ilvl="3" w:tplc="285A73E4">
      <w:numFmt w:val="bullet"/>
      <w:lvlText w:val="•"/>
      <w:lvlJc w:val="left"/>
      <w:pPr>
        <w:ind w:left="1545" w:hanging="360"/>
      </w:pPr>
      <w:rPr>
        <w:rFonts w:hint="default"/>
        <w:lang w:val="en-US" w:eastAsia="en-US" w:bidi="ar-SA"/>
      </w:rPr>
    </w:lvl>
    <w:lvl w:ilvl="4" w:tplc="6148A6A6">
      <w:numFmt w:val="bullet"/>
      <w:lvlText w:val="•"/>
      <w:lvlJc w:val="left"/>
      <w:pPr>
        <w:ind w:left="1907" w:hanging="360"/>
      </w:pPr>
      <w:rPr>
        <w:rFonts w:hint="default"/>
        <w:lang w:val="en-US" w:eastAsia="en-US" w:bidi="ar-SA"/>
      </w:rPr>
    </w:lvl>
    <w:lvl w:ilvl="5" w:tplc="D46E3F74">
      <w:numFmt w:val="bullet"/>
      <w:lvlText w:val="•"/>
      <w:lvlJc w:val="left"/>
      <w:pPr>
        <w:ind w:left="2269" w:hanging="360"/>
      </w:pPr>
      <w:rPr>
        <w:rFonts w:hint="default"/>
        <w:lang w:val="en-US" w:eastAsia="en-US" w:bidi="ar-SA"/>
      </w:rPr>
    </w:lvl>
    <w:lvl w:ilvl="6" w:tplc="C60EBFB2">
      <w:numFmt w:val="bullet"/>
      <w:lvlText w:val="•"/>
      <w:lvlJc w:val="left"/>
      <w:pPr>
        <w:ind w:left="2631" w:hanging="360"/>
      </w:pPr>
      <w:rPr>
        <w:rFonts w:hint="default"/>
        <w:lang w:val="en-US" w:eastAsia="en-US" w:bidi="ar-SA"/>
      </w:rPr>
    </w:lvl>
    <w:lvl w:ilvl="7" w:tplc="82D00436">
      <w:numFmt w:val="bullet"/>
      <w:lvlText w:val="•"/>
      <w:lvlJc w:val="left"/>
      <w:pPr>
        <w:ind w:left="2993" w:hanging="360"/>
      </w:pPr>
      <w:rPr>
        <w:rFonts w:hint="default"/>
        <w:lang w:val="en-US" w:eastAsia="en-US" w:bidi="ar-SA"/>
      </w:rPr>
    </w:lvl>
    <w:lvl w:ilvl="8" w:tplc="DB4EE04A">
      <w:numFmt w:val="bullet"/>
      <w:lvlText w:val="•"/>
      <w:lvlJc w:val="left"/>
      <w:pPr>
        <w:ind w:left="3355" w:hanging="360"/>
      </w:pPr>
      <w:rPr>
        <w:rFonts w:hint="default"/>
        <w:lang w:val="en-US" w:eastAsia="en-US" w:bidi="ar-SA"/>
      </w:rPr>
    </w:lvl>
  </w:abstractNum>
  <w:abstractNum w:abstractNumId="11" w15:restartNumberingAfterBreak="0">
    <w:nsid w:val="72AF7CFA"/>
    <w:multiLevelType w:val="hybridMultilevel"/>
    <w:tmpl w:val="95BE09C2"/>
    <w:lvl w:ilvl="0" w:tplc="CED41C1C">
      <w:numFmt w:val="bullet"/>
      <w:lvlText w:val=""/>
      <w:lvlJc w:val="left"/>
      <w:pPr>
        <w:ind w:left="465" w:hanging="361"/>
      </w:pPr>
      <w:rPr>
        <w:rFonts w:ascii="Symbol" w:eastAsia="Symbol" w:hAnsi="Symbol" w:cs="Symbol" w:hint="default"/>
        <w:b w:val="0"/>
        <w:bCs w:val="0"/>
        <w:i w:val="0"/>
        <w:iCs w:val="0"/>
        <w:spacing w:val="0"/>
        <w:w w:val="100"/>
        <w:sz w:val="22"/>
        <w:szCs w:val="22"/>
        <w:lang w:val="en-US" w:eastAsia="en-US" w:bidi="ar-SA"/>
      </w:rPr>
    </w:lvl>
    <w:lvl w:ilvl="1" w:tplc="BD8AE208">
      <w:numFmt w:val="bullet"/>
      <w:lvlText w:val="•"/>
      <w:lvlJc w:val="left"/>
      <w:pPr>
        <w:ind w:left="827" w:hanging="361"/>
      </w:pPr>
      <w:rPr>
        <w:rFonts w:hint="default"/>
        <w:lang w:val="en-US" w:eastAsia="en-US" w:bidi="ar-SA"/>
      </w:rPr>
    </w:lvl>
    <w:lvl w:ilvl="2" w:tplc="12B28D8C">
      <w:numFmt w:val="bullet"/>
      <w:lvlText w:val="•"/>
      <w:lvlJc w:val="left"/>
      <w:pPr>
        <w:ind w:left="1194" w:hanging="361"/>
      </w:pPr>
      <w:rPr>
        <w:rFonts w:hint="default"/>
        <w:lang w:val="en-US" w:eastAsia="en-US" w:bidi="ar-SA"/>
      </w:rPr>
    </w:lvl>
    <w:lvl w:ilvl="3" w:tplc="B64C0D94">
      <w:numFmt w:val="bullet"/>
      <w:lvlText w:val="•"/>
      <w:lvlJc w:val="left"/>
      <w:pPr>
        <w:ind w:left="1561" w:hanging="361"/>
      </w:pPr>
      <w:rPr>
        <w:rFonts w:hint="default"/>
        <w:lang w:val="en-US" w:eastAsia="en-US" w:bidi="ar-SA"/>
      </w:rPr>
    </w:lvl>
    <w:lvl w:ilvl="4" w:tplc="2500BB74">
      <w:numFmt w:val="bullet"/>
      <w:lvlText w:val="•"/>
      <w:lvlJc w:val="left"/>
      <w:pPr>
        <w:ind w:left="1928" w:hanging="361"/>
      </w:pPr>
      <w:rPr>
        <w:rFonts w:hint="default"/>
        <w:lang w:val="en-US" w:eastAsia="en-US" w:bidi="ar-SA"/>
      </w:rPr>
    </w:lvl>
    <w:lvl w:ilvl="5" w:tplc="E8940856">
      <w:numFmt w:val="bullet"/>
      <w:lvlText w:val="•"/>
      <w:lvlJc w:val="left"/>
      <w:pPr>
        <w:ind w:left="2295" w:hanging="361"/>
      </w:pPr>
      <w:rPr>
        <w:rFonts w:hint="default"/>
        <w:lang w:val="en-US" w:eastAsia="en-US" w:bidi="ar-SA"/>
      </w:rPr>
    </w:lvl>
    <w:lvl w:ilvl="6" w:tplc="4CAE21C0">
      <w:numFmt w:val="bullet"/>
      <w:lvlText w:val="•"/>
      <w:lvlJc w:val="left"/>
      <w:pPr>
        <w:ind w:left="2662" w:hanging="361"/>
      </w:pPr>
      <w:rPr>
        <w:rFonts w:hint="default"/>
        <w:lang w:val="en-US" w:eastAsia="en-US" w:bidi="ar-SA"/>
      </w:rPr>
    </w:lvl>
    <w:lvl w:ilvl="7" w:tplc="30E2CB5C">
      <w:numFmt w:val="bullet"/>
      <w:lvlText w:val="•"/>
      <w:lvlJc w:val="left"/>
      <w:pPr>
        <w:ind w:left="3029" w:hanging="361"/>
      </w:pPr>
      <w:rPr>
        <w:rFonts w:hint="default"/>
        <w:lang w:val="en-US" w:eastAsia="en-US" w:bidi="ar-SA"/>
      </w:rPr>
    </w:lvl>
    <w:lvl w:ilvl="8" w:tplc="1890C364">
      <w:numFmt w:val="bullet"/>
      <w:lvlText w:val="•"/>
      <w:lvlJc w:val="left"/>
      <w:pPr>
        <w:ind w:left="3396" w:hanging="361"/>
      </w:pPr>
      <w:rPr>
        <w:rFonts w:hint="default"/>
        <w:lang w:val="en-US" w:eastAsia="en-US" w:bidi="ar-SA"/>
      </w:rPr>
    </w:lvl>
  </w:abstractNum>
  <w:num w:numId="1" w16cid:durableId="1251356778">
    <w:abstractNumId w:val="0"/>
  </w:num>
  <w:num w:numId="2" w16cid:durableId="506015616">
    <w:abstractNumId w:val="2"/>
  </w:num>
  <w:num w:numId="3" w16cid:durableId="1124301851">
    <w:abstractNumId w:val="6"/>
  </w:num>
  <w:num w:numId="4" w16cid:durableId="1603293461">
    <w:abstractNumId w:val="7"/>
  </w:num>
  <w:num w:numId="5" w16cid:durableId="1445610844">
    <w:abstractNumId w:val="11"/>
  </w:num>
  <w:num w:numId="6" w16cid:durableId="1322348451">
    <w:abstractNumId w:val="8"/>
  </w:num>
  <w:num w:numId="7" w16cid:durableId="619187584">
    <w:abstractNumId w:val="10"/>
  </w:num>
  <w:num w:numId="8" w16cid:durableId="987510553">
    <w:abstractNumId w:val="5"/>
  </w:num>
  <w:num w:numId="9" w16cid:durableId="1346177370">
    <w:abstractNumId w:val="9"/>
  </w:num>
  <w:num w:numId="10" w16cid:durableId="1064139563">
    <w:abstractNumId w:val="4"/>
  </w:num>
  <w:num w:numId="11" w16cid:durableId="426390765">
    <w:abstractNumId w:val="1"/>
  </w:num>
  <w:num w:numId="12" w16cid:durableId="16980028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FB7EB9"/>
    <w:rsid w:val="008C11D4"/>
    <w:rsid w:val="00E729A1"/>
    <w:rsid w:val="00FB7E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5B298"/>
  <w15:docId w15:val="{7E1C5A8B-BD8C-47F8-B7FD-21C256447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aramond" w:eastAsia="Garamond" w:hAnsi="Garamond" w:cs="Garamond"/>
    </w:rPr>
  </w:style>
  <w:style w:type="paragraph" w:styleId="Heading1">
    <w:name w:val="heading 1"/>
    <w:basedOn w:val="Normal"/>
    <w:next w:val="Normal"/>
    <w:link w:val="Heading1Char"/>
    <w:uiPriority w:val="9"/>
    <w:qFormat/>
    <w:rsid w:val="008C11D4"/>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7"/>
    </w:pPr>
  </w:style>
  <w:style w:type="paragraph" w:styleId="ListParagraph">
    <w:name w:val="List Paragraph"/>
    <w:basedOn w:val="Normal"/>
    <w:uiPriority w:val="1"/>
    <w:qFormat/>
    <w:pPr>
      <w:spacing w:before="9"/>
      <w:ind w:left="1080" w:hanging="361"/>
    </w:pPr>
  </w:style>
  <w:style w:type="paragraph" w:customStyle="1" w:styleId="TableParagraph">
    <w:name w:val="Table Paragraph"/>
    <w:basedOn w:val="Normal"/>
    <w:uiPriority w:val="1"/>
    <w:qFormat/>
    <w:pPr>
      <w:ind w:left="105"/>
    </w:pPr>
  </w:style>
  <w:style w:type="character" w:customStyle="1" w:styleId="Heading1Char">
    <w:name w:val="Heading 1 Char"/>
    <w:basedOn w:val="DefaultParagraphFont"/>
    <w:link w:val="Heading1"/>
    <w:uiPriority w:val="9"/>
    <w:rsid w:val="008C11D4"/>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1049</Words>
  <Characters>5985</Characters>
  <Application>Microsoft Office Word</Application>
  <DocSecurity>0</DocSecurity>
  <Lines>49</Lines>
  <Paragraphs>14</Paragraphs>
  <ScaleCrop>false</ScaleCrop>
  <Company/>
  <LinksUpToDate>false</LinksUpToDate>
  <CharactersWithSpaces>7020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Brian Williamsen</cp:lastModifiedBy>
  <cp:revision>2</cp:revision>
  <dcterms:created xsi:type="dcterms:W3CDTF">2026-08-27T19:52:00Z</dcterms:created>
  <dcterms:modified xsi:type="dcterms:W3CDTF">2026-08-28T15:59:00Z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2026-08-27T00:00:00Z</vt:filetime>
  </property>
  <property fmtid="{D5CDD505-2E9C-101B-9397-08002B2CF9AE}" pid="3" name="LastSaved">
    <vt:filetime>2026-08-27T00:00:00Z</vt:filetime>
  </property>
</Properties>
</file>