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D2CDA" w14:textId="77777777" w:rsidR="00860695" w:rsidRPr="00140DE1" w:rsidRDefault="008623B1" w:rsidP="00140DE1">
      <w:pPr>
        <w:pStyle w:val="Heading1"/>
        <w:rPr>
          <w:sz w:val="40"/>
          <w:szCs w:val="40"/>
        </w:rPr>
      </w:pPr>
      <w:bookmarkStart w:id="0" w:name="Report_of_the_Transdisciplinary_Curricul"/>
      <w:bookmarkEnd w:id="0"/>
      <w:r w:rsidRPr="00140DE1">
        <w:rPr>
          <w:sz w:val="40"/>
          <w:szCs w:val="40"/>
        </w:rPr>
        <w:t>Report</w:t>
      </w:r>
      <w:r w:rsidRPr="00140DE1">
        <w:rPr>
          <w:spacing w:val="-21"/>
          <w:sz w:val="40"/>
          <w:szCs w:val="40"/>
        </w:rPr>
        <w:t xml:space="preserve"> </w:t>
      </w:r>
      <w:proofErr w:type="gramStart"/>
      <w:r w:rsidRPr="00140DE1">
        <w:rPr>
          <w:sz w:val="40"/>
          <w:szCs w:val="40"/>
        </w:rPr>
        <w:t>of</w:t>
      </w:r>
      <w:proofErr w:type="gramEnd"/>
      <w:r w:rsidRPr="00140DE1">
        <w:rPr>
          <w:spacing w:val="-21"/>
          <w:sz w:val="40"/>
          <w:szCs w:val="40"/>
        </w:rPr>
        <w:t xml:space="preserve"> </w:t>
      </w:r>
      <w:r w:rsidRPr="00140DE1">
        <w:rPr>
          <w:sz w:val="40"/>
          <w:szCs w:val="40"/>
        </w:rPr>
        <w:t>the</w:t>
      </w:r>
      <w:r w:rsidRPr="00140DE1">
        <w:rPr>
          <w:spacing w:val="-21"/>
          <w:sz w:val="40"/>
          <w:szCs w:val="40"/>
        </w:rPr>
        <w:t xml:space="preserve"> </w:t>
      </w:r>
      <w:r w:rsidRPr="00140DE1">
        <w:rPr>
          <w:sz w:val="40"/>
          <w:szCs w:val="40"/>
        </w:rPr>
        <w:t xml:space="preserve">Transdisciplinary </w:t>
      </w:r>
      <w:r w:rsidRPr="00140DE1">
        <w:rPr>
          <w:spacing w:val="-4"/>
          <w:sz w:val="40"/>
          <w:szCs w:val="40"/>
        </w:rPr>
        <w:t>Curriculum</w:t>
      </w:r>
      <w:r w:rsidRPr="00140DE1">
        <w:rPr>
          <w:spacing w:val="-27"/>
          <w:sz w:val="40"/>
          <w:szCs w:val="40"/>
        </w:rPr>
        <w:t xml:space="preserve"> </w:t>
      </w:r>
      <w:r w:rsidRPr="00140DE1">
        <w:rPr>
          <w:spacing w:val="-4"/>
          <w:sz w:val="40"/>
          <w:szCs w:val="40"/>
        </w:rPr>
        <w:t>Task</w:t>
      </w:r>
      <w:r w:rsidRPr="00140DE1">
        <w:rPr>
          <w:spacing w:val="-27"/>
          <w:sz w:val="40"/>
          <w:szCs w:val="40"/>
        </w:rPr>
        <w:t xml:space="preserve"> </w:t>
      </w:r>
      <w:r w:rsidRPr="00140DE1">
        <w:rPr>
          <w:spacing w:val="-4"/>
          <w:sz w:val="40"/>
          <w:szCs w:val="40"/>
        </w:rPr>
        <w:t>Force</w:t>
      </w:r>
    </w:p>
    <w:p w14:paraId="2C0D2CDC" w14:textId="610566C0" w:rsidR="00860695" w:rsidRDefault="008623B1" w:rsidP="00757305">
      <w:pPr>
        <w:pStyle w:val="BodyText"/>
        <w:spacing w:before="345"/>
        <w:ind w:left="381" w:right="338"/>
      </w:pPr>
      <w:r>
        <w:t>The</w:t>
      </w:r>
      <w:r>
        <w:rPr>
          <w:spacing w:val="-3"/>
        </w:rPr>
        <w:t xml:space="preserve"> </w:t>
      </w:r>
      <w:r>
        <w:t>Transdisciplinary</w:t>
      </w:r>
      <w:r>
        <w:rPr>
          <w:spacing w:val="-2"/>
        </w:rPr>
        <w:t xml:space="preserve"> </w:t>
      </w:r>
      <w:r>
        <w:t>Curriculum</w:t>
      </w:r>
      <w:r>
        <w:rPr>
          <w:spacing w:val="-4"/>
        </w:rPr>
        <w:t xml:space="preserve"> </w:t>
      </w:r>
      <w:r>
        <w:t>Task</w:t>
      </w:r>
      <w:r>
        <w:rPr>
          <w:spacing w:val="-3"/>
        </w:rPr>
        <w:t xml:space="preserve"> </w:t>
      </w:r>
      <w:r>
        <w:t>Force</w:t>
      </w:r>
      <w:r>
        <w:rPr>
          <w:spacing w:val="-3"/>
        </w:rPr>
        <w:t xml:space="preserve"> </w:t>
      </w:r>
      <w:r>
        <w:t>was</w:t>
      </w:r>
      <w:r>
        <w:rPr>
          <w:spacing w:val="-2"/>
        </w:rPr>
        <w:t xml:space="preserve"> </w:t>
      </w:r>
      <w:r>
        <w:t>constituted</w:t>
      </w:r>
      <w:r>
        <w:rPr>
          <w:spacing w:val="-3"/>
        </w:rPr>
        <w:t xml:space="preserve"> </w:t>
      </w:r>
      <w:r>
        <w:t>by</w:t>
      </w:r>
      <w:r>
        <w:rPr>
          <w:spacing w:val="-5"/>
        </w:rPr>
        <w:t xml:space="preserve"> </w:t>
      </w:r>
      <w:r>
        <w:t>Provost</w:t>
      </w:r>
      <w:r>
        <w:rPr>
          <w:spacing w:val="-3"/>
        </w:rPr>
        <w:t xml:space="preserve"> </w:t>
      </w:r>
      <w:r>
        <w:t>Ingram</w:t>
      </w:r>
      <w:r>
        <w:rPr>
          <w:spacing w:val="-1"/>
        </w:rPr>
        <w:t xml:space="preserve"> </w:t>
      </w:r>
      <w:r>
        <w:t>to</w:t>
      </w:r>
      <w:r>
        <w:rPr>
          <w:spacing w:val="-3"/>
        </w:rPr>
        <w:t xml:space="preserve"> </w:t>
      </w:r>
      <w:r>
        <w:t>address</w:t>
      </w:r>
      <w:r>
        <w:rPr>
          <w:spacing w:val="-4"/>
        </w:rPr>
        <w:t xml:space="preserve"> </w:t>
      </w:r>
      <w:r>
        <w:t>five main questions as to the barriers to transdisciplinary curriculum. The task force members are listed in Appendix A. The following is a response to the main questions followed by a series of recommendations</w:t>
      </w:r>
      <w:r>
        <w:rPr>
          <w:spacing w:val="-5"/>
        </w:rPr>
        <w:t xml:space="preserve"> </w:t>
      </w:r>
      <w:r>
        <w:t>to</w:t>
      </w:r>
      <w:r>
        <w:rPr>
          <w:spacing w:val="-4"/>
        </w:rPr>
        <w:t xml:space="preserve"> </w:t>
      </w:r>
      <w:r>
        <w:t>enhance</w:t>
      </w:r>
      <w:r>
        <w:rPr>
          <w:spacing w:val="-2"/>
        </w:rPr>
        <w:t xml:space="preserve"> </w:t>
      </w:r>
      <w:r>
        <w:t>curricular</w:t>
      </w:r>
      <w:r>
        <w:rPr>
          <w:spacing w:val="-5"/>
        </w:rPr>
        <w:t xml:space="preserve"> </w:t>
      </w:r>
      <w:r>
        <w:t>development</w:t>
      </w:r>
      <w:r>
        <w:rPr>
          <w:spacing w:val="-4"/>
        </w:rPr>
        <w:t xml:space="preserve"> </w:t>
      </w:r>
      <w:r>
        <w:t>and</w:t>
      </w:r>
      <w:r>
        <w:rPr>
          <w:spacing w:val="-4"/>
        </w:rPr>
        <w:t xml:space="preserve"> </w:t>
      </w:r>
      <w:r>
        <w:t>to</w:t>
      </w:r>
      <w:r>
        <w:rPr>
          <w:spacing w:val="-4"/>
        </w:rPr>
        <w:t xml:space="preserve"> </w:t>
      </w:r>
      <w:r>
        <w:t>promote</w:t>
      </w:r>
      <w:r>
        <w:rPr>
          <w:spacing w:val="-4"/>
        </w:rPr>
        <w:t xml:space="preserve"> </w:t>
      </w:r>
      <w:r>
        <w:t>cross-unit</w:t>
      </w:r>
      <w:r>
        <w:rPr>
          <w:spacing w:val="-1"/>
        </w:rPr>
        <w:t xml:space="preserve"> </w:t>
      </w:r>
      <w:r>
        <w:t>cooperation.</w:t>
      </w:r>
    </w:p>
    <w:p w14:paraId="2C0D2CDD" w14:textId="77777777" w:rsidR="00860695" w:rsidRDefault="008623B1">
      <w:pPr>
        <w:pStyle w:val="BodyText"/>
        <w:ind w:left="381"/>
      </w:pPr>
      <w:r>
        <w:t>The</w:t>
      </w:r>
      <w:r>
        <w:rPr>
          <w:spacing w:val="-3"/>
        </w:rPr>
        <w:t xml:space="preserve"> </w:t>
      </w:r>
      <w:r>
        <w:t>five</w:t>
      </w:r>
      <w:r>
        <w:rPr>
          <w:spacing w:val="-1"/>
        </w:rPr>
        <w:t xml:space="preserve"> </w:t>
      </w:r>
      <w:r>
        <w:t xml:space="preserve">questions </w:t>
      </w:r>
      <w:r>
        <w:rPr>
          <w:spacing w:val="-4"/>
        </w:rPr>
        <w:t>are:</w:t>
      </w:r>
    </w:p>
    <w:p w14:paraId="2C0D2CDE" w14:textId="77777777" w:rsidR="00860695" w:rsidRDefault="008623B1" w:rsidP="00757305">
      <w:pPr>
        <w:pStyle w:val="ListParagraph"/>
        <w:numPr>
          <w:ilvl w:val="0"/>
          <w:numId w:val="11"/>
        </w:numPr>
        <w:tabs>
          <w:tab w:val="left" w:pos="1101"/>
        </w:tabs>
        <w:spacing w:before="240" w:line="254" w:lineRule="auto"/>
        <w:ind w:left="1094" w:right="1037"/>
        <w:rPr>
          <w:sz w:val="24"/>
        </w:rPr>
      </w:pPr>
      <w:r>
        <w:rPr>
          <w:sz w:val="24"/>
        </w:rPr>
        <w:t>Does</w:t>
      </w:r>
      <w:r>
        <w:rPr>
          <w:spacing w:val="-5"/>
          <w:sz w:val="24"/>
        </w:rPr>
        <w:t xml:space="preserve"> </w:t>
      </w:r>
      <w:r>
        <w:rPr>
          <w:sz w:val="24"/>
        </w:rPr>
        <w:t>the</w:t>
      </w:r>
      <w:r>
        <w:rPr>
          <w:spacing w:val="-4"/>
          <w:sz w:val="24"/>
        </w:rPr>
        <w:t xml:space="preserve"> </w:t>
      </w:r>
      <w:r>
        <w:rPr>
          <w:sz w:val="24"/>
        </w:rPr>
        <w:t>approval</w:t>
      </w:r>
      <w:r>
        <w:rPr>
          <w:spacing w:val="-5"/>
          <w:sz w:val="24"/>
        </w:rPr>
        <w:t xml:space="preserve"> </w:t>
      </w:r>
      <w:r>
        <w:rPr>
          <w:sz w:val="24"/>
        </w:rPr>
        <w:t>process</w:t>
      </w:r>
      <w:r>
        <w:rPr>
          <w:spacing w:val="-3"/>
          <w:sz w:val="24"/>
        </w:rPr>
        <w:t xml:space="preserve"> </w:t>
      </w:r>
      <w:r>
        <w:rPr>
          <w:sz w:val="24"/>
        </w:rPr>
        <w:t>for</w:t>
      </w:r>
      <w:r>
        <w:rPr>
          <w:spacing w:val="-5"/>
          <w:sz w:val="24"/>
        </w:rPr>
        <w:t xml:space="preserve"> </w:t>
      </w:r>
      <w:r>
        <w:rPr>
          <w:sz w:val="24"/>
        </w:rPr>
        <w:t>new</w:t>
      </w:r>
      <w:r>
        <w:rPr>
          <w:spacing w:val="-1"/>
          <w:sz w:val="24"/>
        </w:rPr>
        <w:t xml:space="preserve"> </w:t>
      </w:r>
      <w:r>
        <w:rPr>
          <w:sz w:val="24"/>
        </w:rPr>
        <w:t>courses,</w:t>
      </w:r>
      <w:r>
        <w:rPr>
          <w:spacing w:val="-2"/>
          <w:sz w:val="24"/>
        </w:rPr>
        <w:t xml:space="preserve"> </w:t>
      </w:r>
      <w:r>
        <w:rPr>
          <w:sz w:val="24"/>
        </w:rPr>
        <w:t>credentials</w:t>
      </w:r>
      <w:r>
        <w:rPr>
          <w:spacing w:val="-5"/>
          <w:sz w:val="24"/>
        </w:rPr>
        <w:t xml:space="preserve"> </w:t>
      </w:r>
      <w:r>
        <w:rPr>
          <w:sz w:val="24"/>
        </w:rPr>
        <w:t>and</w:t>
      </w:r>
      <w:r>
        <w:rPr>
          <w:spacing w:val="-4"/>
          <w:sz w:val="24"/>
        </w:rPr>
        <w:t xml:space="preserve"> </w:t>
      </w:r>
      <w:r>
        <w:rPr>
          <w:sz w:val="24"/>
        </w:rPr>
        <w:t>programs</w:t>
      </w:r>
      <w:r>
        <w:rPr>
          <w:spacing w:val="-3"/>
          <w:sz w:val="24"/>
        </w:rPr>
        <w:t xml:space="preserve"> </w:t>
      </w:r>
      <w:r>
        <w:rPr>
          <w:sz w:val="24"/>
        </w:rPr>
        <w:t>serve</w:t>
      </w:r>
      <w:r>
        <w:rPr>
          <w:spacing w:val="-2"/>
          <w:sz w:val="24"/>
        </w:rPr>
        <w:t xml:space="preserve"> </w:t>
      </w:r>
      <w:r>
        <w:rPr>
          <w:sz w:val="24"/>
        </w:rPr>
        <w:t>NIU’s mission with respect to curricular innovation?</w:t>
      </w:r>
    </w:p>
    <w:p w14:paraId="2C0D2CDF" w14:textId="77777777" w:rsidR="00860695" w:rsidRDefault="008623B1">
      <w:pPr>
        <w:pStyle w:val="ListParagraph"/>
        <w:numPr>
          <w:ilvl w:val="0"/>
          <w:numId w:val="11"/>
        </w:numPr>
        <w:tabs>
          <w:tab w:val="left" w:pos="1101"/>
        </w:tabs>
        <w:spacing w:before="6" w:line="259" w:lineRule="auto"/>
        <w:ind w:right="937"/>
        <w:rPr>
          <w:sz w:val="24"/>
        </w:rPr>
      </w:pPr>
      <w:r>
        <w:rPr>
          <w:sz w:val="24"/>
        </w:rPr>
        <w:t>Are</w:t>
      </w:r>
      <w:r>
        <w:rPr>
          <w:spacing w:val="-2"/>
          <w:sz w:val="24"/>
        </w:rPr>
        <w:t xml:space="preserve"> </w:t>
      </w:r>
      <w:r>
        <w:rPr>
          <w:sz w:val="24"/>
        </w:rPr>
        <w:t>there</w:t>
      </w:r>
      <w:r>
        <w:rPr>
          <w:spacing w:val="-4"/>
          <w:sz w:val="24"/>
        </w:rPr>
        <w:t xml:space="preserve"> </w:t>
      </w:r>
      <w:r>
        <w:rPr>
          <w:sz w:val="24"/>
        </w:rPr>
        <w:t>resources</w:t>
      </w:r>
      <w:r>
        <w:rPr>
          <w:spacing w:val="-3"/>
          <w:sz w:val="24"/>
        </w:rPr>
        <w:t xml:space="preserve"> </w:t>
      </w:r>
      <w:r>
        <w:rPr>
          <w:sz w:val="24"/>
        </w:rPr>
        <w:t>(facilities,</w:t>
      </w:r>
      <w:r>
        <w:rPr>
          <w:spacing w:val="-5"/>
          <w:sz w:val="24"/>
        </w:rPr>
        <w:t xml:space="preserve"> </w:t>
      </w:r>
      <w:r>
        <w:rPr>
          <w:sz w:val="24"/>
        </w:rPr>
        <w:t>funding,</w:t>
      </w:r>
      <w:r>
        <w:rPr>
          <w:spacing w:val="-2"/>
          <w:sz w:val="24"/>
        </w:rPr>
        <w:t xml:space="preserve"> </w:t>
      </w:r>
      <w:r>
        <w:rPr>
          <w:sz w:val="24"/>
        </w:rPr>
        <w:t>time)</w:t>
      </w:r>
      <w:r>
        <w:rPr>
          <w:spacing w:val="-3"/>
          <w:sz w:val="24"/>
        </w:rPr>
        <w:t xml:space="preserve"> </w:t>
      </w:r>
      <w:r>
        <w:rPr>
          <w:sz w:val="24"/>
        </w:rPr>
        <w:t>that</w:t>
      </w:r>
      <w:r>
        <w:rPr>
          <w:spacing w:val="-6"/>
          <w:sz w:val="24"/>
        </w:rPr>
        <w:t xml:space="preserve"> </w:t>
      </w:r>
      <w:r>
        <w:rPr>
          <w:sz w:val="24"/>
        </w:rPr>
        <w:t>are</w:t>
      </w:r>
      <w:r>
        <w:rPr>
          <w:spacing w:val="-2"/>
          <w:sz w:val="24"/>
        </w:rPr>
        <w:t xml:space="preserve"> </w:t>
      </w:r>
      <w:r>
        <w:rPr>
          <w:sz w:val="24"/>
        </w:rPr>
        <w:t>needed</w:t>
      </w:r>
      <w:r>
        <w:rPr>
          <w:spacing w:val="-4"/>
          <w:sz w:val="24"/>
        </w:rPr>
        <w:t xml:space="preserve"> </w:t>
      </w:r>
      <w:r>
        <w:rPr>
          <w:sz w:val="24"/>
        </w:rPr>
        <w:t>to</w:t>
      </w:r>
      <w:r>
        <w:rPr>
          <w:spacing w:val="-2"/>
          <w:sz w:val="24"/>
        </w:rPr>
        <w:t xml:space="preserve"> </w:t>
      </w:r>
      <w:r>
        <w:rPr>
          <w:sz w:val="24"/>
        </w:rPr>
        <w:t>support</w:t>
      </w:r>
      <w:r>
        <w:rPr>
          <w:spacing w:val="-1"/>
          <w:sz w:val="24"/>
        </w:rPr>
        <w:t xml:space="preserve"> </w:t>
      </w:r>
      <w:r>
        <w:rPr>
          <w:sz w:val="24"/>
        </w:rPr>
        <w:t xml:space="preserve">curricular </w:t>
      </w:r>
      <w:r>
        <w:rPr>
          <w:spacing w:val="-2"/>
          <w:sz w:val="24"/>
        </w:rPr>
        <w:t>innovation?</w:t>
      </w:r>
    </w:p>
    <w:p w14:paraId="2C0D2CE0" w14:textId="77777777" w:rsidR="00860695" w:rsidRDefault="008623B1">
      <w:pPr>
        <w:pStyle w:val="ListParagraph"/>
        <w:numPr>
          <w:ilvl w:val="0"/>
          <w:numId w:val="11"/>
        </w:numPr>
        <w:tabs>
          <w:tab w:val="left" w:pos="1100"/>
        </w:tabs>
        <w:ind w:left="1100" w:hanging="359"/>
        <w:rPr>
          <w:sz w:val="24"/>
        </w:rPr>
      </w:pPr>
      <w:r>
        <w:rPr>
          <w:sz w:val="24"/>
        </w:rPr>
        <w:t>What</w:t>
      </w:r>
      <w:r>
        <w:rPr>
          <w:spacing w:val="-5"/>
          <w:sz w:val="24"/>
        </w:rPr>
        <w:t xml:space="preserve"> </w:t>
      </w:r>
      <w:r>
        <w:rPr>
          <w:sz w:val="24"/>
        </w:rPr>
        <w:t>personnel</w:t>
      </w:r>
      <w:r>
        <w:rPr>
          <w:spacing w:val="-2"/>
          <w:sz w:val="24"/>
        </w:rPr>
        <w:t xml:space="preserve"> </w:t>
      </w:r>
      <w:r>
        <w:rPr>
          <w:sz w:val="24"/>
        </w:rPr>
        <w:t>and</w:t>
      </w:r>
      <w:r>
        <w:rPr>
          <w:spacing w:val="-3"/>
          <w:sz w:val="24"/>
        </w:rPr>
        <w:t xml:space="preserve"> </w:t>
      </w:r>
      <w:r>
        <w:rPr>
          <w:sz w:val="24"/>
        </w:rPr>
        <w:t>university</w:t>
      </w:r>
      <w:r>
        <w:rPr>
          <w:spacing w:val="-2"/>
          <w:sz w:val="24"/>
        </w:rPr>
        <w:t xml:space="preserve"> </w:t>
      </w:r>
      <w:r>
        <w:rPr>
          <w:sz w:val="24"/>
        </w:rPr>
        <w:t>business</w:t>
      </w:r>
      <w:r>
        <w:rPr>
          <w:spacing w:val="-4"/>
          <w:sz w:val="24"/>
        </w:rPr>
        <w:t xml:space="preserve"> </w:t>
      </w:r>
      <w:r>
        <w:rPr>
          <w:sz w:val="24"/>
        </w:rPr>
        <w:t>processes</w:t>
      </w:r>
      <w:r>
        <w:rPr>
          <w:spacing w:val="-2"/>
          <w:sz w:val="24"/>
        </w:rPr>
        <w:t xml:space="preserve"> </w:t>
      </w:r>
      <w:r>
        <w:rPr>
          <w:sz w:val="24"/>
        </w:rPr>
        <w:t>hinder</w:t>
      </w:r>
      <w:r>
        <w:rPr>
          <w:spacing w:val="-4"/>
          <w:sz w:val="24"/>
        </w:rPr>
        <w:t xml:space="preserve"> </w:t>
      </w:r>
      <w:r>
        <w:rPr>
          <w:sz w:val="24"/>
        </w:rPr>
        <w:t>curricular</w:t>
      </w:r>
      <w:r>
        <w:rPr>
          <w:spacing w:val="-5"/>
          <w:sz w:val="24"/>
        </w:rPr>
        <w:t xml:space="preserve"> </w:t>
      </w:r>
      <w:r>
        <w:rPr>
          <w:spacing w:val="-2"/>
          <w:sz w:val="24"/>
        </w:rPr>
        <w:t>innovation?</w:t>
      </w:r>
    </w:p>
    <w:p w14:paraId="2C0D2CE1" w14:textId="77777777" w:rsidR="00860695" w:rsidRDefault="008623B1">
      <w:pPr>
        <w:pStyle w:val="ListParagraph"/>
        <w:numPr>
          <w:ilvl w:val="0"/>
          <w:numId w:val="11"/>
        </w:numPr>
        <w:tabs>
          <w:tab w:val="left" w:pos="1100"/>
        </w:tabs>
        <w:spacing w:before="24"/>
        <w:ind w:left="1100" w:hanging="359"/>
        <w:rPr>
          <w:sz w:val="24"/>
        </w:rPr>
      </w:pPr>
      <w:r>
        <w:rPr>
          <w:sz w:val="24"/>
        </w:rPr>
        <w:t>What</w:t>
      </w:r>
      <w:r>
        <w:rPr>
          <w:spacing w:val="-4"/>
          <w:sz w:val="24"/>
        </w:rPr>
        <w:t xml:space="preserve"> </w:t>
      </w:r>
      <w:r>
        <w:rPr>
          <w:sz w:val="24"/>
        </w:rPr>
        <w:t>budget policies</w:t>
      </w:r>
      <w:r>
        <w:rPr>
          <w:spacing w:val="-3"/>
          <w:sz w:val="24"/>
        </w:rPr>
        <w:t xml:space="preserve"> </w:t>
      </w:r>
      <w:r>
        <w:rPr>
          <w:sz w:val="24"/>
        </w:rPr>
        <w:t>inhibit</w:t>
      </w:r>
      <w:r>
        <w:rPr>
          <w:spacing w:val="-3"/>
          <w:sz w:val="24"/>
        </w:rPr>
        <w:t xml:space="preserve"> </w:t>
      </w:r>
      <w:r>
        <w:rPr>
          <w:sz w:val="24"/>
        </w:rPr>
        <w:t>transdisciplinary</w:t>
      </w:r>
      <w:r>
        <w:rPr>
          <w:spacing w:val="-3"/>
          <w:sz w:val="24"/>
        </w:rPr>
        <w:t xml:space="preserve"> </w:t>
      </w:r>
      <w:r>
        <w:rPr>
          <w:spacing w:val="-2"/>
          <w:sz w:val="24"/>
        </w:rPr>
        <w:t>curriculum?</w:t>
      </w:r>
    </w:p>
    <w:p w14:paraId="2C0D2CE2" w14:textId="77777777" w:rsidR="00860695" w:rsidRDefault="008623B1">
      <w:pPr>
        <w:pStyle w:val="ListParagraph"/>
        <w:numPr>
          <w:ilvl w:val="0"/>
          <w:numId w:val="11"/>
        </w:numPr>
        <w:tabs>
          <w:tab w:val="left" w:pos="1100"/>
        </w:tabs>
        <w:spacing w:before="24"/>
        <w:ind w:left="1100" w:hanging="359"/>
        <w:rPr>
          <w:sz w:val="24"/>
        </w:rPr>
      </w:pPr>
      <w:r>
        <w:rPr>
          <w:sz w:val="24"/>
        </w:rPr>
        <w:t>What</w:t>
      </w:r>
      <w:r>
        <w:rPr>
          <w:spacing w:val="-2"/>
          <w:sz w:val="24"/>
        </w:rPr>
        <w:t xml:space="preserve"> </w:t>
      </w:r>
      <w:r>
        <w:rPr>
          <w:sz w:val="24"/>
        </w:rPr>
        <w:t>other</w:t>
      </w:r>
      <w:r>
        <w:rPr>
          <w:spacing w:val="-3"/>
          <w:sz w:val="24"/>
        </w:rPr>
        <w:t xml:space="preserve"> </w:t>
      </w:r>
      <w:r>
        <w:rPr>
          <w:sz w:val="24"/>
        </w:rPr>
        <w:t>policy</w:t>
      </w:r>
      <w:r>
        <w:rPr>
          <w:spacing w:val="-1"/>
          <w:sz w:val="24"/>
        </w:rPr>
        <w:t xml:space="preserve"> </w:t>
      </w:r>
      <w:r>
        <w:rPr>
          <w:sz w:val="24"/>
        </w:rPr>
        <w:t>changes</w:t>
      </w:r>
      <w:r>
        <w:rPr>
          <w:spacing w:val="-1"/>
          <w:sz w:val="24"/>
        </w:rPr>
        <w:t xml:space="preserve"> </w:t>
      </w:r>
      <w:r>
        <w:rPr>
          <w:sz w:val="24"/>
        </w:rPr>
        <w:t>should</w:t>
      </w:r>
      <w:r>
        <w:rPr>
          <w:spacing w:val="-2"/>
          <w:sz w:val="24"/>
        </w:rPr>
        <w:t xml:space="preserve"> </w:t>
      </w:r>
      <w:r>
        <w:rPr>
          <w:sz w:val="24"/>
        </w:rPr>
        <w:t>be</w:t>
      </w:r>
      <w:r>
        <w:rPr>
          <w:spacing w:val="-2"/>
          <w:sz w:val="24"/>
        </w:rPr>
        <w:t xml:space="preserve"> considered?</w:t>
      </w:r>
    </w:p>
    <w:p w14:paraId="2C0D2CE3" w14:textId="77777777" w:rsidR="00860695" w:rsidRDefault="008623B1">
      <w:pPr>
        <w:pStyle w:val="BodyText"/>
        <w:spacing w:before="182" w:line="259" w:lineRule="auto"/>
        <w:ind w:left="381" w:right="338"/>
      </w:pPr>
      <w:r>
        <w:t>As</w:t>
      </w:r>
      <w:r>
        <w:rPr>
          <w:spacing w:val="-1"/>
        </w:rPr>
        <w:t xml:space="preserve"> </w:t>
      </w:r>
      <w:r>
        <w:t>will</w:t>
      </w:r>
      <w:r>
        <w:rPr>
          <w:spacing w:val="-3"/>
        </w:rPr>
        <w:t xml:space="preserve"> </w:t>
      </w:r>
      <w:r>
        <w:t>be</w:t>
      </w:r>
      <w:r>
        <w:rPr>
          <w:spacing w:val="-2"/>
        </w:rPr>
        <w:t xml:space="preserve"> </w:t>
      </w:r>
      <w:r>
        <w:t>seen,</w:t>
      </w:r>
      <w:r>
        <w:rPr>
          <w:spacing w:val="-3"/>
        </w:rPr>
        <w:t xml:space="preserve"> </w:t>
      </w:r>
      <w:r>
        <w:t>the</w:t>
      </w:r>
      <w:r>
        <w:rPr>
          <w:spacing w:val="-2"/>
        </w:rPr>
        <w:t xml:space="preserve"> </w:t>
      </w:r>
      <w:r>
        <w:t>five</w:t>
      </w:r>
      <w:r>
        <w:rPr>
          <w:spacing w:val="-2"/>
        </w:rPr>
        <w:t xml:space="preserve"> </w:t>
      </w:r>
      <w:r>
        <w:t>questions</w:t>
      </w:r>
      <w:r>
        <w:rPr>
          <w:spacing w:val="-3"/>
        </w:rPr>
        <w:t xml:space="preserve"> </w:t>
      </w:r>
      <w:r>
        <w:t>provide</w:t>
      </w:r>
      <w:r>
        <w:rPr>
          <w:spacing w:val="-2"/>
        </w:rPr>
        <w:t xml:space="preserve"> </w:t>
      </w:r>
      <w:r>
        <w:t>a framework</w:t>
      </w:r>
      <w:r>
        <w:rPr>
          <w:spacing w:val="-4"/>
        </w:rPr>
        <w:t xml:space="preserve"> </w:t>
      </w:r>
      <w:r>
        <w:t>for</w:t>
      </w:r>
      <w:r>
        <w:rPr>
          <w:spacing w:val="-3"/>
        </w:rPr>
        <w:t xml:space="preserve"> </w:t>
      </w:r>
      <w:r>
        <w:t>better</w:t>
      </w:r>
      <w:r>
        <w:rPr>
          <w:spacing w:val="-3"/>
        </w:rPr>
        <w:t xml:space="preserve"> </w:t>
      </w:r>
      <w:r>
        <w:t>understanding</w:t>
      </w:r>
      <w:r>
        <w:rPr>
          <w:spacing w:val="-1"/>
        </w:rPr>
        <w:t xml:space="preserve"> </w:t>
      </w:r>
      <w:r>
        <w:t>the</w:t>
      </w:r>
      <w:r>
        <w:rPr>
          <w:spacing w:val="-2"/>
        </w:rPr>
        <w:t xml:space="preserve"> </w:t>
      </w:r>
      <w:r>
        <w:t>nature</w:t>
      </w:r>
      <w:r>
        <w:rPr>
          <w:spacing w:val="-2"/>
        </w:rPr>
        <w:t xml:space="preserve"> </w:t>
      </w:r>
      <w:r>
        <w:t>of interdisciplinarity at NIU and provide an opportunity for considering change.</w:t>
      </w:r>
    </w:p>
    <w:p w14:paraId="2C0D2CE4" w14:textId="77777777" w:rsidR="00860695" w:rsidRDefault="008623B1">
      <w:pPr>
        <w:pStyle w:val="BodyText"/>
        <w:spacing w:before="160"/>
        <w:ind w:left="381"/>
      </w:pPr>
      <w:r>
        <w:t>In addition,</w:t>
      </w:r>
      <w:r>
        <w:rPr>
          <w:spacing w:val="-4"/>
        </w:rPr>
        <w:t xml:space="preserve"> </w:t>
      </w:r>
      <w:r>
        <w:t>we</w:t>
      </w:r>
      <w:r>
        <w:rPr>
          <w:spacing w:val="-3"/>
        </w:rPr>
        <w:t xml:space="preserve"> </w:t>
      </w:r>
      <w:r>
        <w:t>were</w:t>
      </w:r>
      <w:r>
        <w:rPr>
          <w:spacing w:val="-1"/>
        </w:rPr>
        <w:t xml:space="preserve"> </w:t>
      </w:r>
      <w:r>
        <w:t>asked</w:t>
      </w:r>
      <w:r>
        <w:rPr>
          <w:spacing w:val="-2"/>
        </w:rPr>
        <w:t xml:space="preserve"> </w:t>
      </w:r>
      <w:r>
        <w:rPr>
          <w:spacing w:val="-4"/>
        </w:rPr>
        <w:t>for:</w:t>
      </w:r>
    </w:p>
    <w:p w14:paraId="2C0D2CE5" w14:textId="77777777" w:rsidR="00860695" w:rsidRDefault="008623B1">
      <w:pPr>
        <w:pStyle w:val="ListParagraph"/>
        <w:numPr>
          <w:ilvl w:val="1"/>
          <w:numId w:val="11"/>
        </w:numPr>
        <w:tabs>
          <w:tab w:val="left" w:pos="1101"/>
        </w:tabs>
        <w:spacing w:before="186" w:line="256" w:lineRule="auto"/>
        <w:ind w:right="590"/>
        <w:rPr>
          <w:sz w:val="24"/>
        </w:rPr>
      </w:pPr>
      <w:r>
        <w:rPr>
          <w:sz w:val="24"/>
        </w:rPr>
        <w:t>Formal</w:t>
      </w:r>
      <w:r>
        <w:rPr>
          <w:spacing w:val="-2"/>
          <w:sz w:val="24"/>
        </w:rPr>
        <w:t xml:space="preserve"> </w:t>
      </w:r>
      <w:r>
        <w:rPr>
          <w:sz w:val="24"/>
        </w:rPr>
        <w:t>recommendations</w:t>
      </w:r>
      <w:r>
        <w:rPr>
          <w:spacing w:val="-3"/>
          <w:sz w:val="24"/>
        </w:rPr>
        <w:t xml:space="preserve"> </w:t>
      </w:r>
      <w:r>
        <w:rPr>
          <w:sz w:val="24"/>
        </w:rPr>
        <w:t>about</w:t>
      </w:r>
      <w:r>
        <w:rPr>
          <w:spacing w:val="-4"/>
          <w:sz w:val="24"/>
        </w:rPr>
        <w:t xml:space="preserve"> </w:t>
      </w:r>
      <w:r>
        <w:rPr>
          <w:sz w:val="24"/>
        </w:rPr>
        <w:t>ways</w:t>
      </w:r>
      <w:r>
        <w:rPr>
          <w:spacing w:val="-5"/>
          <w:sz w:val="24"/>
        </w:rPr>
        <w:t xml:space="preserve"> </w:t>
      </w:r>
      <w:r>
        <w:rPr>
          <w:sz w:val="24"/>
        </w:rPr>
        <w:t>to</w:t>
      </w:r>
      <w:r>
        <w:rPr>
          <w:spacing w:val="-2"/>
          <w:sz w:val="24"/>
        </w:rPr>
        <w:t xml:space="preserve"> </w:t>
      </w:r>
      <w:r>
        <w:rPr>
          <w:sz w:val="24"/>
        </w:rPr>
        <w:t>remove</w:t>
      </w:r>
      <w:r>
        <w:rPr>
          <w:spacing w:val="-4"/>
          <w:sz w:val="24"/>
        </w:rPr>
        <w:t xml:space="preserve"> </w:t>
      </w:r>
      <w:r>
        <w:rPr>
          <w:sz w:val="24"/>
        </w:rPr>
        <w:t>existing</w:t>
      </w:r>
      <w:r>
        <w:rPr>
          <w:spacing w:val="-5"/>
          <w:sz w:val="24"/>
        </w:rPr>
        <w:t xml:space="preserve"> </w:t>
      </w:r>
      <w:r>
        <w:rPr>
          <w:sz w:val="24"/>
        </w:rPr>
        <w:t>barriers</w:t>
      </w:r>
      <w:r>
        <w:rPr>
          <w:spacing w:val="-5"/>
          <w:sz w:val="24"/>
        </w:rPr>
        <w:t xml:space="preserve"> </w:t>
      </w:r>
      <w:r>
        <w:rPr>
          <w:sz w:val="24"/>
        </w:rPr>
        <w:t>and</w:t>
      </w:r>
      <w:r>
        <w:rPr>
          <w:spacing w:val="-4"/>
          <w:sz w:val="24"/>
        </w:rPr>
        <w:t xml:space="preserve"> </w:t>
      </w:r>
      <w:r>
        <w:rPr>
          <w:sz w:val="24"/>
        </w:rPr>
        <w:t>to</w:t>
      </w:r>
      <w:r>
        <w:rPr>
          <w:spacing w:val="-4"/>
          <w:sz w:val="24"/>
        </w:rPr>
        <w:t xml:space="preserve"> </w:t>
      </w:r>
      <w:r>
        <w:rPr>
          <w:sz w:val="24"/>
        </w:rPr>
        <w:t>promote</w:t>
      </w:r>
      <w:r>
        <w:rPr>
          <w:spacing w:val="-2"/>
          <w:sz w:val="24"/>
        </w:rPr>
        <w:t xml:space="preserve"> </w:t>
      </w:r>
      <w:r>
        <w:rPr>
          <w:sz w:val="24"/>
        </w:rPr>
        <w:t>and elevate the prominence of transdisciplinary scholarship and curricular innovation,</w:t>
      </w:r>
    </w:p>
    <w:p w14:paraId="2C0D2CE6" w14:textId="77777777" w:rsidR="00860695" w:rsidRDefault="008623B1">
      <w:pPr>
        <w:pStyle w:val="ListParagraph"/>
        <w:numPr>
          <w:ilvl w:val="1"/>
          <w:numId w:val="11"/>
        </w:numPr>
        <w:tabs>
          <w:tab w:val="left" w:pos="1101"/>
        </w:tabs>
        <w:spacing w:before="3"/>
        <w:rPr>
          <w:sz w:val="24"/>
        </w:rPr>
      </w:pPr>
      <w:r>
        <w:rPr>
          <w:sz w:val="24"/>
        </w:rPr>
        <w:t>Outline</w:t>
      </w:r>
      <w:r>
        <w:rPr>
          <w:spacing w:val="-4"/>
          <w:sz w:val="24"/>
        </w:rPr>
        <w:t xml:space="preserve"> </w:t>
      </w:r>
      <w:r>
        <w:rPr>
          <w:sz w:val="24"/>
        </w:rPr>
        <w:t>of a</w:t>
      </w:r>
      <w:r>
        <w:rPr>
          <w:spacing w:val="-4"/>
          <w:sz w:val="24"/>
        </w:rPr>
        <w:t xml:space="preserve"> </w:t>
      </w:r>
      <w:proofErr w:type="gramStart"/>
      <w:r>
        <w:rPr>
          <w:sz w:val="24"/>
        </w:rPr>
        <w:t>multiyear</w:t>
      </w:r>
      <w:proofErr w:type="gramEnd"/>
      <w:r>
        <w:rPr>
          <w:spacing w:val="-1"/>
          <w:sz w:val="24"/>
        </w:rPr>
        <w:t xml:space="preserve"> </w:t>
      </w:r>
      <w:r>
        <w:rPr>
          <w:sz w:val="24"/>
        </w:rPr>
        <w:t>strategy</w:t>
      </w:r>
      <w:r>
        <w:rPr>
          <w:spacing w:val="-2"/>
          <w:sz w:val="24"/>
        </w:rPr>
        <w:t xml:space="preserve"> </w:t>
      </w:r>
      <w:r>
        <w:rPr>
          <w:sz w:val="24"/>
        </w:rPr>
        <w:t>and</w:t>
      </w:r>
      <w:r>
        <w:rPr>
          <w:spacing w:val="-3"/>
          <w:sz w:val="24"/>
        </w:rPr>
        <w:t xml:space="preserve"> </w:t>
      </w:r>
      <w:r>
        <w:rPr>
          <w:sz w:val="24"/>
        </w:rPr>
        <w:t>timeline</w:t>
      </w:r>
      <w:r>
        <w:rPr>
          <w:spacing w:val="-3"/>
          <w:sz w:val="24"/>
        </w:rPr>
        <w:t xml:space="preserve"> </w:t>
      </w:r>
      <w:r>
        <w:rPr>
          <w:sz w:val="24"/>
        </w:rPr>
        <w:t>for</w:t>
      </w:r>
      <w:r>
        <w:rPr>
          <w:spacing w:val="-4"/>
          <w:sz w:val="24"/>
        </w:rPr>
        <w:t xml:space="preserve"> </w:t>
      </w:r>
      <w:r>
        <w:rPr>
          <w:sz w:val="24"/>
        </w:rPr>
        <w:t>implementing</w:t>
      </w:r>
      <w:r>
        <w:rPr>
          <w:spacing w:val="-2"/>
          <w:sz w:val="24"/>
        </w:rPr>
        <w:t xml:space="preserve"> </w:t>
      </w:r>
      <w:r>
        <w:rPr>
          <w:sz w:val="24"/>
        </w:rPr>
        <w:t>necessary</w:t>
      </w:r>
      <w:r>
        <w:rPr>
          <w:spacing w:val="-5"/>
          <w:sz w:val="24"/>
        </w:rPr>
        <w:t xml:space="preserve"> </w:t>
      </w:r>
      <w:proofErr w:type="gramStart"/>
      <w:r>
        <w:rPr>
          <w:spacing w:val="-2"/>
          <w:sz w:val="24"/>
        </w:rPr>
        <w:t>change</w:t>
      </w:r>
      <w:proofErr w:type="gramEnd"/>
      <w:r>
        <w:rPr>
          <w:spacing w:val="-2"/>
          <w:sz w:val="24"/>
        </w:rPr>
        <w:t>.</w:t>
      </w:r>
    </w:p>
    <w:p w14:paraId="2C0D2CE7" w14:textId="77777777" w:rsidR="00860695" w:rsidRDefault="008623B1">
      <w:pPr>
        <w:pStyle w:val="BodyText"/>
        <w:spacing w:before="185" w:line="254" w:lineRule="auto"/>
        <w:ind w:left="381" w:right="338"/>
      </w:pPr>
      <w:r>
        <w:t>These</w:t>
      </w:r>
      <w:r>
        <w:rPr>
          <w:spacing w:val="-4"/>
        </w:rPr>
        <w:t xml:space="preserve"> </w:t>
      </w:r>
      <w:r>
        <w:t>recommendations</w:t>
      </w:r>
      <w:r>
        <w:rPr>
          <w:spacing w:val="-3"/>
        </w:rPr>
        <w:t xml:space="preserve"> </w:t>
      </w:r>
      <w:r>
        <w:t>and</w:t>
      </w:r>
      <w:r>
        <w:rPr>
          <w:spacing w:val="-4"/>
        </w:rPr>
        <w:t xml:space="preserve"> </w:t>
      </w:r>
      <w:r>
        <w:t>strategies</w:t>
      </w:r>
      <w:r>
        <w:rPr>
          <w:spacing w:val="-5"/>
        </w:rPr>
        <w:t xml:space="preserve"> </w:t>
      </w:r>
      <w:proofErr w:type="gramStart"/>
      <w:r>
        <w:t>are</w:t>
      </w:r>
      <w:r>
        <w:rPr>
          <w:spacing w:val="-4"/>
        </w:rPr>
        <w:t xml:space="preserve"> </w:t>
      </w:r>
      <w:r>
        <w:t>located</w:t>
      </w:r>
      <w:r>
        <w:rPr>
          <w:spacing w:val="-1"/>
        </w:rPr>
        <w:t xml:space="preserve"> </w:t>
      </w:r>
      <w:r>
        <w:t>in</w:t>
      </w:r>
      <w:proofErr w:type="gramEnd"/>
      <w:r>
        <w:rPr>
          <w:spacing w:val="-4"/>
        </w:rPr>
        <w:t xml:space="preserve"> </w:t>
      </w:r>
      <w:r>
        <w:t>the</w:t>
      </w:r>
      <w:r>
        <w:rPr>
          <w:spacing w:val="-2"/>
        </w:rPr>
        <w:t xml:space="preserve"> </w:t>
      </w:r>
      <w:r>
        <w:t>conclusion</w:t>
      </w:r>
      <w:r>
        <w:rPr>
          <w:spacing w:val="-1"/>
        </w:rPr>
        <w:t xml:space="preserve"> </w:t>
      </w:r>
      <w:r>
        <w:t>of</w:t>
      </w:r>
      <w:r>
        <w:rPr>
          <w:spacing w:val="-4"/>
        </w:rPr>
        <w:t xml:space="preserve"> </w:t>
      </w:r>
      <w:r>
        <w:t>the</w:t>
      </w:r>
      <w:r>
        <w:rPr>
          <w:spacing w:val="-2"/>
        </w:rPr>
        <w:t xml:space="preserve"> </w:t>
      </w:r>
      <w:r>
        <w:t>report</w:t>
      </w:r>
      <w:r>
        <w:rPr>
          <w:spacing w:val="-4"/>
        </w:rPr>
        <w:t xml:space="preserve"> </w:t>
      </w:r>
      <w:r>
        <w:t>and</w:t>
      </w:r>
      <w:r>
        <w:rPr>
          <w:spacing w:val="-1"/>
        </w:rPr>
        <w:t xml:space="preserve"> </w:t>
      </w:r>
      <w:r>
        <w:t>are informed by our responses to the five questions.</w:t>
      </w:r>
    </w:p>
    <w:p w14:paraId="2C0D2CE8" w14:textId="77777777" w:rsidR="00860695" w:rsidRDefault="008623B1">
      <w:pPr>
        <w:pStyle w:val="BodyText"/>
        <w:spacing w:before="168"/>
        <w:ind w:left="381" w:right="338"/>
      </w:pPr>
      <w:r>
        <w:t xml:space="preserve">Prior to delving into the results of the task force, it is worth noting that NIU has not deeply engaged </w:t>
      </w:r>
      <w:proofErr w:type="gramStart"/>
      <w:r>
        <w:t>on</w:t>
      </w:r>
      <w:proofErr w:type="gramEnd"/>
      <w:r>
        <w:t xml:space="preserve"> this issue in the last several years. This is, in part, due to constrained budget conditions which caused departments to entrench and protect their own interests. While there are some interdisciplinary initiatives, such as interdisciplinary programs run out of NIU centers, the culture around interdisciplinarity </w:t>
      </w:r>
      <w:proofErr w:type="gramStart"/>
      <w:r>
        <w:t>is not as deeply evolved</w:t>
      </w:r>
      <w:proofErr w:type="gramEnd"/>
      <w:r>
        <w:t xml:space="preserve"> as one sees at other institutions. Thus,</w:t>
      </w:r>
      <w:r>
        <w:rPr>
          <w:spacing w:val="-4"/>
        </w:rPr>
        <w:t xml:space="preserve"> </w:t>
      </w:r>
      <w:r>
        <w:t>NIU,</w:t>
      </w:r>
      <w:r>
        <w:rPr>
          <w:spacing w:val="-1"/>
        </w:rPr>
        <w:t xml:space="preserve"> </w:t>
      </w:r>
      <w:proofErr w:type="gramStart"/>
      <w:r>
        <w:t>in order</w:t>
      </w:r>
      <w:r>
        <w:rPr>
          <w:spacing w:val="-4"/>
        </w:rPr>
        <w:t xml:space="preserve"> </w:t>
      </w:r>
      <w:r>
        <w:t>to</w:t>
      </w:r>
      <w:proofErr w:type="gramEnd"/>
      <w:r>
        <w:rPr>
          <w:spacing w:val="-3"/>
        </w:rPr>
        <w:t xml:space="preserve"> </w:t>
      </w:r>
      <w:r>
        <w:t>advance</w:t>
      </w:r>
      <w:r>
        <w:rPr>
          <w:spacing w:val="-1"/>
        </w:rPr>
        <w:t xml:space="preserve"> </w:t>
      </w:r>
      <w:r>
        <w:t>interdisciplinarity,</w:t>
      </w:r>
      <w:r>
        <w:rPr>
          <w:spacing w:val="-4"/>
        </w:rPr>
        <w:t xml:space="preserve"> </w:t>
      </w:r>
      <w:r>
        <w:t>needs</w:t>
      </w:r>
      <w:r>
        <w:rPr>
          <w:spacing w:val="-4"/>
        </w:rPr>
        <w:t xml:space="preserve"> </w:t>
      </w:r>
      <w:r>
        <w:t>to</w:t>
      </w:r>
      <w:r>
        <w:rPr>
          <w:spacing w:val="-3"/>
        </w:rPr>
        <w:t xml:space="preserve"> </w:t>
      </w:r>
      <w:r>
        <w:t>work</w:t>
      </w:r>
      <w:r>
        <w:rPr>
          <w:spacing w:val="-3"/>
        </w:rPr>
        <w:t xml:space="preserve"> </w:t>
      </w:r>
      <w:r>
        <w:t>to</w:t>
      </w:r>
      <w:r>
        <w:rPr>
          <w:spacing w:val="-3"/>
        </w:rPr>
        <w:t xml:space="preserve"> </w:t>
      </w:r>
      <w:r>
        <w:t>update</w:t>
      </w:r>
      <w:r>
        <w:rPr>
          <w:spacing w:val="-3"/>
        </w:rPr>
        <w:t xml:space="preserve"> </w:t>
      </w:r>
      <w:r>
        <w:t>practices</w:t>
      </w:r>
      <w:r>
        <w:rPr>
          <w:spacing w:val="-2"/>
        </w:rPr>
        <w:t xml:space="preserve"> </w:t>
      </w:r>
      <w:r>
        <w:t>and</w:t>
      </w:r>
      <w:r>
        <w:rPr>
          <w:spacing w:val="-3"/>
        </w:rPr>
        <w:t xml:space="preserve"> </w:t>
      </w:r>
      <w:r>
        <w:t>change culture. There are many suggestions embedded in this report and in the conclusions of the report that provide guidance.</w:t>
      </w:r>
    </w:p>
    <w:p w14:paraId="2C0D2CE9" w14:textId="77777777" w:rsidR="00860695" w:rsidRDefault="008623B1">
      <w:pPr>
        <w:pStyle w:val="BodyText"/>
        <w:spacing w:before="292"/>
        <w:ind w:left="381" w:right="409"/>
      </w:pPr>
      <w:r>
        <w:t xml:space="preserve">It is worth addressing the term </w:t>
      </w:r>
      <w:proofErr w:type="spellStart"/>
      <w:r>
        <w:t>transdisciplinarity</w:t>
      </w:r>
      <w:proofErr w:type="spellEnd"/>
      <w:r>
        <w:t>. The Transdisciplinary Research Task Force discussed</w:t>
      </w:r>
      <w:r>
        <w:rPr>
          <w:spacing w:val="-5"/>
        </w:rPr>
        <w:t xml:space="preserve"> </w:t>
      </w:r>
      <w:r>
        <w:t>terminology</w:t>
      </w:r>
      <w:r>
        <w:rPr>
          <w:spacing w:val="-6"/>
        </w:rPr>
        <w:t xml:space="preserve"> </w:t>
      </w:r>
      <w:r>
        <w:t>of</w:t>
      </w:r>
      <w:r>
        <w:rPr>
          <w:spacing w:val="-5"/>
        </w:rPr>
        <w:t xml:space="preserve"> </w:t>
      </w:r>
      <w:proofErr w:type="spellStart"/>
      <w:r>
        <w:t>transdisciplinarity</w:t>
      </w:r>
      <w:proofErr w:type="spellEnd"/>
      <w:r>
        <w:t>,</w:t>
      </w:r>
      <w:r>
        <w:rPr>
          <w:spacing w:val="-5"/>
        </w:rPr>
        <w:t xml:space="preserve"> </w:t>
      </w:r>
      <w:proofErr w:type="spellStart"/>
      <w:r>
        <w:t>multidisciplinarity</w:t>
      </w:r>
      <w:proofErr w:type="spellEnd"/>
      <w:r>
        <w:t>,</w:t>
      </w:r>
      <w:r>
        <w:rPr>
          <w:spacing w:val="-3"/>
        </w:rPr>
        <w:t xml:space="preserve"> </w:t>
      </w:r>
      <w:r>
        <w:t>and</w:t>
      </w:r>
      <w:r>
        <w:rPr>
          <w:spacing w:val="-5"/>
        </w:rPr>
        <w:t xml:space="preserve"> </w:t>
      </w:r>
      <w:r>
        <w:t>interdisciplinarity,</w:t>
      </w:r>
      <w:r>
        <w:rPr>
          <w:spacing w:val="-5"/>
        </w:rPr>
        <w:t xml:space="preserve"> </w:t>
      </w:r>
      <w:r>
        <w:t>and</w:t>
      </w:r>
      <w:r>
        <w:rPr>
          <w:spacing w:val="-5"/>
        </w:rPr>
        <w:t xml:space="preserve"> </w:t>
      </w:r>
      <w:r>
        <w:t xml:space="preserve">we do not seek to make any changes to their discussion of these terms. However, we do want to note that many of the major scientific leaders have moved from these terms to the term </w:t>
      </w:r>
      <w:r>
        <w:rPr>
          <w:i/>
        </w:rPr>
        <w:t>convergence</w:t>
      </w:r>
      <w:r>
        <w:t>. Many argue that the great problems of the world, such as climate change and income inequality, require many disciplines to converge on problems to try to find solutions.</w:t>
      </w:r>
    </w:p>
    <w:p w14:paraId="2C0D2CEA" w14:textId="77777777" w:rsidR="00860695" w:rsidRDefault="00860695">
      <w:pPr>
        <w:pStyle w:val="BodyText"/>
        <w:sectPr w:rsidR="00860695">
          <w:footerReference w:type="default" r:id="rId7"/>
          <w:type w:val="continuous"/>
          <w:pgSz w:w="12240" w:h="15840"/>
          <w:pgMar w:top="1300" w:right="1080" w:bottom="940" w:left="1080" w:header="0" w:footer="750" w:gutter="0"/>
          <w:pgNumType w:start="1"/>
          <w:cols w:space="720"/>
        </w:sectPr>
      </w:pPr>
    </w:p>
    <w:p w14:paraId="2C0D2CEB" w14:textId="77777777" w:rsidR="00860695" w:rsidRDefault="008623B1">
      <w:pPr>
        <w:pStyle w:val="BodyText"/>
        <w:spacing w:before="39"/>
        <w:ind w:left="381" w:right="573"/>
      </w:pPr>
      <w:r>
        <w:lastRenderedPageBreak/>
        <w:t>Convergence is occurring at the level of research and should also occur in teaching. This convergence creates new knowledge and new curricular needs. Both emerging social issues and teaching technologies are conducive to transdisciplinary research and teaching. In many cases, NIU faculty are practicing this form of interdisciplinarity by converging on innovative research</w:t>
      </w:r>
      <w:r>
        <w:rPr>
          <w:spacing w:val="-4"/>
        </w:rPr>
        <w:t xml:space="preserve"> </w:t>
      </w:r>
      <w:r>
        <w:t>projects</w:t>
      </w:r>
      <w:r>
        <w:rPr>
          <w:spacing w:val="-3"/>
        </w:rPr>
        <w:t xml:space="preserve"> </w:t>
      </w:r>
      <w:r>
        <w:t>that</w:t>
      </w:r>
      <w:r>
        <w:rPr>
          <w:spacing w:val="-4"/>
        </w:rPr>
        <w:t xml:space="preserve"> </w:t>
      </w:r>
      <w:r>
        <w:t>have</w:t>
      </w:r>
      <w:r>
        <w:rPr>
          <w:spacing w:val="-2"/>
        </w:rPr>
        <w:t xml:space="preserve"> </w:t>
      </w:r>
      <w:r>
        <w:t>societal</w:t>
      </w:r>
      <w:r>
        <w:rPr>
          <w:spacing w:val="-5"/>
        </w:rPr>
        <w:t xml:space="preserve"> </w:t>
      </w:r>
      <w:r>
        <w:t>implications.</w:t>
      </w:r>
      <w:r>
        <w:rPr>
          <w:spacing w:val="-3"/>
        </w:rPr>
        <w:t xml:space="preserve"> </w:t>
      </w:r>
      <w:r>
        <w:t>In</w:t>
      </w:r>
      <w:r>
        <w:rPr>
          <w:spacing w:val="-1"/>
        </w:rPr>
        <w:t xml:space="preserve"> </w:t>
      </w:r>
      <w:r>
        <w:t>some</w:t>
      </w:r>
      <w:r>
        <w:rPr>
          <w:spacing w:val="-4"/>
        </w:rPr>
        <w:t xml:space="preserve"> </w:t>
      </w:r>
      <w:r>
        <w:t>cases,</w:t>
      </w:r>
      <w:r>
        <w:rPr>
          <w:spacing w:val="-2"/>
        </w:rPr>
        <w:t xml:space="preserve"> </w:t>
      </w:r>
      <w:r>
        <w:t>curricular</w:t>
      </w:r>
      <w:r>
        <w:rPr>
          <w:spacing w:val="-5"/>
        </w:rPr>
        <w:t xml:space="preserve"> </w:t>
      </w:r>
      <w:r>
        <w:t>modifications</w:t>
      </w:r>
      <w:r>
        <w:rPr>
          <w:spacing w:val="-5"/>
        </w:rPr>
        <w:t xml:space="preserve"> </w:t>
      </w:r>
      <w:r>
        <w:t>have emerged from this convergence. However, this is not normally the case at NIU. The curriculum is relatively siloed—even in cases where research crosses disciplinary boundaries.</w:t>
      </w:r>
    </w:p>
    <w:p w14:paraId="2C0D2CEC" w14:textId="77777777" w:rsidR="00860695" w:rsidRDefault="008623B1">
      <w:pPr>
        <w:pStyle w:val="BodyText"/>
        <w:spacing w:before="292"/>
        <w:ind w:left="381" w:right="338"/>
      </w:pPr>
      <w:r>
        <w:t>The task force took three approaches to answering the questions posed to it. First, given the extensive experience of the team, we brainstormed responses to questions. Second, we individually</w:t>
      </w:r>
      <w:r>
        <w:rPr>
          <w:spacing w:val="-3"/>
        </w:rPr>
        <w:t xml:space="preserve"> </w:t>
      </w:r>
      <w:r>
        <w:t>interacted</w:t>
      </w:r>
      <w:r>
        <w:rPr>
          <w:spacing w:val="-1"/>
        </w:rPr>
        <w:t xml:space="preserve"> </w:t>
      </w:r>
      <w:r>
        <w:t>with</w:t>
      </w:r>
      <w:r>
        <w:rPr>
          <w:spacing w:val="-1"/>
        </w:rPr>
        <w:t xml:space="preserve"> </w:t>
      </w:r>
      <w:r>
        <w:t>stakeholders</w:t>
      </w:r>
      <w:r>
        <w:rPr>
          <w:spacing w:val="-4"/>
        </w:rPr>
        <w:t xml:space="preserve"> </w:t>
      </w:r>
      <w:r>
        <w:t>to</w:t>
      </w:r>
      <w:r>
        <w:rPr>
          <w:spacing w:val="-3"/>
        </w:rPr>
        <w:t xml:space="preserve"> </w:t>
      </w:r>
      <w:r>
        <w:t>gain</w:t>
      </w:r>
      <w:r>
        <w:rPr>
          <w:spacing w:val="-4"/>
        </w:rPr>
        <w:t xml:space="preserve"> </w:t>
      </w:r>
      <w:r>
        <w:t>their</w:t>
      </w:r>
      <w:r>
        <w:rPr>
          <w:spacing w:val="-2"/>
        </w:rPr>
        <w:t xml:space="preserve"> </w:t>
      </w:r>
      <w:r>
        <w:t>input.</w:t>
      </w:r>
      <w:r>
        <w:rPr>
          <w:spacing w:val="-3"/>
        </w:rPr>
        <w:t xml:space="preserve"> </w:t>
      </w:r>
      <w:r>
        <w:t>Finally,</w:t>
      </w:r>
      <w:r>
        <w:rPr>
          <w:spacing w:val="-4"/>
        </w:rPr>
        <w:t xml:space="preserve"> </w:t>
      </w:r>
      <w:r>
        <w:t>we</w:t>
      </w:r>
      <w:r>
        <w:rPr>
          <w:spacing w:val="-3"/>
        </w:rPr>
        <w:t xml:space="preserve"> </w:t>
      </w:r>
      <w:r>
        <w:t>met</w:t>
      </w:r>
      <w:r>
        <w:rPr>
          <w:spacing w:val="-4"/>
        </w:rPr>
        <w:t xml:space="preserve"> </w:t>
      </w:r>
      <w:r>
        <w:t>with</w:t>
      </w:r>
      <w:r>
        <w:rPr>
          <w:spacing w:val="-3"/>
        </w:rPr>
        <w:t xml:space="preserve"> </w:t>
      </w:r>
      <w:r>
        <w:t>the</w:t>
      </w:r>
      <w:r>
        <w:rPr>
          <w:spacing w:val="-4"/>
        </w:rPr>
        <w:t xml:space="preserve"> </w:t>
      </w:r>
      <w:r>
        <w:t>center</w:t>
      </w:r>
      <w:r>
        <w:rPr>
          <w:spacing w:val="-2"/>
        </w:rPr>
        <w:t xml:space="preserve"> </w:t>
      </w:r>
      <w:r>
        <w:t>and institute directors to hear their unique perspectives. The totality of these approaches provides the framework for the responses below.</w:t>
      </w:r>
    </w:p>
    <w:p w14:paraId="28343CFF" w14:textId="77777777" w:rsidR="00757305" w:rsidRDefault="008623B1" w:rsidP="00757305">
      <w:pPr>
        <w:pStyle w:val="BodyText"/>
        <w:spacing w:before="292"/>
        <w:ind w:left="381" w:right="376"/>
      </w:pPr>
      <w:r>
        <w:t>Why</w:t>
      </w:r>
      <w:r>
        <w:rPr>
          <w:spacing w:val="-3"/>
        </w:rPr>
        <w:t xml:space="preserve"> </w:t>
      </w:r>
      <w:r>
        <w:t>do</w:t>
      </w:r>
      <w:r>
        <w:rPr>
          <w:spacing w:val="-4"/>
        </w:rPr>
        <w:t xml:space="preserve"> </w:t>
      </w:r>
      <w:r>
        <w:t>we</w:t>
      </w:r>
      <w:r>
        <w:rPr>
          <w:spacing w:val="-4"/>
        </w:rPr>
        <w:t xml:space="preserve"> </w:t>
      </w:r>
      <w:r>
        <w:t>need</w:t>
      </w:r>
      <w:r>
        <w:rPr>
          <w:spacing w:val="-4"/>
        </w:rPr>
        <w:t xml:space="preserve"> </w:t>
      </w:r>
      <w:r>
        <w:t>interdisciplinary</w:t>
      </w:r>
      <w:r>
        <w:rPr>
          <w:spacing w:val="-3"/>
        </w:rPr>
        <w:t xml:space="preserve"> </w:t>
      </w:r>
      <w:r>
        <w:t>curriculum?</w:t>
      </w:r>
      <w:r>
        <w:rPr>
          <w:spacing w:val="-6"/>
        </w:rPr>
        <w:t xml:space="preserve"> </w:t>
      </w:r>
      <w:r>
        <w:t>There</w:t>
      </w:r>
      <w:r>
        <w:rPr>
          <w:spacing w:val="-2"/>
        </w:rPr>
        <w:t xml:space="preserve"> </w:t>
      </w:r>
      <w:r>
        <w:t>is</w:t>
      </w:r>
      <w:r>
        <w:rPr>
          <w:spacing w:val="-5"/>
        </w:rPr>
        <w:t xml:space="preserve"> </w:t>
      </w:r>
      <w:r>
        <w:t>no</w:t>
      </w:r>
      <w:r>
        <w:rPr>
          <w:spacing w:val="-4"/>
        </w:rPr>
        <w:t xml:space="preserve"> </w:t>
      </w:r>
      <w:r>
        <w:t>doubt</w:t>
      </w:r>
      <w:r>
        <w:rPr>
          <w:spacing w:val="-1"/>
        </w:rPr>
        <w:t xml:space="preserve"> </w:t>
      </w:r>
      <w:r>
        <w:t>that</w:t>
      </w:r>
      <w:r>
        <w:rPr>
          <w:spacing w:val="-1"/>
        </w:rPr>
        <w:t xml:space="preserve"> </w:t>
      </w:r>
      <w:r>
        <w:t>nationally,</w:t>
      </w:r>
      <w:r>
        <w:rPr>
          <w:spacing w:val="-5"/>
        </w:rPr>
        <w:t xml:space="preserve"> </w:t>
      </w:r>
      <w:r>
        <w:t>universities</w:t>
      </w:r>
      <w:r>
        <w:rPr>
          <w:spacing w:val="-3"/>
        </w:rPr>
        <w:t xml:space="preserve"> </w:t>
      </w:r>
      <w:r>
        <w:t>are seeking to address the silo effect of departmental-based curriculum that emerged in public American universities in the late 19</w:t>
      </w:r>
      <w:r>
        <w:rPr>
          <w:vertAlign w:val="superscript"/>
        </w:rPr>
        <w:t>th</w:t>
      </w:r>
      <w:r>
        <w:rPr>
          <w:spacing w:val="-11"/>
        </w:rPr>
        <w:t xml:space="preserve"> </w:t>
      </w:r>
      <w:r>
        <w:t>and early 20</w:t>
      </w:r>
      <w:r>
        <w:rPr>
          <w:vertAlign w:val="superscript"/>
        </w:rPr>
        <w:t>th</w:t>
      </w:r>
      <w:r>
        <w:rPr>
          <w:spacing w:val="-11"/>
        </w:rPr>
        <w:t xml:space="preserve"> </w:t>
      </w:r>
      <w:r>
        <w:t xml:space="preserve">centuries. In most universities, departmental structures and college portfolios remained constant over the last century while society—and its priorities—changed considerably. Certainly, there have been </w:t>
      </w:r>
      <w:proofErr w:type="gramStart"/>
      <w:r>
        <w:t>innovations—</w:t>
      </w:r>
      <w:proofErr w:type="gramEnd"/>
      <w:r>
        <w:t>cultural studies, environmental and sustainability studies, and data science are all relatively</w:t>
      </w:r>
      <w:r>
        <w:rPr>
          <w:spacing w:val="40"/>
        </w:rPr>
        <w:t xml:space="preserve"> </w:t>
      </w:r>
      <w:r>
        <w:t>new fields. However, universities overall are not limber in reacting to the changing educational needs of our students.</w:t>
      </w:r>
    </w:p>
    <w:p w14:paraId="2C0D2CEF" w14:textId="66A0218E" w:rsidR="00860695" w:rsidRDefault="008623B1" w:rsidP="00757305">
      <w:pPr>
        <w:pStyle w:val="BodyText"/>
        <w:spacing w:before="292"/>
        <w:ind w:left="381" w:right="376"/>
      </w:pPr>
      <w:r>
        <w:t>Some universities have taken bold steps to address these challenges. Some have done away with departments in favor of more loosely organized schools, others have changed hiring and tenure practices, and still others have completely redone a range of curricular initiatives</w:t>
      </w:r>
      <w:r>
        <w:rPr>
          <w:spacing w:val="40"/>
        </w:rPr>
        <w:t xml:space="preserve"> </w:t>
      </w:r>
      <w:r>
        <w:t>ranging</w:t>
      </w:r>
      <w:r>
        <w:rPr>
          <w:spacing w:val="-5"/>
        </w:rPr>
        <w:t xml:space="preserve"> </w:t>
      </w:r>
      <w:r>
        <w:t>from</w:t>
      </w:r>
      <w:r>
        <w:rPr>
          <w:spacing w:val="-5"/>
        </w:rPr>
        <w:t xml:space="preserve"> </w:t>
      </w:r>
      <w:r>
        <w:t>general</w:t>
      </w:r>
      <w:r>
        <w:rPr>
          <w:spacing w:val="-5"/>
        </w:rPr>
        <w:t xml:space="preserve"> </w:t>
      </w:r>
      <w:r>
        <w:t>education</w:t>
      </w:r>
      <w:r>
        <w:rPr>
          <w:spacing w:val="-1"/>
        </w:rPr>
        <w:t xml:space="preserve"> </w:t>
      </w:r>
      <w:r>
        <w:t>requirements</w:t>
      </w:r>
      <w:r>
        <w:rPr>
          <w:spacing w:val="-5"/>
        </w:rPr>
        <w:t xml:space="preserve"> </w:t>
      </w:r>
      <w:r>
        <w:t>to</w:t>
      </w:r>
      <w:r>
        <w:rPr>
          <w:spacing w:val="-4"/>
        </w:rPr>
        <w:t xml:space="preserve"> </w:t>
      </w:r>
      <w:r>
        <w:t>the</w:t>
      </w:r>
      <w:r>
        <w:rPr>
          <w:spacing w:val="-4"/>
        </w:rPr>
        <w:t xml:space="preserve"> </w:t>
      </w:r>
      <w:r>
        <w:t>structure</w:t>
      </w:r>
      <w:r>
        <w:rPr>
          <w:spacing w:val="-2"/>
        </w:rPr>
        <w:t xml:space="preserve"> </w:t>
      </w:r>
      <w:r>
        <w:t>of</w:t>
      </w:r>
      <w:r>
        <w:rPr>
          <w:spacing w:val="-1"/>
        </w:rPr>
        <w:t xml:space="preserve"> </w:t>
      </w:r>
      <w:r>
        <w:t>graduate</w:t>
      </w:r>
      <w:r>
        <w:rPr>
          <w:spacing w:val="-2"/>
        </w:rPr>
        <w:t xml:space="preserve"> </w:t>
      </w:r>
      <w:r>
        <w:t>programs.</w:t>
      </w:r>
      <w:r>
        <w:rPr>
          <w:spacing w:val="-3"/>
        </w:rPr>
        <w:t xml:space="preserve"> </w:t>
      </w:r>
      <w:r>
        <w:t>Given</w:t>
      </w:r>
      <w:r>
        <w:rPr>
          <w:spacing w:val="-4"/>
        </w:rPr>
        <w:t xml:space="preserve"> </w:t>
      </w:r>
      <w:r>
        <w:t>that NIU is moving quickly to develop more student-centered experiences in line with our mission, vision, and values, it makes sense for us to consider bold changes.</w:t>
      </w:r>
    </w:p>
    <w:p w14:paraId="2C0D2CF0" w14:textId="77777777" w:rsidR="00860695" w:rsidRDefault="008623B1">
      <w:pPr>
        <w:pStyle w:val="BodyText"/>
        <w:spacing w:before="292"/>
        <w:ind w:left="381" w:right="338"/>
      </w:pPr>
      <w:r>
        <w:t>If NIU is to educate students on issues that concern them—and that have greater meaning to society as a whole--we need to develop a curricular environment that is much more fluid. Take for example one of the many strengths of faculty that cross departments and colleges, such as medical electronic equipment, the music industry and technology, climate change, conflicts, democracy,</w:t>
      </w:r>
      <w:r>
        <w:rPr>
          <w:spacing w:val="-1"/>
        </w:rPr>
        <w:t xml:space="preserve"> </w:t>
      </w:r>
      <w:r>
        <w:t>or</w:t>
      </w:r>
      <w:r>
        <w:rPr>
          <w:spacing w:val="-4"/>
        </w:rPr>
        <w:t xml:space="preserve"> </w:t>
      </w:r>
      <w:r>
        <w:t>migration</w:t>
      </w:r>
      <w:r>
        <w:rPr>
          <w:spacing w:val="-5"/>
        </w:rPr>
        <w:t xml:space="preserve"> </w:t>
      </w:r>
      <w:r>
        <w:t>and</w:t>
      </w:r>
      <w:r>
        <w:rPr>
          <w:spacing w:val="-3"/>
        </w:rPr>
        <w:t xml:space="preserve"> </w:t>
      </w:r>
      <w:r>
        <w:t>equity</w:t>
      </w:r>
      <w:r>
        <w:rPr>
          <w:spacing w:val="-2"/>
        </w:rPr>
        <w:t xml:space="preserve"> </w:t>
      </w:r>
      <w:r>
        <w:t>(race,</w:t>
      </w:r>
      <w:r>
        <w:rPr>
          <w:spacing w:val="-4"/>
        </w:rPr>
        <w:t xml:space="preserve"> </w:t>
      </w:r>
      <w:r>
        <w:t>gender,</w:t>
      </w:r>
      <w:r>
        <w:rPr>
          <w:spacing w:val="-4"/>
        </w:rPr>
        <w:t xml:space="preserve"> </w:t>
      </w:r>
      <w:r>
        <w:t>etc.).</w:t>
      </w:r>
      <w:r>
        <w:rPr>
          <w:spacing w:val="-2"/>
        </w:rPr>
        <w:t xml:space="preserve"> </w:t>
      </w:r>
      <w:r>
        <w:t>We</w:t>
      </w:r>
      <w:r>
        <w:rPr>
          <w:spacing w:val="-3"/>
        </w:rPr>
        <w:t xml:space="preserve"> </w:t>
      </w:r>
      <w:r>
        <w:t>do</w:t>
      </w:r>
      <w:r>
        <w:rPr>
          <w:spacing w:val="-3"/>
        </w:rPr>
        <w:t xml:space="preserve"> </w:t>
      </w:r>
      <w:r>
        <w:t>not</w:t>
      </w:r>
      <w:r>
        <w:rPr>
          <w:spacing w:val="-3"/>
        </w:rPr>
        <w:t xml:space="preserve"> </w:t>
      </w:r>
      <w:r>
        <w:t>have</w:t>
      </w:r>
      <w:r>
        <w:rPr>
          <w:spacing w:val="-3"/>
        </w:rPr>
        <w:t xml:space="preserve"> </w:t>
      </w:r>
      <w:r>
        <w:t>clear</w:t>
      </w:r>
      <w:r>
        <w:rPr>
          <w:spacing w:val="-1"/>
        </w:rPr>
        <w:t xml:space="preserve"> </w:t>
      </w:r>
      <w:r>
        <w:t>degree</w:t>
      </w:r>
      <w:r>
        <w:rPr>
          <w:spacing w:val="-3"/>
        </w:rPr>
        <w:t xml:space="preserve"> </w:t>
      </w:r>
      <w:r>
        <w:t>options</w:t>
      </w:r>
      <w:r>
        <w:rPr>
          <w:spacing w:val="-4"/>
        </w:rPr>
        <w:t xml:space="preserve"> </w:t>
      </w:r>
      <w:r>
        <w:t>in any of these fields even though we have extensive faculty expertise. Given NIU’s traditional approach to curriculum, it could take years to develop new programs.</w:t>
      </w:r>
      <w:r>
        <w:rPr>
          <w:spacing w:val="-1"/>
        </w:rPr>
        <w:t xml:space="preserve"> </w:t>
      </w:r>
      <w:r>
        <w:t>NIU’s challenging budget environment makes interdisciplinary innovation even harder to consider. We know that our students want and need greater interdisciplinary experiences. They come to us with complex lives and are seeking better ways to understand the complex world in which they live.</w:t>
      </w:r>
    </w:p>
    <w:p w14:paraId="2C0D2CF1" w14:textId="77777777" w:rsidR="00860695" w:rsidRDefault="008623B1">
      <w:pPr>
        <w:pStyle w:val="BodyText"/>
        <w:spacing w:before="291"/>
        <w:ind w:left="381" w:right="338"/>
      </w:pPr>
      <w:r>
        <w:t>We also know that faculty are trained in increasingly interdisciplinary ways. Most leading research</w:t>
      </w:r>
      <w:r>
        <w:rPr>
          <w:spacing w:val="-4"/>
        </w:rPr>
        <w:t xml:space="preserve"> </w:t>
      </w:r>
      <w:r>
        <w:t>universities</w:t>
      </w:r>
      <w:r>
        <w:rPr>
          <w:spacing w:val="-5"/>
        </w:rPr>
        <w:t xml:space="preserve"> </w:t>
      </w:r>
      <w:r>
        <w:t>mentor</w:t>
      </w:r>
      <w:r>
        <w:rPr>
          <w:spacing w:val="-5"/>
        </w:rPr>
        <w:t xml:space="preserve"> </w:t>
      </w:r>
      <w:r>
        <w:t>students</w:t>
      </w:r>
      <w:r>
        <w:rPr>
          <w:spacing w:val="-5"/>
        </w:rPr>
        <w:t xml:space="preserve"> </w:t>
      </w:r>
      <w:r>
        <w:t>in</w:t>
      </w:r>
      <w:r>
        <w:rPr>
          <w:spacing w:val="-1"/>
        </w:rPr>
        <w:t xml:space="preserve"> </w:t>
      </w:r>
      <w:r>
        <w:t>interdisciplinary</w:t>
      </w:r>
      <w:r>
        <w:rPr>
          <w:spacing w:val="-6"/>
        </w:rPr>
        <w:t xml:space="preserve"> </w:t>
      </w:r>
      <w:r>
        <w:t>research</w:t>
      </w:r>
      <w:r>
        <w:rPr>
          <w:spacing w:val="-4"/>
        </w:rPr>
        <w:t xml:space="preserve"> </w:t>
      </w:r>
      <w:r>
        <w:t>groups.</w:t>
      </w:r>
      <w:r>
        <w:rPr>
          <w:spacing w:val="-6"/>
        </w:rPr>
        <w:t xml:space="preserve"> </w:t>
      </w:r>
      <w:r>
        <w:t>It</w:t>
      </w:r>
      <w:r>
        <w:rPr>
          <w:spacing w:val="-1"/>
        </w:rPr>
        <w:t xml:space="preserve"> </w:t>
      </w:r>
      <w:r>
        <w:t>is</w:t>
      </w:r>
      <w:r>
        <w:rPr>
          <w:spacing w:val="-3"/>
        </w:rPr>
        <w:t xml:space="preserve"> </w:t>
      </w:r>
      <w:r>
        <w:t>increasingly</w:t>
      </w:r>
      <w:r>
        <w:rPr>
          <w:spacing w:val="-6"/>
        </w:rPr>
        <w:t xml:space="preserve"> </w:t>
      </w:r>
      <w:r>
        <w:t>hard to pigeonhole faculty within single departments. At NIU, we do place individuals within distinct tenure homes, but faculty often seek out colleagues across the university for collaborative</w:t>
      </w:r>
    </w:p>
    <w:p w14:paraId="2C0D2CF2" w14:textId="77777777" w:rsidR="00860695" w:rsidRDefault="00860695">
      <w:pPr>
        <w:pStyle w:val="BodyText"/>
        <w:sectPr w:rsidR="00860695">
          <w:pgSz w:w="12240" w:h="15840"/>
          <w:pgMar w:top="1340" w:right="1080" w:bottom="940" w:left="1080" w:header="0" w:footer="750" w:gutter="0"/>
          <w:cols w:space="720"/>
        </w:sectPr>
      </w:pPr>
    </w:p>
    <w:p w14:paraId="2C0D2CF3" w14:textId="77777777" w:rsidR="00860695" w:rsidRDefault="008623B1">
      <w:pPr>
        <w:pStyle w:val="BodyText"/>
        <w:spacing w:before="31"/>
        <w:ind w:left="381" w:right="409"/>
      </w:pPr>
      <w:bookmarkStart w:id="1" w:name="Question_1._Does_the_approval_process_fo"/>
      <w:bookmarkEnd w:id="1"/>
      <w:r>
        <w:lastRenderedPageBreak/>
        <w:t>research and teaching experiences. Joint lines are sometimes available, but the bureaucracy involved with such positions can be frustrating and challenging—particularly for entry-level faculty.</w:t>
      </w:r>
      <w:r>
        <w:rPr>
          <w:spacing w:val="-2"/>
        </w:rPr>
        <w:t xml:space="preserve"> </w:t>
      </w:r>
      <w:r>
        <w:t>We</w:t>
      </w:r>
      <w:r>
        <w:rPr>
          <w:spacing w:val="-3"/>
        </w:rPr>
        <w:t xml:space="preserve"> </w:t>
      </w:r>
      <w:r>
        <w:t>need</w:t>
      </w:r>
      <w:r>
        <w:rPr>
          <w:spacing w:val="-3"/>
        </w:rPr>
        <w:t xml:space="preserve"> </w:t>
      </w:r>
      <w:r>
        <w:t>to</w:t>
      </w:r>
      <w:r>
        <w:rPr>
          <w:spacing w:val="-3"/>
        </w:rPr>
        <w:t xml:space="preserve"> </w:t>
      </w:r>
      <w:r>
        <w:t>find</w:t>
      </w:r>
      <w:r>
        <w:rPr>
          <w:spacing w:val="-5"/>
        </w:rPr>
        <w:t xml:space="preserve"> </w:t>
      </w:r>
      <w:r>
        <w:t>a</w:t>
      </w:r>
      <w:r>
        <w:rPr>
          <w:spacing w:val="-1"/>
        </w:rPr>
        <w:t xml:space="preserve"> </w:t>
      </w:r>
      <w:r>
        <w:t>better</w:t>
      </w:r>
      <w:r>
        <w:rPr>
          <w:spacing w:val="-1"/>
        </w:rPr>
        <w:t xml:space="preserve"> </w:t>
      </w:r>
      <w:r>
        <w:t>way</w:t>
      </w:r>
      <w:r>
        <w:rPr>
          <w:spacing w:val="-2"/>
        </w:rPr>
        <w:t xml:space="preserve"> </w:t>
      </w:r>
      <w:r>
        <w:t>to</w:t>
      </w:r>
      <w:r>
        <w:rPr>
          <w:spacing w:val="-3"/>
        </w:rPr>
        <w:t xml:space="preserve"> </w:t>
      </w:r>
      <w:r>
        <w:t>create</w:t>
      </w:r>
      <w:r>
        <w:rPr>
          <w:spacing w:val="-1"/>
        </w:rPr>
        <w:t xml:space="preserve"> </w:t>
      </w:r>
      <w:r>
        <w:t>a</w:t>
      </w:r>
      <w:r>
        <w:rPr>
          <w:spacing w:val="-6"/>
        </w:rPr>
        <w:t xml:space="preserve"> </w:t>
      </w:r>
      <w:r>
        <w:t>culture</w:t>
      </w:r>
      <w:r>
        <w:rPr>
          <w:spacing w:val="-1"/>
        </w:rPr>
        <w:t xml:space="preserve"> </w:t>
      </w:r>
      <w:r>
        <w:t>of interdisciplinarity</w:t>
      </w:r>
      <w:r>
        <w:rPr>
          <w:spacing w:val="-2"/>
        </w:rPr>
        <w:t xml:space="preserve"> </w:t>
      </w:r>
      <w:r>
        <w:t>at</w:t>
      </w:r>
      <w:r>
        <w:rPr>
          <w:spacing w:val="-3"/>
        </w:rPr>
        <w:t xml:space="preserve"> </w:t>
      </w:r>
      <w:r>
        <w:t>NIU</w:t>
      </w:r>
      <w:r>
        <w:rPr>
          <w:spacing w:val="-4"/>
        </w:rPr>
        <w:t xml:space="preserve"> </w:t>
      </w:r>
      <w:r>
        <w:t>to</w:t>
      </w:r>
      <w:r>
        <w:rPr>
          <w:spacing w:val="-3"/>
        </w:rPr>
        <w:t xml:space="preserve"> </w:t>
      </w:r>
      <w:r>
        <w:t>match the needs of our faculty, students, and region.</w:t>
      </w:r>
    </w:p>
    <w:p w14:paraId="0C80A188" w14:textId="7714D880" w:rsidR="00140DE1" w:rsidRDefault="008623B1">
      <w:pPr>
        <w:pStyle w:val="BodyText"/>
        <w:spacing w:before="292"/>
        <w:ind w:left="381" w:right="338"/>
      </w:pPr>
      <w:r>
        <w:t>The introduction to the report noted that it would review the bottlenecks to interdisciplinarity by</w:t>
      </w:r>
      <w:r>
        <w:rPr>
          <w:spacing w:val="-2"/>
        </w:rPr>
        <w:t xml:space="preserve"> </w:t>
      </w:r>
      <w:r>
        <w:t>responding</w:t>
      </w:r>
      <w:r>
        <w:rPr>
          <w:spacing w:val="-4"/>
        </w:rPr>
        <w:t xml:space="preserve"> </w:t>
      </w:r>
      <w:r>
        <w:t>to</w:t>
      </w:r>
      <w:r>
        <w:rPr>
          <w:spacing w:val="-3"/>
        </w:rPr>
        <w:t xml:space="preserve"> </w:t>
      </w:r>
      <w:r>
        <w:t>five</w:t>
      </w:r>
      <w:r>
        <w:rPr>
          <w:spacing w:val="-3"/>
        </w:rPr>
        <w:t xml:space="preserve"> </w:t>
      </w:r>
      <w:r>
        <w:t>distinct</w:t>
      </w:r>
      <w:r>
        <w:rPr>
          <w:spacing w:val="-3"/>
        </w:rPr>
        <w:t xml:space="preserve"> </w:t>
      </w:r>
      <w:r>
        <w:t>questions</w:t>
      </w:r>
      <w:r>
        <w:rPr>
          <w:spacing w:val="-4"/>
        </w:rPr>
        <w:t xml:space="preserve"> </w:t>
      </w:r>
      <w:r>
        <w:t>posed</w:t>
      </w:r>
      <w:r>
        <w:rPr>
          <w:spacing w:val="-3"/>
        </w:rPr>
        <w:t xml:space="preserve"> </w:t>
      </w:r>
      <w:r>
        <w:t>to</w:t>
      </w:r>
      <w:r>
        <w:rPr>
          <w:spacing w:val="-3"/>
        </w:rPr>
        <w:t xml:space="preserve"> </w:t>
      </w:r>
      <w:r>
        <w:t>the</w:t>
      </w:r>
      <w:r>
        <w:rPr>
          <w:spacing w:val="-3"/>
        </w:rPr>
        <w:t xml:space="preserve"> </w:t>
      </w:r>
      <w:r>
        <w:t>task</w:t>
      </w:r>
      <w:r>
        <w:rPr>
          <w:spacing w:val="-3"/>
        </w:rPr>
        <w:t xml:space="preserve"> </w:t>
      </w:r>
      <w:r>
        <w:t>force.</w:t>
      </w:r>
      <w:r>
        <w:rPr>
          <w:spacing w:val="-2"/>
        </w:rPr>
        <w:t xml:space="preserve"> </w:t>
      </w:r>
      <w:r>
        <w:t>The</w:t>
      </w:r>
      <w:r>
        <w:rPr>
          <w:spacing w:val="-1"/>
        </w:rPr>
        <w:t xml:space="preserve"> </w:t>
      </w:r>
      <w:r>
        <w:t>responses</w:t>
      </w:r>
      <w:r>
        <w:rPr>
          <w:spacing w:val="-2"/>
        </w:rPr>
        <w:t xml:space="preserve"> </w:t>
      </w:r>
      <w:r>
        <w:t>to</w:t>
      </w:r>
      <w:r>
        <w:rPr>
          <w:spacing w:val="-3"/>
        </w:rPr>
        <w:t xml:space="preserve"> </w:t>
      </w:r>
      <w:r>
        <w:t>the</w:t>
      </w:r>
      <w:r>
        <w:rPr>
          <w:spacing w:val="-3"/>
        </w:rPr>
        <w:t xml:space="preserve"> </w:t>
      </w:r>
      <w:r>
        <w:t>questions are outlined below.</w:t>
      </w:r>
    </w:p>
    <w:p w14:paraId="2C0D2CF5" w14:textId="77777777" w:rsidR="00860695" w:rsidRPr="00140DE1" w:rsidRDefault="008623B1" w:rsidP="00140DE1">
      <w:pPr>
        <w:pStyle w:val="Heading2"/>
      </w:pPr>
      <w:r w:rsidRPr="00140DE1">
        <w:t>Question 1. Does the approval process for new courses, credentials and programs serve NIU’s mission with respect to curricular innovation?</w:t>
      </w:r>
    </w:p>
    <w:p w14:paraId="10D9CCEE" w14:textId="77777777" w:rsidR="00757305" w:rsidRDefault="008623B1" w:rsidP="00757305">
      <w:pPr>
        <w:pStyle w:val="BodyText"/>
        <w:spacing w:before="294"/>
        <w:ind w:left="381" w:right="410"/>
      </w:pPr>
      <w:r>
        <w:t>University faculty are largely responsible for the curricula at NIU. Prospective changes to any curriculum begin with program faculty or other personnel but always include faculty input. Curricula associated with new program proposals originate from center directors or department</w:t>
      </w:r>
      <w:r>
        <w:rPr>
          <w:spacing w:val="-4"/>
        </w:rPr>
        <w:t xml:space="preserve"> </w:t>
      </w:r>
      <w:r>
        <w:t>or</w:t>
      </w:r>
      <w:r>
        <w:rPr>
          <w:spacing w:val="-2"/>
        </w:rPr>
        <w:t xml:space="preserve"> </w:t>
      </w:r>
      <w:r>
        <w:t>school</w:t>
      </w:r>
      <w:r>
        <w:rPr>
          <w:spacing w:val="-2"/>
        </w:rPr>
        <w:t xml:space="preserve"> </w:t>
      </w:r>
      <w:r>
        <w:t>chairs</w:t>
      </w:r>
      <w:r>
        <w:rPr>
          <w:spacing w:val="-3"/>
        </w:rPr>
        <w:t xml:space="preserve"> </w:t>
      </w:r>
      <w:r>
        <w:t>also</w:t>
      </w:r>
      <w:r>
        <w:rPr>
          <w:spacing w:val="-4"/>
        </w:rPr>
        <w:t xml:space="preserve"> </w:t>
      </w:r>
      <w:r>
        <w:t>with</w:t>
      </w:r>
      <w:r>
        <w:rPr>
          <w:spacing w:val="-4"/>
        </w:rPr>
        <w:t xml:space="preserve"> </w:t>
      </w:r>
      <w:r>
        <w:t>faculty</w:t>
      </w:r>
      <w:r>
        <w:rPr>
          <w:spacing w:val="-6"/>
        </w:rPr>
        <w:t xml:space="preserve"> </w:t>
      </w:r>
      <w:r>
        <w:t>input.</w:t>
      </w:r>
      <w:r>
        <w:rPr>
          <w:spacing w:val="-3"/>
        </w:rPr>
        <w:t xml:space="preserve"> </w:t>
      </w:r>
      <w:r>
        <w:t>Therefore,</w:t>
      </w:r>
      <w:r>
        <w:rPr>
          <w:spacing w:val="-2"/>
        </w:rPr>
        <w:t xml:space="preserve"> </w:t>
      </w:r>
      <w:r>
        <w:t>the</w:t>
      </w:r>
      <w:r>
        <w:rPr>
          <w:spacing w:val="-4"/>
        </w:rPr>
        <w:t xml:space="preserve"> </w:t>
      </w:r>
      <w:r>
        <w:t>development</w:t>
      </w:r>
      <w:r>
        <w:rPr>
          <w:spacing w:val="-1"/>
        </w:rPr>
        <w:t xml:space="preserve"> </w:t>
      </w:r>
      <w:r>
        <w:t>of</w:t>
      </w:r>
      <w:r>
        <w:rPr>
          <w:spacing w:val="-1"/>
        </w:rPr>
        <w:t xml:space="preserve"> </w:t>
      </w:r>
      <w:r>
        <w:t>curricula</w:t>
      </w:r>
      <w:r>
        <w:rPr>
          <w:spacing w:val="-5"/>
        </w:rPr>
        <w:t xml:space="preserve"> </w:t>
      </w:r>
      <w:r>
        <w:t xml:space="preserve">at NIU is rooted within the departments and colleges of the university and is directed by faculty </w:t>
      </w:r>
      <w:r>
        <w:rPr>
          <w:spacing w:val="-2"/>
        </w:rPr>
        <w:t>governance.</w:t>
      </w:r>
    </w:p>
    <w:p w14:paraId="2C0D2CF8" w14:textId="1A7836C4" w:rsidR="00860695" w:rsidRDefault="008623B1" w:rsidP="00757305">
      <w:pPr>
        <w:pStyle w:val="BodyText"/>
        <w:spacing w:before="294"/>
        <w:ind w:left="381" w:right="410"/>
      </w:pPr>
      <w:r>
        <w:t>Curricular oversight at NIU consists of select committees at center, department, college, and university-levels. Center and department curriculum committees review proposed changes in preparation for college reviews. College curriculum committees are the formal reporting entities through meeting minutes and attachments submitted to select administrative personnel</w:t>
      </w:r>
      <w:r>
        <w:rPr>
          <w:spacing w:val="-2"/>
        </w:rPr>
        <w:t xml:space="preserve"> </w:t>
      </w:r>
      <w:r>
        <w:t>and support</w:t>
      </w:r>
      <w:r>
        <w:rPr>
          <w:spacing w:val="-1"/>
        </w:rPr>
        <w:t xml:space="preserve"> </w:t>
      </w:r>
      <w:r>
        <w:t>staff. Review of</w:t>
      </w:r>
      <w:r>
        <w:rPr>
          <w:spacing w:val="-1"/>
        </w:rPr>
        <w:t xml:space="preserve"> </w:t>
      </w:r>
      <w:r>
        <w:t>undergraduate</w:t>
      </w:r>
      <w:r>
        <w:rPr>
          <w:spacing w:val="-1"/>
        </w:rPr>
        <w:t xml:space="preserve"> </w:t>
      </w:r>
      <w:r>
        <w:t>curricular changes at the</w:t>
      </w:r>
      <w:r>
        <w:rPr>
          <w:spacing w:val="-1"/>
        </w:rPr>
        <w:t xml:space="preserve"> </w:t>
      </w:r>
      <w:r>
        <w:t>university-level are processed by the Baccalaureate Council (BC) with approvals sent to select university offices and personnel (e.g., Archives, Registration and Records, Publications and Printing, college curriculum chairs). The Graduate Council (GC) reviews graduate curricular changes with approvals also sent to select university offices and personnel (e.g., Archives, University Council, Registration</w:t>
      </w:r>
      <w:r>
        <w:rPr>
          <w:spacing w:val="-2"/>
        </w:rPr>
        <w:t xml:space="preserve"> </w:t>
      </w:r>
      <w:r>
        <w:t>and</w:t>
      </w:r>
      <w:r>
        <w:rPr>
          <w:spacing w:val="-5"/>
        </w:rPr>
        <w:t xml:space="preserve"> </w:t>
      </w:r>
      <w:r>
        <w:t>Records,</w:t>
      </w:r>
      <w:r>
        <w:rPr>
          <w:spacing w:val="-3"/>
        </w:rPr>
        <w:t xml:space="preserve"> </w:t>
      </w:r>
      <w:r>
        <w:t>Council</w:t>
      </w:r>
      <w:r>
        <w:rPr>
          <w:spacing w:val="-5"/>
        </w:rPr>
        <w:t xml:space="preserve"> </w:t>
      </w:r>
      <w:r>
        <w:t>of</w:t>
      </w:r>
      <w:r>
        <w:rPr>
          <w:spacing w:val="-5"/>
        </w:rPr>
        <w:t xml:space="preserve"> </w:t>
      </w:r>
      <w:r>
        <w:t>Deans,</w:t>
      </w:r>
      <w:r>
        <w:rPr>
          <w:spacing w:val="-5"/>
        </w:rPr>
        <w:t xml:space="preserve"> </w:t>
      </w:r>
      <w:r>
        <w:t>department</w:t>
      </w:r>
      <w:r>
        <w:rPr>
          <w:spacing w:val="-2"/>
        </w:rPr>
        <w:t xml:space="preserve"> </w:t>
      </w:r>
      <w:r>
        <w:t>chairs,</w:t>
      </w:r>
      <w:r>
        <w:rPr>
          <w:spacing w:val="-3"/>
        </w:rPr>
        <w:t xml:space="preserve"> </w:t>
      </w:r>
      <w:r>
        <w:t>Publication</w:t>
      </w:r>
      <w:r>
        <w:rPr>
          <w:spacing w:val="-5"/>
        </w:rPr>
        <w:t xml:space="preserve"> </w:t>
      </w:r>
      <w:r>
        <w:t>and</w:t>
      </w:r>
      <w:r>
        <w:rPr>
          <w:spacing w:val="-5"/>
        </w:rPr>
        <w:t xml:space="preserve"> </w:t>
      </w:r>
      <w:r>
        <w:t>Printing,</w:t>
      </w:r>
      <w:r>
        <w:rPr>
          <w:spacing w:val="-3"/>
        </w:rPr>
        <w:t xml:space="preserve"> </w:t>
      </w:r>
      <w:r>
        <w:t>college curriculum chairs). In addition, any changes impacting general education programs and courses are reviewed and approved by the General Education Committee (GEC), a standing committee of the Baccalaureate Council.</w:t>
      </w:r>
    </w:p>
    <w:p w14:paraId="2C0D2CF9" w14:textId="77777777" w:rsidR="00860695" w:rsidRDefault="008623B1">
      <w:pPr>
        <w:pStyle w:val="BodyText"/>
        <w:spacing w:before="291"/>
        <w:ind w:left="381" w:right="410"/>
      </w:pPr>
      <w:r>
        <w:t>Membership</w:t>
      </w:r>
      <w:r>
        <w:rPr>
          <w:spacing w:val="-2"/>
        </w:rPr>
        <w:t xml:space="preserve"> </w:t>
      </w:r>
      <w:r>
        <w:t>on</w:t>
      </w:r>
      <w:r>
        <w:rPr>
          <w:spacing w:val="-4"/>
        </w:rPr>
        <w:t xml:space="preserve"> </w:t>
      </w:r>
      <w:r>
        <w:t>these</w:t>
      </w:r>
      <w:r>
        <w:rPr>
          <w:spacing w:val="-4"/>
        </w:rPr>
        <w:t xml:space="preserve"> </w:t>
      </w:r>
      <w:r>
        <w:t>committees</w:t>
      </w:r>
      <w:r>
        <w:rPr>
          <w:spacing w:val="-3"/>
        </w:rPr>
        <w:t xml:space="preserve"> </w:t>
      </w:r>
      <w:r>
        <w:t>generally</w:t>
      </w:r>
      <w:r>
        <w:rPr>
          <w:spacing w:val="-3"/>
        </w:rPr>
        <w:t xml:space="preserve"> </w:t>
      </w:r>
      <w:proofErr w:type="gramStart"/>
      <w:r>
        <w:t>reflect</w:t>
      </w:r>
      <w:proofErr w:type="gramEnd"/>
      <w:r>
        <w:rPr>
          <w:spacing w:val="-2"/>
        </w:rPr>
        <w:t xml:space="preserve"> </w:t>
      </w:r>
      <w:r>
        <w:t>their</w:t>
      </w:r>
      <w:r>
        <w:rPr>
          <w:spacing w:val="-5"/>
        </w:rPr>
        <w:t xml:space="preserve"> </w:t>
      </w:r>
      <w:r>
        <w:t>range</w:t>
      </w:r>
      <w:r>
        <w:rPr>
          <w:spacing w:val="-4"/>
        </w:rPr>
        <w:t xml:space="preserve"> </w:t>
      </w:r>
      <w:r>
        <w:t>of</w:t>
      </w:r>
      <w:r>
        <w:rPr>
          <w:spacing w:val="-4"/>
        </w:rPr>
        <w:t xml:space="preserve"> </w:t>
      </w:r>
      <w:r>
        <w:t>responsibilities.</w:t>
      </w:r>
      <w:r>
        <w:rPr>
          <w:spacing w:val="-3"/>
        </w:rPr>
        <w:t xml:space="preserve"> </w:t>
      </w:r>
      <w:r>
        <w:t>For</w:t>
      </w:r>
      <w:r>
        <w:rPr>
          <w:spacing w:val="-2"/>
        </w:rPr>
        <w:t xml:space="preserve"> </w:t>
      </w:r>
      <w:r>
        <w:t>instance, department personnel serve on department committees, and college curriculum committees include personnel from within the respective colleges. Faculty from undergraduate degree-granting colleges and a student from each college serve on the BC along with select administrative members. Similarly, faculty from graduate degree-granting colleges and a student</w:t>
      </w:r>
      <w:r>
        <w:rPr>
          <w:spacing w:val="-3"/>
        </w:rPr>
        <w:t xml:space="preserve"> </w:t>
      </w:r>
      <w:r>
        <w:t>from</w:t>
      </w:r>
      <w:r>
        <w:rPr>
          <w:spacing w:val="-4"/>
        </w:rPr>
        <w:t xml:space="preserve"> </w:t>
      </w:r>
      <w:r>
        <w:t>each</w:t>
      </w:r>
      <w:r>
        <w:rPr>
          <w:spacing w:val="-1"/>
        </w:rPr>
        <w:t xml:space="preserve"> </w:t>
      </w:r>
      <w:r>
        <w:t>college</w:t>
      </w:r>
      <w:r>
        <w:rPr>
          <w:spacing w:val="-2"/>
        </w:rPr>
        <w:t xml:space="preserve"> </w:t>
      </w:r>
      <w:r>
        <w:t>serve</w:t>
      </w:r>
      <w:r>
        <w:rPr>
          <w:spacing w:val="-3"/>
        </w:rPr>
        <w:t xml:space="preserve"> </w:t>
      </w:r>
      <w:r>
        <w:t>on</w:t>
      </w:r>
      <w:r>
        <w:rPr>
          <w:spacing w:val="-3"/>
        </w:rPr>
        <w:t xml:space="preserve"> </w:t>
      </w:r>
      <w:r>
        <w:t>the</w:t>
      </w:r>
      <w:r>
        <w:rPr>
          <w:spacing w:val="-2"/>
        </w:rPr>
        <w:t xml:space="preserve"> </w:t>
      </w:r>
      <w:r>
        <w:t>GC</w:t>
      </w:r>
      <w:r>
        <w:rPr>
          <w:spacing w:val="-2"/>
        </w:rPr>
        <w:t xml:space="preserve"> </w:t>
      </w:r>
      <w:r>
        <w:t>along</w:t>
      </w:r>
      <w:r>
        <w:rPr>
          <w:spacing w:val="-4"/>
        </w:rPr>
        <w:t xml:space="preserve"> </w:t>
      </w:r>
      <w:r>
        <w:t>with</w:t>
      </w:r>
      <w:r>
        <w:rPr>
          <w:spacing w:val="-1"/>
        </w:rPr>
        <w:t xml:space="preserve"> </w:t>
      </w:r>
      <w:r>
        <w:t>the</w:t>
      </w:r>
      <w:r>
        <w:rPr>
          <w:spacing w:val="-3"/>
        </w:rPr>
        <w:t xml:space="preserve"> </w:t>
      </w:r>
      <w:r>
        <w:t>Dean</w:t>
      </w:r>
      <w:r>
        <w:rPr>
          <w:spacing w:val="-1"/>
        </w:rPr>
        <w:t xml:space="preserve"> </w:t>
      </w:r>
      <w:r>
        <w:t>of</w:t>
      </w:r>
      <w:r>
        <w:rPr>
          <w:spacing w:val="-3"/>
        </w:rPr>
        <w:t xml:space="preserve"> </w:t>
      </w:r>
      <w:r>
        <w:t>the</w:t>
      </w:r>
      <w:r>
        <w:rPr>
          <w:spacing w:val="-3"/>
        </w:rPr>
        <w:t xml:space="preserve"> </w:t>
      </w:r>
      <w:r>
        <w:t>Graduate</w:t>
      </w:r>
      <w:r>
        <w:rPr>
          <w:spacing w:val="-2"/>
        </w:rPr>
        <w:t xml:space="preserve"> </w:t>
      </w:r>
      <w:r>
        <w:t>School.</w:t>
      </w:r>
      <w:r>
        <w:rPr>
          <w:spacing w:val="-2"/>
        </w:rPr>
        <w:t xml:space="preserve"> </w:t>
      </w:r>
      <w:r>
        <w:t>Finally, the GEC is comprised of faculty members from undergraduate degree-granting colleges and three undergraduate students.</w:t>
      </w:r>
    </w:p>
    <w:p w14:paraId="2C0D2CFA" w14:textId="77777777" w:rsidR="00860695" w:rsidRDefault="00860695">
      <w:pPr>
        <w:pStyle w:val="BodyText"/>
        <w:sectPr w:rsidR="00860695">
          <w:pgSz w:w="12240" w:h="15840"/>
          <w:pgMar w:top="1420" w:right="1080" w:bottom="940" w:left="1080" w:header="0" w:footer="750" w:gutter="0"/>
          <w:cols w:space="720"/>
        </w:sectPr>
      </w:pPr>
    </w:p>
    <w:p w14:paraId="2C0D2CFB" w14:textId="77777777" w:rsidR="00860695" w:rsidRDefault="008623B1">
      <w:pPr>
        <w:pStyle w:val="BodyText"/>
        <w:spacing w:before="31"/>
        <w:ind w:left="381" w:right="344"/>
      </w:pPr>
      <w:r>
        <w:lastRenderedPageBreak/>
        <w:t>New academic program proposals are preliminarily reviewed by college deans and the</w:t>
      </w:r>
      <w:r>
        <w:rPr>
          <w:spacing w:val="40"/>
        </w:rPr>
        <w:t xml:space="preserve"> </w:t>
      </w:r>
      <w:r>
        <w:t>Executive Vice President and Provost before being processed by the department and college curriculum</w:t>
      </w:r>
      <w:r>
        <w:rPr>
          <w:spacing w:val="-5"/>
        </w:rPr>
        <w:t xml:space="preserve"> </w:t>
      </w:r>
      <w:r>
        <w:t>committees.</w:t>
      </w:r>
      <w:r>
        <w:rPr>
          <w:spacing w:val="-6"/>
        </w:rPr>
        <w:t xml:space="preserve"> </w:t>
      </w:r>
      <w:r>
        <w:t>Appropriate</w:t>
      </w:r>
      <w:r>
        <w:rPr>
          <w:spacing w:val="-4"/>
        </w:rPr>
        <w:t xml:space="preserve"> </w:t>
      </w:r>
      <w:r>
        <w:t>university</w:t>
      </w:r>
      <w:r>
        <w:rPr>
          <w:spacing w:val="-3"/>
        </w:rPr>
        <w:t xml:space="preserve"> </w:t>
      </w:r>
      <w:r>
        <w:t>committees</w:t>
      </w:r>
      <w:r>
        <w:rPr>
          <w:spacing w:val="-3"/>
        </w:rPr>
        <w:t xml:space="preserve"> </w:t>
      </w:r>
      <w:r>
        <w:t>(i.e.,</w:t>
      </w:r>
      <w:r>
        <w:rPr>
          <w:spacing w:val="-2"/>
        </w:rPr>
        <w:t xml:space="preserve"> </w:t>
      </w:r>
      <w:r>
        <w:t>BC,</w:t>
      </w:r>
      <w:r>
        <w:rPr>
          <w:spacing w:val="-2"/>
        </w:rPr>
        <w:t xml:space="preserve"> </w:t>
      </w:r>
      <w:r>
        <w:t>GC,</w:t>
      </w:r>
      <w:r>
        <w:rPr>
          <w:spacing w:val="-5"/>
        </w:rPr>
        <w:t xml:space="preserve"> </w:t>
      </w:r>
      <w:r>
        <w:t>GEC)</w:t>
      </w:r>
      <w:r>
        <w:rPr>
          <w:spacing w:val="-3"/>
        </w:rPr>
        <w:t xml:space="preserve"> </w:t>
      </w:r>
      <w:r>
        <w:t>also</w:t>
      </w:r>
      <w:r>
        <w:rPr>
          <w:spacing w:val="-2"/>
        </w:rPr>
        <w:t xml:space="preserve"> </w:t>
      </w:r>
      <w:r>
        <w:t>examine</w:t>
      </w:r>
      <w:r>
        <w:rPr>
          <w:spacing w:val="-4"/>
        </w:rPr>
        <w:t xml:space="preserve"> </w:t>
      </w:r>
      <w:r>
        <w:t>new program proposals before reviews by the Academic Affairs, Student Affairs and Personnel Committee, NIU President, NIU Board of Trustees, and the Illinois Board of Higher</w:t>
      </w:r>
      <w:r>
        <w:rPr>
          <w:spacing w:val="-7"/>
        </w:rPr>
        <w:t xml:space="preserve"> </w:t>
      </w:r>
      <w:r>
        <w:t>Education.</w:t>
      </w:r>
    </w:p>
    <w:p w14:paraId="2C0D2CFC" w14:textId="77777777" w:rsidR="00860695" w:rsidRDefault="008623B1">
      <w:pPr>
        <w:pStyle w:val="BodyText"/>
        <w:spacing w:before="2"/>
        <w:ind w:left="381" w:right="338"/>
      </w:pPr>
      <w:r>
        <w:t>Associated</w:t>
      </w:r>
      <w:r>
        <w:rPr>
          <w:spacing w:val="-4"/>
        </w:rPr>
        <w:t xml:space="preserve"> </w:t>
      </w:r>
      <w:r>
        <w:t>assessment</w:t>
      </w:r>
      <w:r>
        <w:rPr>
          <w:spacing w:val="-4"/>
        </w:rPr>
        <w:t xml:space="preserve"> </w:t>
      </w:r>
      <w:r>
        <w:t>plans</w:t>
      </w:r>
      <w:r>
        <w:rPr>
          <w:spacing w:val="-3"/>
        </w:rPr>
        <w:t xml:space="preserve"> </w:t>
      </w:r>
      <w:r>
        <w:t>for</w:t>
      </w:r>
      <w:r>
        <w:rPr>
          <w:spacing w:val="-5"/>
        </w:rPr>
        <w:t xml:space="preserve"> </w:t>
      </w:r>
      <w:r>
        <w:t>proposed</w:t>
      </w:r>
      <w:r>
        <w:rPr>
          <w:spacing w:val="-4"/>
        </w:rPr>
        <w:t xml:space="preserve"> </w:t>
      </w:r>
      <w:r>
        <w:t>programs</w:t>
      </w:r>
      <w:r>
        <w:rPr>
          <w:spacing w:val="-3"/>
        </w:rPr>
        <w:t xml:space="preserve"> </w:t>
      </w:r>
      <w:r>
        <w:t>are</w:t>
      </w:r>
      <w:r>
        <w:rPr>
          <w:spacing w:val="-2"/>
        </w:rPr>
        <w:t xml:space="preserve"> </w:t>
      </w:r>
      <w:r>
        <w:t>reviewed</w:t>
      </w:r>
      <w:r>
        <w:rPr>
          <w:spacing w:val="-4"/>
        </w:rPr>
        <w:t xml:space="preserve"> </w:t>
      </w:r>
      <w:r>
        <w:t>by</w:t>
      </w:r>
      <w:r>
        <w:rPr>
          <w:spacing w:val="-3"/>
        </w:rPr>
        <w:t xml:space="preserve"> </w:t>
      </w:r>
      <w:r>
        <w:t>the</w:t>
      </w:r>
      <w:r>
        <w:rPr>
          <w:spacing w:val="-7"/>
        </w:rPr>
        <w:t xml:space="preserve"> </w:t>
      </w:r>
      <w:r>
        <w:t>University</w:t>
      </w:r>
      <w:r>
        <w:rPr>
          <w:spacing w:val="-3"/>
        </w:rPr>
        <w:t xml:space="preserve"> </w:t>
      </w:r>
      <w:r>
        <w:t>Assessment Panel and possibly the Illinois Board of Higher Education.</w:t>
      </w:r>
    </w:p>
    <w:p w14:paraId="2C0D2CFD" w14:textId="77777777" w:rsidR="00860695" w:rsidRDefault="008623B1">
      <w:pPr>
        <w:pStyle w:val="BodyText"/>
        <w:spacing w:before="290" w:line="242" w:lineRule="auto"/>
        <w:ind w:left="381" w:right="338"/>
      </w:pPr>
      <w:r>
        <w:t>Within</w:t>
      </w:r>
      <w:r>
        <w:rPr>
          <w:spacing w:val="-1"/>
        </w:rPr>
        <w:t xml:space="preserve"> </w:t>
      </w:r>
      <w:r>
        <w:t>the</w:t>
      </w:r>
      <w:r>
        <w:rPr>
          <w:spacing w:val="-4"/>
        </w:rPr>
        <w:t xml:space="preserve"> </w:t>
      </w:r>
      <w:r>
        <w:t>backdrop</w:t>
      </w:r>
      <w:r>
        <w:rPr>
          <w:spacing w:val="-1"/>
        </w:rPr>
        <w:t xml:space="preserve"> </w:t>
      </w:r>
      <w:r>
        <w:t>of</w:t>
      </w:r>
      <w:r>
        <w:rPr>
          <w:spacing w:val="-4"/>
        </w:rPr>
        <w:t xml:space="preserve"> </w:t>
      </w:r>
      <w:r>
        <w:t>the</w:t>
      </w:r>
      <w:r>
        <w:rPr>
          <w:spacing w:val="-4"/>
        </w:rPr>
        <w:t xml:space="preserve"> </w:t>
      </w:r>
      <w:r>
        <w:t>NIU</w:t>
      </w:r>
      <w:r>
        <w:rPr>
          <w:spacing w:val="-3"/>
        </w:rPr>
        <w:t xml:space="preserve"> </w:t>
      </w:r>
      <w:r>
        <w:t>curricular</w:t>
      </w:r>
      <w:r>
        <w:rPr>
          <w:spacing w:val="-5"/>
        </w:rPr>
        <w:t xml:space="preserve"> </w:t>
      </w:r>
      <w:r>
        <w:t>structure</w:t>
      </w:r>
      <w:r>
        <w:rPr>
          <w:spacing w:val="-2"/>
        </w:rPr>
        <w:t xml:space="preserve"> </w:t>
      </w:r>
      <w:r>
        <w:t>and</w:t>
      </w:r>
      <w:r>
        <w:rPr>
          <w:spacing w:val="-4"/>
        </w:rPr>
        <w:t xml:space="preserve"> </w:t>
      </w:r>
      <w:r>
        <w:t>processes,</w:t>
      </w:r>
      <w:r>
        <w:rPr>
          <w:spacing w:val="-5"/>
        </w:rPr>
        <w:t xml:space="preserve"> </w:t>
      </w:r>
      <w:r>
        <w:t>the</w:t>
      </w:r>
      <w:r>
        <w:rPr>
          <w:spacing w:val="-2"/>
        </w:rPr>
        <w:t xml:space="preserve"> </w:t>
      </w:r>
      <w:r>
        <w:t>task</w:t>
      </w:r>
      <w:r>
        <w:rPr>
          <w:spacing w:val="-4"/>
        </w:rPr>
        <w:t xml:space="preserve"> </w:t>
      </w:r>
      <w:r>
        <w:t>force</w:t>
      </w:r>
      <w:r>
        <w:rPr>
          <w:spacing w:val="-4"/>
        </w:rPr>
        <w:t xml:space="preserve"> </w:t>
      </w:r>
      <w:r>
        <w:t>notes</w:t>
      </w:r>
      <w:r>
        <w:rPr>
          <w:spacing w:val="-3"/>
        </w:rPr>
        <w:t xml:space="preserve"> </w:t>
      </w:r>
      <w:r>
        <w:t>the following barriers to transdisciplinary curricular innovation:</w:t>
      </w:r>
    </w:p>
    <w:p w14:paraId="21AB1E92" w14:textId="77777777" w:rsidR="00757305" w:rsidRPr="00757305" w:rsidRDefault="008623B1" w:rsidP="00757305">
      <w:pPr>
        <w:pStyle w:val="ListParagraph"/>
        <w:numPr>
          <w:ilvl w:val="0"/>
          <w:numId w:val="10"/>
        </w:numPr>
        <w:tabs>
          <w:tab w:val="left" w:pos="1101"/>
        </w:tabs>
        <w:spacing w:before="286"/>
        <w:ind w:right="425"/>
        <w:rPr>
          <w:sz w:val="24"/>
        </w:rPr>
      </w:pPr>
      <w:r>
        <w:rPr>
          <w:sz w:val="24"/>
        </w:rPr>
        <w:t>Definitions</w:t>
      </w:r>
      <w:r>
        <w:rPr>
          <w:spacing w:val="-8"/>
          <w:sz w:val="24"/>
        </w:rPr>
        <w:t xml:space="preserve"> </w:t>
      </w:r>
      <w:r>
        <w:rPr>
          <w:sz w:val="24"/>
        </w:rPr>
        <w:t>of</w:t>
      </w:r>
      <w:r>
        <w:rPr>
          <w:spacing w:val="-7"/>
          <w:sz w:val="24"/>
        </w:rPr>
        <w:t xml:space="preserve"> </w:t>
      </w:r>
      <w:r>
        <w:rPr>
          <w:sz w:val="24"/>
        </w:rPr>
        <w:t>disciplinarity,</w:t>
      </w:r>
      <w:r>
        <w:rPr>
          <w:spacing w:val="-5"/>
          <w:sz w:val="24"/>
        </w:rPr>
        <w:t xml:space="preserve"> </w:t>
      </w:r>
      <w:r>
        <w:rPr>
          <w:sz w:val="24"/>
        </w:rPr>
        <w:t>interdisciplinarity,</w:t>
      </w:r>
      <w:r>
        <w:rPr>
          <w:spacing w:val="-5"/>
          <w:sz w:val="24"/>
        </w:rPr>
        <w:t xml:space="preserve"> </w:t>
      </w:r>
      <w:proofErr w:type="spellStart"/>
      <w:r>
        <w:rPr>
          <w:sz w:val="24"/>
        </w:rPr>
        <w:t>multidisciplinarity</w:t>
      </w:r>
      <w:proofErr w:type="spellEnd"/>
      <w:r>
        <w:rPr>
          <w:sz w:val="24"/>
        </w:rPr>
        <w:t>,</w:t>
      </w:r>
      <w:r>
        <w:rPr>
          <w:spacing w:val="-5"/>
          <w:sz w:val="24"/>
        </w:rPr>
        <w:t xml:space="preserve"> </w:t>
      </w:r>
      <w:r>
        <w:rPr>
          <w:sz w:val="24"/>
        </w:rPr>
        <w:t>and</w:t>
      </w:r>
      <w:r>
        <w:rPr>
          <w:spacing w:val="-7"/>
          <w:sz w:val="24"/>
        </w:rPr>
        <w:t xml:space="preserve"> </w:t>
      </w:r>
      <w:proofErr w:type="spellStart"/>
      <w:r>
        <w:rPr>
          <w:sz w:val="24"/>
        </w:rPr>
        <w:t>transdisciplinarity</w:t>
      </w:r>
      <w:proofErr w:type="spellEnd"/>
      <w:r>
        <w:rPr>
          <w:sz w:val="24"/>
        </w:rPr>
        <w:t xml:space="preserve"> are incongruent across the university. The absence of a shared lexicon for curricular innovation prevents the formation of a universal “starting point” to developing novel initiatives. We suggest embracing</w:t>
      </w:r>
      <w:r>
        <w:rPr>
          <w:spacing w:val="-1"/>
          <w:sz w:val="24"/>
        </w:rPr>
        <w:t xml:space="preserve"> </w:t>
      </w:r>
      <w:r>
        <w:rPr>
          <w:sz w:val="24"/>
        </w:rPr>
        <w:t>the definitions</w:t>
      </w:r>
      <w:r>
        <w:rPr>
          <w:spacing w:val="-1"/>
          <w:sz w:val="24"/>
        </w:rPr>
        <w:t xml:space="preserve"> </w:t>
      </w:r>
      <w:r>
        <w:rPr>
          <w:sz w:val="24"/>
        </w:rPr>
        <w:t xml:space="preserve">of the Transdisciplinary Research Task </w:t>
      </w:r>
      <w:r>
        <w:rPr>
          <w:spacing w:val="-2"/>
          <w:sz w:val="24"/>
        </w:rPr>
        <w:t>Force.</w:t>
      </w:r>
    </w:p>
    <w:p w14:paraId="2C0D2D00" w14:textId="5323DB91" w:rsidR="00860695" w:rsidRPr="00757305" w:rsidRDefault="008623B1" w:rsidP="00757305">
      <w:pPr>
        <w:pStyle w:val="ListParagraph"/>
        <w:numPr>
          <w:ilvl w:val="0"/>
          <w:numId w:val="10"/>
        </w:numPr>
        <w:tabs>
          <w:tab w:val="left" w:pos="1101"/>
        </w:tabs>
        <w:spacing w:before="286"/>
        <w:ind w:right="425"/>
        <w:rPr>
          <w:sz w:val="24"/>
        </w:rPr>
      </w:pPr>
      <w:r w:rsidRPr="00757305">
        <w:rPr>
          <w:sz w:val="24"/>
        </w:rPr>
        <w:t>Barriers to curricular innovation are unique based on multifaceted frames of reference such as approving a single course, cross-listed courses, departmental courses, and college</w:t>
      </w:r>
      <w:r w:rsidRPr="00757305">
        <w:rPr>
          <w:spacing w:val="-3"/>
          <w:sz w:val="24"/>
        </w:rPr>
        <w:t xml:space="preserve"> </w:t>
      </w:r>
      <w:r w:rsidRPr="00757305">
        <w:rPr>
          <w:sz w:val="24"/>
        </w:rPr>
        <w:t>courses.</w:t>
      </w:r>
      <w:r w:rsidRPr="00757305">
        <w:rPr>
          <w:spacing w:val="-4"/>
          <w:sz w:val="24"/>
        </w:rPr>
        <w:t xml:space="preserve"> </w:t>
      </w:r>
      <w:r w:rsidRPr="00757305">
        <w:rPr>
          <w:sz w:val="24"/>
        </w:rPr>
        <w:t>Innovative</w:t>
      </w:r>
      <w:r w:rsidRPr="00757305">
        <w:rPr>
          <w:spacing w:val="-3"/>
          <w:sz w:val="24"/>
        </w:rPr>
        <w:t xml:space="preserve"> </w:t>
      </w:r>
      <w:r w:rsidRPr="00757305">
        <w:rPr>
          <w:sz w:val="24"/>
        </w:rPr>
        <w:t>ideas</w:t>
      </w:r>
      <w:r w:rsidRPr="00757305">
        <w:rPr>
          <w:spacing w:val="-5"/>
          <w:sz w:val="24"/>
        </w:rPr>
        <w:t xml:space="preserve"> </w:t>
      </w:r>
      <w:r w:rsidRPr="00757305">
        <w:rPr>
          <w:sz w:val="24"/>
        </w:rPr>
        <w:t>may</w:t>
      </w:r>
      <w:r w:rsidRPr="00757305">
        <w:rPr>
          <w:spacing w:val="-4"/>
          <w:sz w:val="24"/>
        </w:rPr>
        <w:t xml:space="preserve"> </w:t>
      </w:r>
      <w:r w:rsidRPr="00757305">
        <w:rPr>
          <w:sz w:val="24"/>
        </w:rPr>
        <w:t>be</w:t>
      </w:r>
      <w:r w:rsidRPr="00757305">
        <w:rPr>
          <w:spacing w:val="-3"/>
          <w:sz w:val="24"/>
        </w:rPr>
        <w:t xml:space="preserve"> </w:t>
      </w:r>
      <w:r w:rsidRPr="00757305">
        <w:rPr>
          <w:sz w:val="24"/>
        </w:rPr>
        <w:t>more</w:t>
      </w:r>
      <w:r w:rsidRPr="00757305">
        <w:rPr>
          <w:spacing w:val="-3"/>
          <w:sz w:val="24"/>
        </w:rPr>
        <w:t xml:space="preserve"> </w:t>
      </w:r>
      <w:r w:rsidRPr="00757305">
        <w:rPr>
          <w:sz w:val="24"/>
        </w:rPr>
        <w:t>easily</w:t>
      </w:r>
      <w:r w:rsidRPr="00757305">
        <w:rPr>
          <w:spacing w:val="-4"/>
          <w:sz w:val="24"/>
        </w:rPr>
        <w:t xml:space="preserve"> </w:t>
      </w:r>
      <w:r w:rsidRPr="00757305">
        <w:rPr>
          <w:sz w:val="24"/>
        </w:rPr>
        <w:t>implemented</w:t>
      </w:r>
      <w:r w:rsidRPr="00757305">
        <w:rPr>
          <w:spacing w:val="-5"/>
          <w:sz w:val="24"/>
        </w:rPr>
        <w:t xml:space="preserve"> </w:t>
      </w:r>
      <w:r w:rsidRPr="00757305">
        <w:rPr>
          <w:sz w:val="24"/>
        </w:rPr>
        <w:t>through</w:t>
      </w:r>
      <w:r w:rsidRPr="00757305">
        <w:rPr>
          <w:spacing w:val="-2"/>
          <w:sz w:val="24"/>
        </w:rPr>
        <w:t xml:space="preserve"> </w:t>
      </w:r>
      <w:r w:rsidRPr="00757305">
        <w:rPr>
          <w:sz w:val="24"/>
        </w:rPr>
        <w:t>the</w:t>
      </w:r>
      <w:r w:rsidRPr="00757305">
        <w:rPr>
          <w:spacing w:val="-5"/>
          <w:sz w:val="24"/>
        </w:rPr>
        <w:t xml:space="preserve"> </w:t>
      </w:r>
      <w:r w:rsidRPr="00757305">
        <w:rPr>
          <w:sz w:val="24"/>
        </w:rPr>
        <w:t>approval process in some areas over others. However, in almost all cases, the advocate for the courses or degree programs are departmental members. Interdisciplinarity</w:t>
      </w:r>
      <w:r w:rsidRPr="00757305">
        <w:rPr>
          <w:spacing w:val="-2"/>
          <w:sz w:val="24"/>
        </w:rPr>
        <w:t xml:space="preserve"> </w:t>
      </w:r>
      <w:r w:rsidRPr="00757305">
        <w:rPr>
          <w:sz w:val="24"/>
        </w:rPr>
        <w:t>is not clearly represented in the approval process.</w:t>
      </w:r>
    </w:p>
    <w:p w14:paraId="2C0D2D01" w14:textId="77777777" w:rsidR="00860695" w:rsidRDefault="008623B1">
      <w:pPr>
        <w:pStyle w:val="ListParagraph"/>
        <w:numPr>
          <w:ilvl w:val="0"/>
          <w:numId w:val="10"/>
        </w:numPr>
        <w:tabs>
          <w:tab w:val="left" w:pos="1101"/>
        </w:tabs>
        <w:spacing w:before="292"/>
        <w:ind w:right="350"/>
        <w:rPr>
          <w:sz w:val="24"/>
        </w:rPr>
      </w:pPr>
      <w:r>
        <w:rPr>
          <w:sz w:val="24"/>
        </w:rPr>
        <w:t>T</w:t>
      </w:r>
      <w:r>
        <w:rPr>
          <w:sz w:val="24"/>
        </w:rPr>
        <w:t>he curricular process is too slow. It is not uncommon for curricular proposals to actualize after 12 months of processing through several layers of review. This is especially constraining for university centers. The process of offering courses as proseminars, while useful, does not fully meet the need for quick approvals of transdisciplinary</w:t>
      </w:r>
      <w:r>
        <w:rPr>
          <w:spacing w:val="-5"/>
          <w:sz w:val="24"/>
        </w:rPr>
        <w:t xml:space="preserve"> </w:t>
      </w:r>
      <w:r>
        <w:rPr>
          <w:sz w:val="24"/>
        </w:rPr>
        <w:t>courses.</w:t>
      </w:r>
      <w:r>
        <w:rPr>
          <w:spacing w:val="-2"/>
          <w:sz w:val="24"/>
        </w:rPr>
        <w:t xml:space="preserve"> </w:t>
      </w:r>
      <w:r>
        <w:rPr>
          <w:sz w:val="24"/>
        </w:rPr>
        <w:t>A</w:t>
      </w:r>
      <w:r>
        <w:rPr>
          <w:spacing w:val="-1"/>
          <w:sz w:val="24"/>
        </w:rPr>
        <w:t xml:space="preserve"> </w:t>
      </w:r>
      <w:r>
        <w:rPr>
          <w:sz w:val="24"/>
        </w:rPr>
        <w:t>key</w:t>
      </w:r>
      <w:r>
        <w:rPr>
          <w:spacing w:val="-2"/>
          <w:sz w:val="24"/>
        </w:rPr>
        <w:t xml:space="preserve"> </w:t>
      </w:r>
      <w:r>
        <w:rPr>
          <w:sz w:val="24"/>
        </w:rPr>
        <w:t>problem</w:t>
      </w:r>
      <w:r>
        <w:rPr>
          <w:spacing w:val="-4"/>
          <w:sz w:val="24"/>
        </w:rPr>
        <w:t xml:space="preserve"> </w:t>
      </w:r>
      <w:r>
        <w:rPr>
          <w:sz w:val="24"/>
        </w:rPr>
        <w:t>with</w:t>
      </w:r>
      <w:r>
        <w:rPr>
          <w:spacing w:val="-3"/>
          <w:sz w:val="24"/>
        </w:rPr>
        <w:t xml:space="preserve"> </w:t>
      </w:r>
      <w:r>
        <w:rPr>
          <w:sz w:val="24"/>
        </w:rPr>
        <w:t>the</w:t>
      </w:r>
      <w:r>
        <w:rPr>
          <w:spacing w:val="-3"/>
          <w:sz w:val="24"/>
        </w:rPr>
        <w:t xml:space="preserve"> </w:t>
      </w:r>
      <w:r>
        <w:rPr>
          <w:sz w:val="24"/>
        </w:rPr>
        <w:t>transdisciplinary</w:t>
      </w:r>
      <w:r>
        <w:rPr>
          <w:spacing w:val="-5"/>
          <w:sz w:val="24"/>
        </w:rPr>
        <w:t xml:space="preserve"> </w:t>
      </w:r>
      <w:r>
        <w:rPr>
          <w:sz w:val="24"/>
        </w:rPr>
        <w:t>process</w:t>
      </w:r>
      <w:r>
        <w:rPr>
          <w:spacing w:val="-7"/>
          <w:sz w:val="24"/>
        </w:rPr>
        <w:t xml:space="preserve"> </w:t>
      </w:r>
      <w:r>
        <w:rPr>
          <w:sz w:val="24"/>
        </w:rPr>
        <w:t>is</w:t>
      </w:r>
      <w:r>
        <w:rPr>
          <w:spacing w:val="-2"/>
          <w:sz w:val="24"/>
        </w:rPr>
        <w:t xml:space="preserve"> </w:t>
      </w:r>
      <w:r>
        <w:rPr>
          <w:sz w:val="24"/>
        </w:rPr>
        <w:t>that</w:t>
      </w:r>
      <w:r>
        <w:rPr>
          <w:spacing w:val="-3"/>
          <w:sz w:val="24"/>
        </w:rPr>
        <w:t xml:space="preserve"> </w:t>
      </w:r>
      <w:r>
        <w:rPr>
          <w:sz w:val="24"/>
        </w:rPr>
        <w:t>faculty may be discouraged from spending time developing a course which may not make it</w:t>
      </w:r>
      <w:r>
        <w:rPr>
          <w:spacing w:val="40"/>
          <w:sz w:val="24"/>
        </w:rPr>
        <w:t xml:space="preserve"> </w:t>
      </w:r>
      <w:r>
        <w:rPr>
          <w:sz w:val="24"/>
        </w:rPr>
        <w:t>into the regular curriculum. Also, faculty are expected to market their proseminar</w:t>
      </w:r>
      <w:r>
        <w:rPr>
          <w:spacing w:val="40"/>
          <w:sz w:val="24"/>
        </w:rPr>
        <w:t xml:space="preserve"> </w:t>
      </w:r>
      <w:r>
        <w:rPr>
          <w:sz w:val="24"/>
        </w:rPr>
        <w:t>course so that it meets enrollment requirements.</w:t>
      </w:r>
    </w:p>
    <w:p w14:paraId="2C0D2D02" w14:textId="77777777" w:rsidR="00860695" w:rsidRDefault="008623B1">
      <w:pPr>
        <w:pStyle w:val="ListParagraph"/>
        <w:numPr>
          <w:ilvl w:val="0"/>
          <w:numId w:val="10"/>
        </w:numPr>
        <w:tabs>
          <w:tab w:val="left" w:pos="1101"/>
        </w:tabs>
        <w:spacing w:before="291"/>
        <w:ind w:right="349"/>
        <w:rPr>
          <w:sz w:val="24"/>
        </w:rPr>
      </w:pPr>
      <w:r>
        <w:rPr>
          <w:sz w:val="24"/>
        </w:rPr>
        <w:t>Advocacy</w:t>
      </w:r>
      <w:r>
        <w:rPr>
          <w:spacing w:val="-3"/>
          <w:sz w:val="24"/>
        </w:rPr>
        <w:t xml:space="preserve"> </w:t>
      </w:r>
      <w:r>
        <w:rPr>
          <w:sz w:val="24"/>
        </w:rPr>
        <w:t>for</w:t>
      </w:r>
      <w:r>
        <w:rPr>
          <w:spacing w:val="-5"/>
          <w:sz w:val="24"/>
        </w:rPr>
        <w:t xml:space="preserve"> </w:t>
      </w:r>
      <w:r>
        <w:rPr>
          <w:sz w:val="24"/>
        </w:rPr>
        <w:t>curricular</w:t>
      </w:r>
      <w:r>
        <w:rPr>
          <w:spacing w:val="-2"/>
          <w:sz w:val="24"/>
        </w:rPr>
        <w:t xml:space="preserve"> </w:t>
      </w:r>
      <w:r>
        <w:rPr>
          <w:sz w:val="24"/>
        </w:rPr>
        <w:t>innovation</w:t>
      </w:r>
      <w:r>
        <w:rPr>
          <w:spacing w:val="-4"/>
          <w:sz w:val="24"/>
        </w:rPr>
        <w:t xml:space="preserve"> </w:t>
      </w:r>
      <w:r>
        <w:rPr>
          <w:sz w:val="24"/>
        </w:rPr>
        <w:t>is</w:t>
      </w:r>
      <w:r>
        <w:rPr>
          <w:spacing w:val="-3"/>
          <w:sz w:val="24"/>
        </w:rPr>
        <w:t xml:space="preserve"> </w:t>
      </w:r>
      <w:r>
        <w:rPr>
          <w:sz w:val="24"/>
        </w:rPr>
        <w:t>impeded</w:t>
      </w:r>
      <w:r>
        <w:rPr>
          <w:spacing w:val="-4"/>
          <w:sz w:val="24"/>
        </w:rPr>
        <w:t xml:space="preserve"> </w:t>
      </w:r>
      <w:r>
        <w:rPr>
          <w:sz w:val="24"/>
        </w:rPr>
        <w:t>because</w:t>
      </w:r>
      <w:r>
        <w:rPr>
          <w:spacing w:val="-2"/>
          <w:sz w:val="24"/>
        </w:rPr>
        <w:t xml:space="preserve"> </w:t>
      </w:r>
      <w:r>
        <w:rPr>
          <w:sz w:val="24"/>
        </w:rPr>
        <w:t>the</w:t>
      </w:r>
      <w:r>
        <w:rPr>
          <w:spacing w:val="-2"/>
          <w:sz w:val="24"/>
        </w:rPr>
        <w:t xml:space="preserve"> </w:t>
      </w:r>
      <w:r>
        <w:rPr>
          <w:sz w:val="24"/>
        </w:rPr>
        <w:t>structure</w:t>
      </w:r>
      <w:r>
        <w:rPr>
          <w:spacing w:val="-4"/>
          <w:sz w:val="24"/>
        </w:rPr>
        <w:t xml:space="preserve"> </w:t>
      </w:r>
      <w:r>
        <w:rPr>
          <w:sz w:val="24"/>
        </w:rPr>
        <w:t>of</w:t>
      </w:r>
      <w:r>
        <w:rPr>
          <w:spacing w:val="-1"/>
          <w:sz w:val="24"/>
        </w:rPr>
        <w:t xml:space="preserve"> </w:t>
      </w:r>
      <w:r>
        <w:rPr>
          <w:sz w:val="24"/>
        </w:rPr>
        <w:t>representation</w:t>
      </w:r>
      <w:r>
        <w:rPr>
          <w:spacing w:val="-4"/>
          <w:sz w:val="24"/>
        </w:rPr>
        <w:t xml:space="preserve"> </w:t>
      </w:r>
      <w:r>
        <w:rPr>
          <w:sz w:val="24"/>
        </w:rPr>
        <w:t>is not inclusive to all groups with direct interest. Approval is largely facilitated by college personnel without input from the university centers. Compounding this barrier to innovation is that centers tend to need department approval to process the curricular proposal.</w:t>
      </w:r>
      <w:r>
        <w:rPr>
          <w:spacing w:val="-2"/>
          <w:sz w:val="24"/>
        </w:rPr>
        <w:t xml:space="preserve"> </w:t>
      </w:r>
      <w:r>
        <w:rPr>
          <w:sz w:val="24"/>
        </w:rPr>
        <w:t>Interdisciplinarity</w:t>
      </w:r>
      <w:r>
        <w:rPr>
          <w:spacing w:val="-2"/>
          <w:sz w:val="24"/>
        </w:rPr>
        <w:t xml:space="preserve"> </w:t>
      </w:r>
      <w:r>
        <w:rPr>
          <w:sz w:val="24"/>
        </w:rPr>
        <w:t>outside</w:t>
      </w:r>
      <w:r>
        <w:rPr>
          <w:spacing w:val="-1"/>
          <w:sz w:val="24"/>
        </w:rPr>
        <w:t xml:space="preserve"> </w:t>
      </w:r>
      <w:r>
        <w:rPr>
          <w:sz w:val="24"/>
        </w:rPr>
        <w:t>of centers</w:t>
      </w:r>
      <w:r>
        <w:rPr>
          <w:spacing w:val="-4"/>
          <w:sz w:val="24"/>
        </w:rPr>
        <w:t xml:space="preserve"> </w:t>
      </w:r>
      <w:r>
        <w:rPr>
          <w:sz w:val="24"/>
        </w:rPr>
        <w:t>is</w:t>
      </w:r>
      <w:r>
        <w:rPr>
          <w:spacing w:val="-2"/>
          <w:sz w:val="24"/>
        </w:rPr>
        <w:t xml:space="preserve"> </w:t>
      </w:r>
      <w:r>
        <w:rPr>
          <w:sz w:val="24"/>
        </w:rPr>
        <w:t>not clearly</w:t>
      </w:r>
      <w:r>
        <w:rPr>
          <w:spacing w:val="-5"/>
          <w:sz w:val="24"/>
        </w:rPr>
        <w:t xml:space="preserve"> </w:t>
      </w:r>
      <w:r>
        <w:rPr>
          <w:sz w:val="24"/>
        </w:rPr>
        <w:t>possible</w:t>
      </w:r>
      <w:r>
        <w:rPr>
          <w:spacing w:val="-3"/>
          <w:sz w:val="24"/>
        </w:rPr>
        <w:t xml:space="preserve"> </w:t>
      </w:r>
      <w:r>
        <w:rPr>
          <w:sz w:val="24"/>
        </w:rPr>
        <w:t>without approval</w:t>
      </w:r>
      <w:r>
        <w:rPr>
          <w:spacing w:val="-1"/>
          <w:sz w:val="24"/>
        </w:rPr>
        <w:t xml:space="preserve"> </w:t>
      </w:r>
      <w:r>
        <w:rPr>
          <w:sz w:val="24"/>
        </w:rPr>
        <w:t>of departments or centers.</w:t>
      </w:r>
    </w:p>
    <w:p w14:paraId="2C0D2D03" w14:textId="77777777" w:rsidR="00860695" w:rsidRDefault="008623B1">
      <w:pPr>
        <w:pStyle w:val="ListParagraph"/>
        <w:numPr>
          <w:ilvl w:val="0"/>
          <w:numId w:val="10"/>
        </w:numPr>
        <w:tabs>
          <w:tab w:val="left" w:pos="1099"/>
          <w:tab w:val="left" w:pos="1101"/>
        </w:tabs>
        <w:spacing w:before="292"/>
        <w:ind w:right="398"/>
        <w:rPr>
          <w:sz w:val="24"/>
        </w:rPr>
      </w:pPr>
      <w:r>
        <w:rPr>
          <w:sz w:val="24"/>
        </w:rPr>
        <w:t>Students</w:t>
      </w:r>
      <w:r>
        <w:rPr>
          <w:spacing w:val="-2"/>
          <w:sz w:val="24"/>
        </w:rPr>
        <w:t xml:space="preserve"> </w:t>
      </w:r>
      <w:r>
        <w:rPr>
          <w:sz w:val="24"/>
        </w:rPr>
        <w:t>from</w:t>
      </w:r>
      <w:r>
        <w:rPr>
          <w:spacing w:val="-1"/>
          <w:sz w:val="24"/>
        </w:rPr>
        <w:t xml:space="preserve"> </w:t>
      </w:r>
      <w:r>
        <w:rPr>
          <w:sz w:val="24"/>
        </w:rPr>
        <w:t>various</w:t>
      </w:r>
      <w:r>
        <w:rPr>
          <w:spacing w:val="-4"/>
          <w:sz w:val="24"/>
        </w:rPr>
        <w:t xml:space="preserve"> </w:t>
      </w:r>
      <w:r>
        <w:rPr>
          <w:sz w:val="24"/>
        </w:rPr>
        <w:t>programs</w:t>
      </w:r>
      <w:r>
        <w:rPr>
          <w:spacing w:val="-2"/>
          <w:sz w:val="24"/>
        </w:rPr>
        <w:t xml:space="preserve"> </w:t>
      </w:r>
      <w:r>
        <w:rPr>
          <w:sz w:val="24"/>
        </w:rPr>
        <w:t>of study</w:t>
      </w:r>
      <w:r>
        <w:rPr>
          <w:spacing w:val="-5"/>
          <w:sz w:val="24"/>
        </w:rPr>
        <w:t xml:space="preserve"> </w:t>
      </w:r>
      <w:r>
        <w:rPr>
          <w:sz w:val="24"/>
        </w:rPr>
        <w:t>enrolled</w:t>
      </w:r>
      <w:r>
        <w:rPr>
          <w:spacing w:val="-3"/>
          <w:sz w:val="24"/>
        </w:rPr>
        <w:t xml:space="preserve"> </w:t>
      </w:r>
      <w:r>
        <w:rPr>
          <w:sz w:val="24"/>
        </w:rPr>
        <w:t>in a</w:t>
      </w:r>
      <w:r>
        <w:rPr>
          <w:spacing w:val="-4"/>
          <w:sz w:val="24"/>
        </w:rPr>
        <w:t xml:space="preserve"> </w:t>
      </w:r>
      <w:r>
        <w:rPr>
          <w:sz w:val="24"/>
        </w:rPr>
        <w:t>course</w:t>
      </w:r>
      <w:r>
        <w:rPr>
          <w:spacing w:val="-3"/>
          <w:sz w:val="24"/>
        </w:rPr>
        <w:t xml:space="preserve"> </w:t>
      </w:r>
      <w:r>
        <w:rPr>
          <w:sz w:val="24"/>
        </w:rPr>
        <w:t>to</w:t>
      </w:r>
      <w:r>
        <w:rPr>
          <w:spacing w:val="-1"/>
          <w:sz w:val="24"/>
        </w:rPr>
        <w:t xml:space="preserve"> </w:t>
      </w:r>
      <w:r>
        <w:rPr>
          <w:sz w:val="24"/>
        </w:rPr>
        <w:t>“learn</w:t>
      </w:r>
      <w:r>
        <w:rPr>
          <w:spacing w:val="-3"/>
          <w:sz w:val="24"/>
        </w:rPr>
        <w:t xml:space="preserve"> </w:t>
      </w:r>
      <w:r>
        <w:rPr>
          <w:sz w:val="24"/>
        </w:rPr>
        <w:t>about,</w:t>
      </w:r>
      <w:r>
        <w:rPr>
          <w:spacing w:val="-4"/>
          <w:sz w:val="24"/>
        </w:rPr>
        <w:t xml:space="preserve"> </w:t>
      </w:r>
      <w:r>
        <w:rPr>
          <w:sz w:val="24"/>
        </w:rPr>
        <w:t>from,</w:t>
      </w:r>
      <w:r>
        <w:rPr>
          <w:spacing w:val="-4"/>
          <w:sz w:val="24"/>
        </w:rPr>
        <w:t xml:space="preserve"> </w:t>
      </w:r>
      <w:r>
        <w:rPr>
          <w:sz w:val="24"/>
        </w:rPr>
        <w:t>and with each</w:t>
      </w:r>
      <w:r>
        <w:rPr>
          <w:spacing w:val="-2"/>
          <w:sz w:val="24"/>
        </w:rPr>
        <w:t xml:space="preserve"> </w:t>
      </w:r>
      <w:r>
        <w:rPr>
          <w:sz w:val="24"/>
        </w:rPr>
        <w:t>other” could</w:t>
      </w:r>
      <w:r>
        <w:rPr>
          <w:spacing w:val="-2"/>
          <w:sz w:val="24"/>
        </w:rPr>
        <w:t xml:space="preserve"> </w:t>
      </w:r>
      <w:r>
        <w:rPr>
          <w:sz w:val="24"/>
        </w:rPr>
        <w:t>experience</w:t>
      </w:r>
      <w:r>
        <w:rPr>
          <w:spacing w:val="-2"/>
          <w:sz w:val="24"/>
        </w:rPr>
        <w:t xml:space="preserve"> </w:t>
      </w:r>
      <w:r>
        <w:rPr>
          <w:sz w:val="24"/>
        </w:rPr>
        <w:t>delays</w:t>
      </w:r>
      <w:r>
        <w:rPr>
          <w:spacing w:val="-3"/>
          <w:sz w:val="24"/>
        </w:rPr>
        <w:t xml:space="preserve"> </w:t>
      </w:r>
      <w:r>
        <w:rPr>
          <w:sz w:val="24"/>
        </w:rPr>
        <w:t>to</w:t>
      </w:r>
      <w:r>
        <w:rPr>
          <w:spacing w:val="-2"/>
          <w:sz w:val="24"/>
        </w:rPr>
        <w:t xml:space="preserve"> </w:t>
      </w:r>
      <w:r>
        <w:rPr>
          <w:sz w:val="24"/>
        </w:rPr>
        <w:t>this</w:t>
      </w:r>
      <w:r>
        <w:rPr>
          <w:spacing w:val="-1"/>
          <w:sz w:val="24"/>
        </w:rPr>
        <w:t xml:space="preserve"> </w:t>
      </w:r>
      <w:r>
        <w:rPr>
          <w:sz w:val="24"/>
        </w:rPr>
        <w:t>innovative educational</w:t>
      </w:r>
      <w:r>
        <w:rPr>
          <w:spacing w:val="-3"/>
          <w:sz w:val="24"/>
        </w:rPr>
        <w:t xml:space="preserve"> </w:t>
      </w:r>
      <w:r>
        <w:rPr>
          <w:sz w:val="24"/>
        </w:rPr>
        <w:t>approach when the course serves as a pre-requisite for single discipline programs (World Health Organization, 2010, p. 7). A central challenge then becomes: How can NIU develop and</w:t>
      </w:r>
    </w:p>
    <w:p w14:paraId="2C0D2D04" w14:textId="77777777" w:rsidR="00860695" w:rsidRDefault="00860695">
      <w:pPr>
        <w:pStyle w:val="ListParagraph"/>
        <w:rPr>
          <w:sz w:val="24"/>
        </w:rPr>
        <w:sectPr w:rsidR="00860695">
          <w:pgSz w:w="12240" w:h="15840"/>
          <w:pgMar w:top="1420" w:right="1080" w:bottom="940" w:left="1080" w:header="0" w:footer="750" w:gutter="0"/>
          <w:cols w:space="720"/>
        </w:sectPr>
      </w:pPr>
    </w:p>
    <w:p w14:paraId="2C0D2D05" w14:textId="3CC09929" w:rsidR="00860695" w:rsidRDefault="008623B1">
      <w:pPr>
        <w:pStyle w:val="BodyText"/>
        <w:spacing w:before="31"/>
        <w:ind w:right="338"/>
      </w:pPr>
      <w:bookmarkStart w:id="2" w:name="Question_2._Are_there_resources_(facilit"/>
      <w:bookmarkEnd w:id="2"/>
      <w:r>
        <w:lastRenderedPageBreak/>
        <w:t>maintain</w:t>
      </w:r>
      <w:r>
        <w:rPr>
          <w:spacing w:val="-2"/>
        </w:rPr>
        <w:t xml:space="preserve"> </w:t>
      </w:r>
      <w:r>
        <w:t>interdisciplinary</w:t>
      </w:r>
      <w:r>
        <w:rPr>
          <w:spacing w:val="-3"/>
        </w:rPr>
        <w:t xml:space="preserve"> </w:t>
      </w:r>
      <w:r>
        <w:t>programs</w:t>
      </w:r>
      <w:r>
        <w:rPr>
          <w:spacing w:val="-5"/>
        </w:rPr>
        <w:t xml:space="preserve"> </w:t>
      </w:r>
      <w:r>
        <w:t>when</w:t>
      </w:r>
      <w:r>
        <w:rPr>
          <w:spacing w:val="-4"/>
        </w:rPr>
        <w:t xml:space="preserve"> </w:t>
      </w:r>
      <w:r>
        <w:t>their</w:t>
      </w:r>
      <w:r>
        <w:rPr>
          <w:spacing w:val="-3"/>
        </w:rPr>
        <w:t xml:space="preserve"> </w:t>
      </w:r>
      <w:r>
        <w:t>value</w:t>
      </w:r>
      <w:r>
        <w:rPr>
          <w:spacing w:val="-3"/>
        </w:rPr>
        <w:t xml:space="preserve"> </w:t>
      </w:r>
      <w:r>
        <w:t>is</w:t>
      </w:r>
      <w:r>
        <w:rPr>
          <w:spacing w:val="-5"/>
        </w:rPr>
        <w:t xml:space="preserve"> </w:t>
      </w:r>
      <w:r>
        <w:t>applicable</w:t>
      </w:r>
      <w:r>
        <w:rPr>
          <w:spacing w:val="-4"/>
        </w:rPr>
        <w:t xml:space="preserve"> </w:t>
      </w:r>
      <w:r>
        <w:t>to</w:t>
      </w:r>
      <w:r>
        <w:rPr>
          <w:spacing w:val="-4"/>
        </w:rPr>
        <w:t xml:space="preserve"> </w:t>
      </w:r>
      <w:r>
        <w:t>all</w:t>
      </w:r>
      <w:r>
        <w:rPr>
          <w:spacing w:val="-5"/>
        </w:rPr>
        <w:t xml:space="preserve"> </w:t>
      </w:r>
      <w:r>
        <w:t xml:space="preserve">university </w:t>
      </w:r>
      <w:r>
        <w:rPr>
          <w:spacing w:val="-2"/>
        </w:rPr>
        <w:t>students?</w:t>
      </w:r>
    </w:p>
    <w:p w14:paraId="2C0D2D08" w14:textId="77777777" w:rsidR="00860695" w:rsidRDefault="008623B1" w:rsidP="00140DE1">
      <w:pPr>
        <w:pStyle w:val="Heading2"/>
      </w:pPr>
      <w:r>
        <w:t>Question</w:t>
      </w:r>
      <w:r>
        <w:rPr>
          <w:spacing w:val="-4"/>
        </w:rPr>
        <w:t xml:space="preserve"> </w:t>
      </w:r>
      <w:r>
        <w:t>2.</w:t>
      </w:r>
      <w:r>
        <w:rPr>
          <w:spacing w:val="-6"/>
        </w:rPr>
        <w:t xml:space="preserve"> </w:t>
      </w:r>
      <w:r>
        <w:t>Are</w:t>
      </w:r>
      <w:r>
        <w:rPr>
          <w:spacing w:val="-5"/>
        </w:rPr>
        <w:t xml:space="preserve"> </w:t>
      </w:r>
      <w:r>
        <w:t>there</w:t>
      </w:r>
      <w:r>
        <w:rPr>
          <w:spacing w:val="-5"/>
        </w:rPr>
        <w:t xml:space="preserve"> </w:t>
      </w:r>
      <w:r>
        <w:t>resources</w:t>
      </w:r>
      <w:r>
        <w:rPr>
          <w:spacing w:val="-6"/>
        </w:rPr>
        <w:t xml:space="preserve"> </w:t>
      </w:r>
      <w:r>
        <w:t>(facilities,</w:t>
      </w:r>
      <w:r>
        <w:rPr>
          <w:spacing w:val="-4"/>
        </w:rPr>
        <w:t xml:space="preserve"> </w:t>
      </w:r>
      <w:r>
        <w:t>funding,</w:t>
      </w:r>
      <w:r>
        <w:rPr>
          <w:spacing w:val="-6"/>
        </w:rPr>
        <w:t xml:space="preserve"> </w:t>
      </w:r>
      <w:r>
        <w:t>time)</w:t>
      </w:r>
      <w:r>
        <w:rPr>
          <w:spacing w:val="-5"/>
        </w:rPr>
        <w:t xml:space="preserve"> </w:t>
      </w:r>
      <w:r>
        <w:t>that</w:t>
      </w:r>
      <w:r>
        <w:rPr>
          <w:spacing w:val="-3"/>
        </w:rPr>
        <w:t xml:space="preserve"> </w:t>
      </w:r>
      <w:r>
        <w:t>are needed to support curricular innovation?</w:t>
      </w:r>
    </w:p>
    <w:p w14:paraId="2C0D2D09" w14:textId="77777777" w:rsidR="00860695" w:rsidRDefault="008623B1">
      <w:pPr>
        <w:pStyle w:val="BodyText"/>
        <w:spacing w:before="295"/>
        <w:ind w:left="381" w:right="409"/>
      </w:pPr>
      <w:r>
        <w:t>Many faculty members at NIU want to collaborate with one another and to engage their students in challenging problems from multiple points of view. However, they are often prevented from doing so by constraints on their time, the assignment of courses based on specific departmental needs, and even the structural limitations of the classrooms in which they teach. For example, Students in the School of Art and Design recently joined teams of students in the College of Engineering to develop innovative product</w:t>
      </w:r>
      <w:r>
        <w:t>s and services, including the design of hospital-grade Covid-19 air purifiers. This project required an investment in faculty time, as well as an investment in the physical space in which students could meet with one</w:t>
      </w:r>
      <w:r>
        <w:rPr>
          <w:spacing w:val="-1"/>
        </w:rPr>
        <w:t xml:space="preserve"> </w:t>
      </w:r>
      <w:r>
        <w:t>another</w:t>
      </w:r>
      <w:r>
        <w:rPr>
          <w:spacing w:val="-4"/>
        </w:rPr>
        <w:t xml:space="preserve"> </w:t>
      </w:r>
      <w:r>
        <w:t>and</w:t>
      </w:r>
      <w:r>
        <w:rPr>
          <w:spacing w:val="-3"/>
        </w:rPr>
        <w:t xml:space="preserve"> </w:t>
      </w:r>
      <w:r>
        <w:t>work</w:t>
      </w:r>
      <w:r>
        <w:rPr>
          <w:spacing w:val="-5"/>
        </w:rPr>
        <w:t xml:space="preserve"> </w:t>
      </w:r>
      <w:r>
        <w:t>together</w:t>
      </w:r>
      <w:r>
        <w:rPr>
          <w:spacing w:val="-4"/>
        </w:rPr>
        <w:t xml:space="preserve"> </w:t>
      </w:r>
      <w:r>
        <w:t>with</w:t>
      </w:r>
      <w:r>
        <w:rPr>
          <w:spacing w:val="-3"/>
        </w:rPr>
        <w:t xml:space="preserve"> </w:t>
      </w:r>
      <w:r>
        <w:t>shared</w:t>
      </w:r>
      <w:r>
        <w:rPr>
          <w:spacing w:val="-3"/>
        </w:rPr>
        <w:t xml:space="preserve"> </w:t>
      </w:r>
      <w:r>
        <w:t>equipment.</w:t>
      </w:r>
      <w:r>
        <w:rPr>
          <w:spacing w:val="-5"/>
        </w:rPr>
        <w:t xml:space="preserve"> </w:t>
      </w:r>
      <w:r>
        <w:t>The</w:t>
      </w:r>
      <w:r>
        <w:rPr>
          <w:spacing w:val="-3"/>
        </w:rPr>
        <w:t xml:space="preserve"> </w:t>
      </w:r>
      <w:r>
        <w:t>collaboration</w:t>
      </w:r>
      <w:r>
        <w:rPr>
          <w:spacing w:val="-5"/>
        </w:rPr>
        <w:t xml:space="preserve"> </w:t>
      </w:r>
      <w:r>
        <w:t>demanded time</w:t>
      </w:r>
      <w:r>
        <w:rPr>
          <w:spacing w:val="-1"/>
        </w:rPr>
        <w:t xml:space="preserve"> </w:t>
      </w:r>
      <w:r>
        <w:t>and resources</w:t>
      </w:r>
      <w:r>
        <w:rPr>
          <w:spacing w:val="-3"/>
        </w:rPr>
        <w:t xml:space="preserve"> </w:t>
      </w:r>
      <w:r>
        <w:t>beyond</w:t>
      </w:r>
      <w:r>
        <w:rPr>
          <w:spacing w:val="-2"/>
        </w:rPr>
        <w:t xml:space="preserve"> </w:t>
      </w:r>
      <w:r>
        <w:t>those</w:t>
      </w:r>
      <w:r>
        <w:rPr>
          <w:spacing w:val="-2"/>
        </w:rPr>
        <w:t xml:space="preserve"> </w:t>
      </w:r>
      <w:r>
        <w:t>required</w:t>
      </w:r>
      <w:r>
        <w:rPr>
          <w:spacing w:val="-2"/>
        </w:rPr>
        <w:t xml:space="preserve"> </w:t>
      </w:r>
      <w:r>
        <w:t>by</w:t>
      </w:r>
      <w:r>
        <w:rPr>
          <w:spacing w:val="-1"/>
        </w:rPr>
        <w:t xml:space="preserve"> </w:t>
      </w:r>
      <w:r>
        <w:t>each individual department</w:t>
      </w:r>
      <w:r>
        <w:rPr>
          <w:spacing w:val="-2"/>
        </w:rPr>
        <w:t xml:space="preserve"> </w:t>
      </w:r>
      <w:r>
        <w:t>or college, but</w:t>
      </w:r>
      <w:r>
        <w:rPr>
          <w:spacing w:val="-2"/>
        </w:rPr>
        <w:t xml:space="preserve"> </w:t>
      </w:r>
      <w:r>
        <w:t>the end</w:t>
      </w:r>
      <w:r>
        <w:rPr>
          <w:spacing w:val="-2"/>
        </w:rPr>
        <w:t xml:space="preserve"> </w:t>
      </w:r>
      <w:r>
        <w:t>results far surpassed those that could have been attained by either.</w:t>
      </w:r>
    </w:p>
    <w:p w14:paraId="2C0D2D0A" w14:textId="77777777" w:rsidR="00860695" w:rsidRDefault="008623B1">
      <w:pPr>
        <w:pStyle w:val="ListParagraph"/>
        <w:numPr>
          <w:ilvl w:val="0"/>
          <w:numId w:val="9"/>
        </w:numPr>
        <w:tabs>
          <w:tab w:val="left" w:pos="1101"/>
        </w:tabs>
        <w:spacing w:before="291"/>
        <w:ind w:right="443"/>
        <w:rPr>
          <w:sz w:val="24"/>
        </w:rPr>
      </w:pPr>
      <w:r>
        <w:rPr>
          <w:sz w:val="24"/>
        </w:rPr>
        <w:t>Curricular</w:t>
      </w:r>
      <w:r>
        <w:rPr>
          <w:spacing w:val="-3"/>
          <w:sz w:val="24"/>
        </w:rPr>
        <w:t xml:space="preserve"> </w:t>
      </w:r>
      <w:r>
        <w:rPr>
          <w:sz w:val="24"/>
        </w:rPr>
        <w:t>innovation</w:t>
      </w:r>
      <w:r>
        <w:rPr>
          <w:spacing w:val="-2"/>
          <w:sz w:val="24"/>
        </w:rPr>
        <w:t xml:space="preserve"> </w:t>
      </w:r>
      <w:r>
        <w:rPr>
          <w:sz w:val="24"/>
        </w:rPr>
        <w:t>could</w:t>
      </w:r>
      <w:r>
        <w:rPr>
          <w:spacing w:val="-5"/>
          <w:sz w:val="24"/>
        </w:rPr>
        <w:t xml:space="preserve"> </w:t>
      </w:r>
      <w:r>
        <w:rPr>
          <w:sz w:val="24"/>
        </w:rPr>
        <w:t>be</w:t>
      </w:r>
      <w:r>
        <w:rPr>
          <w:spacing w:val="-5"/>
          <w:sz w:val="24"/>
        </w:rPr>
        <w:t xml:space="preserve"> </w:t>
      </w:r>
      <w:r>
        <w:rPr>
          <w:sz w:val="24"/>
        </w:rPr>
        <w:t>better</w:t>
      </w:r>
      <w:r>
        <w:rPr>
          <w:spacing w:val="-3"/>
          <w:sz w:val="24"/>
        </w:rPr>
        <w:t xml:space="preserve"> </w:t>
      </w:r>
      <w:r>
        <w:rPr>
          <w:sz w:val="24"/>
        </w:rPr>
        <w:t>supported</w:t>
      </w:r>
      <w:r>
        <w:rPr>
          <w:spacing w:val="-5"/>
          <w:sz w:val="24"/>
        </w:rPr>
        <w:t xml:space="preserve"> </w:t>
      </w:r>
      <w:r>
        <w:rPr>
          <w:sz w:val="24"/>
        </w:rPr>
        <w:t>through</w:t>
      </w:r>
      <w:r>
        <w:rPr>
          <w:spacing w:val="-5"/>
          <w:sz w:val="24"/>
        </w:rPr>
        <w:t xml:space="preserve"> </w:t>
      </w:r>
      <w:r>
        <w:rPr>
          <w:sz w:val="24"/>
        </w:rPr>
        <w:t>release</w:t>
      </w:r>
      <w:r>
        <w:rPr>
          <w:spacing w:val="-5"/>
          <w:sz w:val="24"/>
        </w:rPr>
        <w:t xml:space="preserve"> </w:t>
      </w:r>
      <w:r>
        <w:rPr>
          <w:sz w:val="24"/>
        </w:rPr>
        <w:t>time</w:t>
      </w:r>
      <w:r>
        <w:rPr>
          <w:spacing w:val="-3"/>
          <w:sz w:val="24"/>
        </w:rPr>
        <w:t xml:space="preserve"> </w:t>
      </w:r>
      <w:r>
        <w:rPr>
          <w:sz w:val="24"/>
        </w:rPr>
        <w:t>and/or</w:t>
      </w:r>
      <w:r>
        <w:rPr>
          <w:spacing w:val="-5"/>
          <w:sz w:val="24"/>
        </w:rPr>
        <w:t xml:space="preserve"> </w:t>
      </w:r>
      <w:r>
        <w:rPr>
          <w:sz w:val="24"/>
        </w:rPr>
        <w:t>additional compensation to enable faculty members to collaborate with colleagues in different colleges or departments, to explore themes across disciplines, and to learn new pedagogical strategies.</w:t>
      </w:r>
    </w:p>
    <w:p w14:paraId="5F34B300" w14:textId="77777777" w:rsidR="00757305" w:rsidRDefault="008623B1" w:rsidP="00757305">
      <w:pPr>
        <w:pStyle w:val="ListParagraph"/>
        <w:numPr>
          <w:ilvl w:val="0"/>
          <w:numId w:val="9"/>
        </w:numPr>
        <w:tabs>
          <w:tab w:val="left" w:pos="1101"/>
        </w:tabs>
        <w:spacing w:before="292" w:line="259" w:lineRule="auto"/>
        <w:ind w:right="359"/>
        <w:rPr>
          <w:sz w:val="24"/>
        </w:rPr>
      </w:pPr>
      <w:r>
        <w:rPr>
          <w:sz w:val="24"/>
        </w:rPr>
        <w:t>Funding</w:t>
      </w:r>
      <w:r>
        <w:rPr>
          <w:spacing w:val="-3"/>
          <w:sz w:val="24"/>
        </w:rPr>
        <w:t xml:space="preserve"> </w:t>
      </w:r>
      <w:r>
        <w:rPr>
          <w:sz w:val="24"/>
        </w:rPr>
        <w:t>should</w:t>
      </w:r>
      <w:r>
        <w:rPr>
          <w:spacing w:val="-4"/>
          <w:sz w:val="24"/>
        </w:rPr>
        <w:t xml:space="preserve"> </w:t>
      </w:r>
      <w:r>
        <w:rPr>
          <w:sz w:val="24"/>
        </w:rPr>
        <w:t>be</w:t>
      </w:r>
      <w:r>
        <w:rPr>
          <w:spacing w:val="-2"/>
          <w:sz w:val="24"/>
        </w:rPr>
        <w:t xml:space="preserve"> </w:t>
      </w:r>
      <w:r>
        <w:rPr>
          <w:sz w:val="24"/>
        </w:rPr>
        <w:t>made</w:t>
      </w:r>
      <w:r>
        <w:rPr>
          <w:spacing w:val="-7"/>
          <w:sz w:val="24"/>
        </w:rPr>
        <w:t xml:space="preserve"> </w:t>
      </w:r>
      <w:r>
        <w:rPr>
          <w:sz w:val="24"/>
        </w:rPr>
        <w:t>available</w:t>
      </w:r>
      <w:r>
        <w:rPr>
          <w:spacing w:val="-4"/>
          <w:sz w:val="24"/>
        </w:rPr>
        <w:t xml:space="preserve"> </w:t>
      </w:r>
      <w:r>
        <w:rPr>
          <w:sz w:val="24"/>
        </w:rPr>
        <w:t>for</w:t>
      </w:r>
      <w:r>
        <w:rPr>
          <w:spacing w:val="-5"/>
          <w:sz w:val="24"/>
        </w:rPr>
        <w:t xml:space="preserve"> </w:t>
      </w:r>
      <w:r>
        <w:rPr>
          <w:sz w:val="24"/>
        </w:rPr>
        <w:t>hiring</w:t>
      </w:r>
      <w:r>
        <w:rPr>
          <w:spacing w:val="-5"/>
          <w:sz w:val="24"/>
        </w:rPr>
        <w:t xml:space="preserve"> </w:t>
      </w:r>
      <w:r>
        <w:rPr>
          <w:sz w:val="24"/>
        </w:rPr>
        <w:t>tenure-track</w:t>
      </w:r>
      <w:r>
        <w:rPr>
          <w:spacing w:val="-4"/>
          <w:sz w:val="24"/>
        </w:rPr>
        <w:t xml:space="preserve"> </w:t>
      </w:r>
      <w:r>
        <w:rPr>
          <w:sz w:val="24"/>
        </w:rPr>
        <w:t>faculty</w:t>
      </w:r>
      <w:r>
        <w:rPr>
          <w:spacing w:val="-6"/>
          <w:sz w:val="24"/>
        </w:rPr>
        <w:t xml:space="preserve"> </w:t>
      </w:r>
      <w:r>
        <w:rPr>
          <w:sz w:val="24"/>
        </w:rPr>
        <w:t>members</w:t>
      </w:r>
      <w:r>
        <w:rPr>
          <w:spacing w:val="-5"/>
          <w:sz w:val="24"/>
        </w:rPr>
        <w:t xml:space="preserve"> </w:t>
      </w:r>
      <w:r>
        <w:rPr>
          <w:sz w:val="24"/>
        </w:rPr>
        <w:t>with</w:t>
      </w:r>
      <w:r>
        <w:rPr>
          <w:spacing w:val="-1"/>
          <w:sz w:val="24"/>
        </w:rPr>
        <w:t xml:space="preserve"> </w:t>
      </w:r>
      <w:r>
        <w:rPr>
          <w:sz w:val="24"/>
        </w:rPr>
        <w:t>research expertise in interdisciplinary fields (e.g., Latinx Studies; Latin American Studies; Black Studies; Women, Gender, and Sexuality Studies; Environmental Studies) who can contribute to and develop innovative curricula in those areas.</w:t>
      </w:r>
    </w:p>
    <w:p w14:paraId="52B01817" w14:textId="77777777" w:rsidR="00757305" w:rsidRDefault="008623B1" w:rsidP="00757305">
      <w:pPr>
        <w:pStyle w:val="ListParagraph"/>
        <w:numPr>
          <w:ilvl w:val="0"/>
          <w:numId w:val="9"/>
        </w:numPr>
        <w:tabs>
          <w:tab w:val="left" w:pos="1101"/>
        </w:tabs>
        <w:spacing w:before="292" w:line="259" w:lineRule="auto"/>
        <w:ind w:right="359"/>
        <w:rPr>
          <w:sz w:val="24"/>
        </w:rPr>
      </w:pPr>
      <w:r w:rsidRPr="00757305">
        <w:rPr>
          <w:sz w:val="24"/>
        </w:rPr>
        <w:t>Many</w:t>
      </w:r>
      <w:r w:rsidRPr="00757305">
        <w:rPr>
          <w:spacing w:val="-3"/>
          <w:sz w:val="24"/>
        </w:rPr>
        <w:t xml:space="preserve"> </w:t>
      </w:r>
      <w:r w:rsidRPr="00757305">
        <w:rPr>
          <w:sz w:val="24"/>
        </w:rPr>
        <w:t>of</w:t>
      </w:r>
      <w:r w:rsidRPr="00757305">
        <w:rPr>
          <w:spacing w:val="-4"/>
          <w:sz w:val="24"/>
        </w:rPr>
        <w:t xml:space="preserve"> </w:t>
      </w:r>
      <w:r w:rsidRPr="00757305">
        <w:rPr>
          <w:sz w:val="24"/>
        </w:rPr>
        <w:t>our</w:t>
      </w:r>
      <w:r w:rsidRPr="00757305">
        <w:rPr>
          <w:spacing w:val="-5"/>
          <w:sz w:val="24"/>
        </w:rPr>
        <w:t xml:space="preserve"> </w:t>
      </w:r>
      <w:r w:rsidRPr="00757305">
        <w:rPr>
          <w:sz w:val="24"/>
        </w:rPr>
        <w:t>classrooms</w:t>
      </w:r>
      <w:r w:rsidRPr="00757305">
        <w:rPr>
          <w:spacing w:val="-5"/>
          <w:sz w:val="24"/>
        </w:rPr>
        <w:t xml:space="preserve"> </w:t>
      </w:r>
      <w:r w:rsidRPr="00757305">
        <w:rPr>
          <w:sz w:val="24"/>
        </w:rPr>
        <w:t>are</w:t>
      </w:r>
      <w:r w:rsidRPr="00757305">
        <w:rPr>
          <w:spacing w:val="-2"/>
          <w:sz w:val="24"/>
        </w:rPr>
        <w:t xml:space="preserve"> </w:t>
      </w:r>
      <w:r w:rsidRPr="00757305">
        <w:rPr>
          <w:sz w:val="24"/>
        </w:rPr>
        <w:t>not</w:t>
      </w:r>
      <w:r w:rsidRPr="00757305">
        <w:rPr>
          <w:spacing w:val="-4"/>
          <w:sz w:val="24"/>
        </w:rPr>
        <w:t xml:space="preserve"> </w:t>
      </w:r>
      <w:r w:rsidRPr="00757305">
        <w:rPr>
          <w:sz w:val="24"/>
        </w:rPr>
        <w:t>equipped</w:t>
      </w:r>
      <w:r w:rsidRPr="00757305">
        <w:rPr>
          <w:spacing w:val="-4"/>
          <w:sz w:val="24"/>
        </w:rPr>
        <w:t xml:space="preserve"> </w:t>
      </w:r>
      <w:proofErr w:type="gramStart"/>
      <w:r w:rsidRPr="00757305">
        <w:rPr>
          <w:sz w:val="24"/>
        </w:rPr>
        <w:t>for</w:t>
      </w:r>
      <w:proofErr w:type="gramEnd"/>
      <w:r w:rsidRPr="00757305">
        <w:rPr>
          <w:spacing w:val="-2"/>
          <w:sz w:val="24"/>
        </w:rPr>
        <w:t xml:space="preserve"> </w:t>
      </w:r>
      <w:r w:rsidRPr="00757305">
        <w:rPr>
          <w:sz w:val="24"/>
        </w:rPr>
        <w:t>flexible</w:t>
      </w:r>
      <w:r w:rsidRPr="00757305">
        <w:rPr>
          <w:spacing w:val="-4"/>
          <w:sz w:val="24"/>
        </w:rPr>
        <w:t xml:space="preserve"> </w:t>
      </w:r>
      <w:r w:rsidRPr="00757305">
        <w:rPr>
          <w:sz w:val="24"/>
        </w:rPr>
        <w:t>pedagogical</w:t>
      </w:r>
      <w:r w:rsidRPr="00757305">
        <w:rPr>
          <w:spacing w:val="-2"/>
          <w:sz w:val="24"/>
        </w:rPr>
        <w:t xml:space="preserve"> </w:t>
      </w:r>
      <w:r w:rsidRPr="00757305">
        <w:rPr>
          <w:sz w:val="24"/>
        </w:rPr>
        <w:t>approaches,</w:t>
      </w:r>
      <w:r w:rsidRPr="00757305">
        <w:rPr>
          <w:spacing w:val="-2"/>
          <w:sz w:val="24"/>
        </w:rPr>
        <w:t xml:space="preserve"> </w:t>
      </w:r>
      <w:r w:rsidRPr="00757305">
        <w:rPr>
          <w:sz w:val="24"/>
        </w:rPr>
        <w:t>including interdisciplinary teaching. Current limitations include static classroom seating that is designed so that students face instructors rather than one another; audio-visual equipment or other classroom technology that has not yet been updated to the most current needs or practices; and lack of access to specialized equipment that may fall outside more traditional departmental uses.</w:t>
      </w:r>
    </w:p>
    <w:p w14:paraId="2C0D2D0F" w14:textId="7915C193" w:rsidR="00860695" w:rsidRPr="00757305" w:rsidRDefault="008623B1" w:rsidP="00757305">
      <w:pPr>
        <w:pStyle w:val="ListParagraph"/>
        <w:numPr>
          <w:ilvl w:val="0"/>
          <w:numId w:val="9"/>
        </w:numPr>
        <w:tabs>
          <w:tab w:val="left" w:pos="1101"/>
        </w:tabs>
        <w:spacing w:before="292" w:line="259" w:lineRule="auto"/>
        <w:ind w:right="359"/>
        <w:rPr>
          <w:sz w:val="24"/>
        </w:rPr>
      </w:pPr>
      <w:r w:rsidRPr="00757305">
        <w:rPr>
          <w:sz w:val="24"/>
        </w:rPr>
        <w:t>Beyond</w:t>
      </w:r>
      <w:r w:rsidRPr="00757305">
        <w:rPr>
          <w:spacing w:val="-3"/>
          <w:sz w:val="24"/>
        </w:rPr>
        <w:t xml:space="preserve"> </w:t>
      </w:r>
      <w:r w:rsidRPr="00757305">
        <w:rPr>
          <w:sz w:val="24"/>
        </w:rPr>
        <w:t>equipping</w:t>
      </w:r>
      <w:r w:rsidRPr="00757305">
        <w:rPr>
          <w:spacing w:val="-5"/>
          <w:sz w:val="24"/>
        </w:rPr>
        <w:t xml:space="preserve"> </w:t>
      </w:r>
      <w:r w:rsidRPr="00757305">
        <w:rPr>
          <w:sz w:val="24"/>
        </w:rPr>
        <w:t>individual</w:t>
      </w:r>
      <w:r w:rsidRPr="00757305">
        <w:rPr>
          <w:spacing w:val="-4"/>
          <w:sz w:val="24"/>
        </w:rPr>
        <w:t xml:space="preserve"> </w:t>
      </w:r>
      <w:r w:rsidRPr="00757305">
        <w:rPr>
          <w:sz w:val="24"/>
        </w:rPr>
        <w:t>classrooms</w:t>
      </w:r>
      <w:r w:rsidRPr="00757305">
        <w:rPr>
          <w:spacing w:val="-6"/>
          <w:sz w:val="24"/>
        </w:rPr>
        <w:t xml:space="preserve"> </w:t>
      </w:r>
      <w:r w:rsidRPr="00757305">
        <w:rPr>
          <w:sz w:val="24"/>
        </w:rPr>
        <w:t>for</w:t>
      </w:r>
      <w:r w:rsidRPr="00757305">
        <w:rPr>
          <w:spacing w:val="-4"/>
          <w:sz w:val="24"/>
        </w:rPr>
        <w:t xml:space="preserve"> </w:t>
      </w:r>
      <w:r w:rsidRPr="00757305">
        <w:rPr>
          <w:sz w:val="24"/>
        </w:rPr>
        <w:t>interdisciplinary</w:t>
      </w:r>
      <w:r w:rsidRPr="00757305">
        <w:rPr>
          <w:spacing w:val="-7"/>
          <w:sz w:val="24"/>
        </w:rPr>
        <w:t xml:space="preserve"> </w:t>
      </w:r>
      <w:r w:rsidRPr="00757305">
        <w:rPr>
          <w:sz w:val="24"/>
        </w:rPr>
        <w:t>teaching,</w:t>
      </w:r>
      <w:r w:rsidRPr="00757305">
        <w:rPr>
          <w:spacing w:val="-4"/>
          <w:sz w:val="24"/>
        </w:rPr>
        <w:t xml:space="preserve"> </w:t>
      </w:r>
      <w:r w:rsidRPr="00757305">
        <w:rPr>
          <w:sz w:val="24"/>
        </w:rPr>
        <w:t>shared</w:t>
      </w:r>
      <w:r w:rsidRPr="00757305">
        <w:rPr>
          <w:spacing w:val="-6"/>
          <w:sz w:val="24"/>
        </w:rPr>
        <w:t xml:space="preserve"> </w:t>
      </w:r>
      <w:r w:rsidRPr="00757305">
        <w:rPr>
          <w:sz w:val="24"/>
        </w:rPr>
        <w:t>university spaces and resources, such as public meeting spaces designed for cooperation and group</w:t>
      </w:r>
      <w:r w:rsidRPr="00757305">
        <w:rPr>
          <w:spacing w:val="-4"/>
          <w:sz w:val="24"/>
        </w:rPr>
        <w:t xml:space="preserve"> </w:t>
      </w:r>
      <w:r w:rsidRPr="00757305">
        <w:rPr>
          <w:sz w:val="24"/>
        </w:rPr>
        <w:t>meetings,</w:t>
      </w:r>
      <w:r w:rsidRPr="00757305">
        <w:rPr>
          <w:spacing w:val="-3"/>
          <w:sz w:val="24"/>
        </w:rPr>
        <w:t xml:space="preserve"> </w:t>
      </w:r>
      <w:r w:rsidRPr="00757305">
        <w:rPr>
          <w:sz w:val="24"/>
        </w:rPr>
        <w:t>specialized</w:t>
      </w:r>
      <w:r w:rsidRPr="00757305">
        <w:rPr>
          <w:spacing w:val="-4"/>
          <w:sz w:val="24"/>
        </w:rPr>
        <w:t xml:space="preserve"> </w:t>
      </w:r>
      <w:r w:rsidRPr="00757305">
        <w:rPr>
          <w:sz w:val="24"/>
        </w:rPr>
        <w:t>equipment</w:t>
      </w:r>
      <w:r w:rsidRPr="00757305">
        <w:rPr>
          <w:spacing w:val="-2"/>
          <w:sz w:val="24"/>
        </w:rPr>
        <w:t xml:space="preserve"> </w:t>
      </w:r>
      <w:r w:rsidRPr="00757305">
        <w:rPr>
          <w:sz w:val="24"/>
        </w:rPr>
        <w:t>pools,</w:t>
      </w:r>
      <w:r w:rsidRPr="00757305">
        <w:rPr>
          <w:spacing w:val="-3"/>
          <w:sz w:val="24"/>
        </w:rPr>
        <w:t xml:space="preserve"> </w:t>
      </w:r>
      <w:r w:rsidRPr="00757305">
        <w:rPr>
          <w:sz w:val="24"/>
        </w:rPr>
        <w:t>and</w:t>
      </w:r>
      <w:r w:rsidRPr="00757305">
        <w:rPr>
          <w:spacing w:val="-2"/>
          <w:sz w:val="24"/>
        </w:rPr>
        <w:t xml:space="preserve"> </w:t>
      </w:r>
      <w:r w:rsidRPr="00757305">
        <w:rPr>
          <w:sz w:val="24"/>
        </w:rPr>
        <w:t>library</w:t>
      </w:r>
      <w:r w:rsidRPr="00757305">
        <w:rPr>
          <w:spacing w:val="-4"/>
          <w:sz w:val="24"/>
        </w:rPr>
        <w:t xml:space="preserve"> </w:t>
      </w:r>
      <w:r w:rsidRPr="00757305">
        <w:rPr>
          <w:sz w:val="24"/>
        </w:rPr>
        <w:t>resources</w:t>
      </w:r>
      <w:r w:rsidRPr="00757305">
        <w:rPr>
          <w:spacing w:val="-5"/>
          <w:sz w:val="24"/>
        </w:rPr>
        <w:t xml:space="preserve"> </w:t>
      </w:r>
      <w:r w:rsidRPr="00757305">
        <w:rPr>
          <w:sz w:val="24"/>
        </w:rPr>
        <w:t>for</w:t>
      </w:r>
      <w:r w:rsidRPr="00757305">
        <w:rPr>
          <w:spacing w:val="-5"/>
          <w:sz w:val="24"/>
        </w:rPr>
        <w:t xml:space="preserve"> </w:t>
      </w:r>
      <w:r w:rsidRPr="00757305">
        <w:rPr>
          <w:sz w:val="24"/>
        </w:rPr>
        <w:t>interdisciplinary journals and databases should be prioritized.</w:t>
      </w:r>
    </w:p>
    <w:p w14:paraId="2C0D2D10" w14:textId="610A29D7" w:rsidR="00860695" w:rsidRDefault="00140DE1">
      <w:pPr>
        <w:pStyle w:val="ListParagraph"/>
        <w:spacing w:line="259" w:lineRule="auto"/>
        <w:rPr>
          <w:sz w:val="24"/>
        </w:rPr>
        <w:sectPr w:rsidR="00860695">
          <w:pgSz w:w="12240" w:h="15840"/>
          <w:pgMar w:top="1540" w:right="1080" w:bottom="940" w:left="1080" w:header="0" w:footer="750" w:gutter="0"/>
          <w:cols w:space="720"/>
        </w:sectPr>
      </w:pPr>
      <w:r>
        <w:rPr>
          <w:sz w:val="24"/>
        </w:rPr>
        <w:br/>
      </w:r>
    </w:p>
    <w:p w14:paraId="2C0D2D11" w14:textId="77777777" w:rsidR="00860695" w:rsidRDefault="008623B1" w:rsidP="00140DE1">
      <w:pPr>
        <w:pStyle w:val="Heading2"/>
      </w:pPr>
      <w:bookmarkStart w:id="3" w:name="Question_3._What_personnel_and_universit"/>
      <w:bookmarkEnd w:id="3"/>
      <w:r>
        <w:lastRenderedPageBreak/>
        <w:t>Question</w:t>
      </w:r>
      <w:r>
        <w:rPr>
          <w:spacing w:val="-6"/>
        </w:rPr>
        <w:t xml:space="preserve"> </w:t>
      </w:r>
      <w:r>
        <w:t>3.</w:t>
      </w:r>
      <w:r>
        <w:rPr>
          <w:spacing w:val="-8"/>
        </w:rPr>
        <w:t xml:space="preserve"> </w:t>
      </w:r>
      <w:r>
        <w:t>What</w:t>
      </w:r>
      <w:r>
        <w:rPr>
          <w:spacing w:val="-5"/>
        </w:rPr>
        <w:t xml:space="preserve"> </w:t>
      </w:r>
      <w:r>
        <w:t>personnel</w:t>
      </w:r>
      <w:r>
        <w:rPr>
          <w:spacing w:val="-8"/>
        </w:rPr>
        <w:t xml:space="preserve"> </w:t>
      </w:r>
      <w:r>
        <w:t>and</w:t>
      </w:r>
      <w:r>
        <w:rPr>
          <w:spacing w:val="-4"/>
        </w:rPr>
        <w:t xml:space="preserve"> </w:t>
      </w:r>
      <w:r>
        <w:t>university</w:t>
      </w:r>
      <w:r>
        <w:rPr>
          <w:spacing w:val="-7"/>
        </w:rPr>
        <w:t xml:space="preserve"> </w:t>
      </w:r>
      <w:r>
        <w:t>business</w:t>
      </w:r>
      <w:r>
        <w:rPr>
          <w:spacing w:val="-3"/>
        </w:rPr>
        <w:t xml:space="preserve"> </w:t>
      </w:r>
      <w:r>
        <w:t>processes</w:t>
      </w:r>
      <w:r>
        <w:rPr>
          <w:spacing w:val="-5"/>
        </w:rPr>
        <w:t xml:space="preserve"> </w:t>
      </w:r>
      <w:r>
        <w:t>hinder curricular innovation?</w:t>
      </w:r>
    </w:p>
    <w:p w14:paraId="2C0D2D12" w14:textId="77777777" w:rsidR="00860695" w:rsidRDefault="008623B1">
      <w:pPr>
        <w:pStyle w:val="BodyText"/>
        <w:spacing w:before="247"/>
        <w:ind w:left="381" w:right="355"/>
      </w:pPr>
      <w:r>
        <w:t xml:space="preserve">One of the things that can happen at institutions that have been around </w:t>
      </w:r>
      <w:proofErr w:type="gramStart"/>
      <w:r>
        <w:t>as long as</w:t>
      </w:r>
      <w:proofErr w:type="gramEnd"/>
      <w:r>
        <w:t xml:space="preserve"> NIU is that they</w:t>
      </w:r>
      <w:r>
        <w:rPr>
          <w:spacing w:val="-3"/>
        </w:rPr>
        <w:t xml:space="preserve"> </w:t>
      </w:r>
      <w:r>
        <w:t>get</w:t>
      </w:r>
      <w:r>
        <w:rPr>
          <w:spacing w:val="-3"/>
        </w:rPr>
        <w:t xml:space="preserve"> </w:t>
      </w:r>
      <w:r>
        <w:t>entrenched</w:t>
      </w:r>
      <w:r>
        <w:rPr>
          <w:spacing w:val="-3"/>
        </w:rPr>
        <w:t xml:space="preserve"> </w:t>
      </w:r>
      <w:r>
        <w:t>with</w:t>
      </w:r>
      <w:r>
        <w:rPr>
          <w:spacing w:val="-1"/>
        </w:rPr>
        <w:t xml:space="preserve"> </w:t>
      </w:r>
      <w:r>
        <w:t>doing</w:t>
      </w:r>
      <w:r>
        <w:rPr>
          <w:spacing w:val="-4"/>
        </w:rPr>
        <w:t xml:space="preserve"> </w:t>
      </w:r>
      <w:r>
        <w:t>things</w:t>
      </w:r>
      <w:r>
        <w:rPr>
          <w:spacing w:val="-3"/>
        </w:rPr>
        <w:t xml:space="preserve"> </w:t>
      </w:r>
      <w:r>
        <w:t>a</w:t>
      </w:r>
      <w:r>
        <w:rPr>
          <w:spacing w:val="-4"/>
        </w:rPr>
        <w:t xml:space="preserve"> </w:t>
      </w:r>
      <w:r>
        <w:t>certain</w:t>
      </w:r>
      <w:r>
        <w:rPr>
          <w:spacing w:val="-3"/>
        </w:rPr>
        <w:t xml:space="preserve"> </w:t>
      </w:r>
      <w:r>
        <w:t>way.</w:t>
      </w:r>
      <w:r>
        <w:rPr>
          <w:spacing w:val="-3"/>
        </w:rPr>
        <w:t xml:space="preserve"> </w:t>
      </w:r>
      <w:r>
        <w:t>Sometimes,</w:t>
      </w:r>
      <w:r>
        <w:rPr>
          <w:spacing w:val="-4"/>
        </w:rPr>
        <w:t xml:space="preserve"> </w:t>
      </w:r>
      <w:r>
        <w:t>these</w:t>
      </w:r>
      <w:r>
        <w:rPr>
          <w:spacing w:val="-3"/>
        </w:rPr>
        <w:t xml:space="preserve"> </w:t>
      </w:r>
      <w:r>
        <w:t>patterns</w:t>
      </w:r>
      <w:r>
        <w:rPr>
          <w:spacing w:val="-3"/>
        </w:rPr>
        <w:t xml:space="preserve"> </w:t>
      </w:r>
      <w:r>
        <w:t>of</w:t>
      </w:r>
      <w:r>
        <w:rPr>
          <w:spacing w:val="-3"/>
        </w:rPr>
        <w:t xml:space="preserve"> </w:t>
      </w:r>
      <w:r>
        <w:t>bureaucracy have merit and protect important aspects of the institutions. Other times, they are patterns built around past values or long-gone missions. As we become a more interdisciplinary university, it is important to question how existing business practices limit our ability to be creative around interdisciplinarity. The points raised below highlight ways that NIU practices hinder the university moving forward.</w:t>
      </w:r>
    </w:p>
    <w:p w14:paraId="7A9D1849" w14:textId="77777777" w:rsidR="00757305" w:rsidRDefault="008623B1" w:rsidP="00757305">
      <w:pPr>
        <w:pStyle w:val="ListParagraph"/>
        <w:numPr>
          <w:ilvl w:val="0"/>
          <w:numId w:val="8"/>
        </w:numPr>
        <w:tabs>
          <w:tab w:val="left" w:pos="1101"/>
        </w:tabs>
        <w:spacing w:before="291"/>
        <w:ind w:right="393"/>
        <w:rPr>
          <w:sz w:val="24"/>
        </w:rPr>
      </w:pPr>
      <w:r>
        <w:rPr>
          <w:sz w:val="24"/>
        </w:rPr>
        <w:t>The way in which enrollment, credit hours, and course fees within a single course are accounted</w:t>
      </w:r>
      <w:r>
        <w:rPr>
          <w:spacing w:val="-4"/>
          <w:sz w:val="24"/>
        </w:rPr>
        <w:t xml:space="preserve"> </w:t>
      </w:r>
      <w:r>
        <w:rPr>
          <w:sz w:val="24"/>
        </w:rPr>
        <w:t>for</w:t>
      </w:r>
      <w:r>
        <w:rPr>
          <w:spacing w:val="-5"/>
          <w:sz w:val="24"/>
        </w:rPr>
        <w:t xml:space="preserve"> </w:t>
      </w:r>
      <w:r>
        <w:rPr>
          <w:sz w:val="24"/>
        </w:rPr>
        <w:t>administratively</w:t>
      </w:r>
      <w:r>
        <w:rPr>
          <w:spacing w:val="-3"/>
          <w:sz w:val="24"/>
        </w:rPr>
        <w:t xml:space="preserve"> </w:t>
      </w:r>
      <w:r>
        <w:rPr>
          <w:sz w:val="24"/>
        </w:rPr>
        <w:t>can</w:t>
      </w:r>
      <w:r>
        <w:rPr>
          <w:spacing w:val="-4"/>
          <w:sz w:val="24"/>
        </w:rPr>
        <w:t xml:space="preserve"> </w:t>
      </w:r>
      <w:r>
        <w:rPr>
          <w:sz w:val="24"/>
        </w:rPr>
        <w:t>make</w:t>
      </w:r>
      <w:r>
        <w:rPr>
          <w:spacing w:val="-2"/>
          <w:sz w:val="24"/>
        </w:rPr>
        <w:t xml:space="preserve"> </w:t>
      </w:r>
      <w:r>
        <w:rPr>
          <w:sz w:val="24"/>
        </w:rPr>
        <w:t>it</w:t>
      </w:r>
      <w:r>
        <w:rPr>
          <w:spacing w:val="-4"/>
          <w:sz w:val="24"/>
        </w:rPr>
        <w:t xml:space="preserve"> </w:t>
      </w:r>
      <w:r>
        <w:rPr>
          <w:sz w:val="24"/>
        </w:rPr>
        <w:t>difficult</w:t>
      </w:r>
      <w:r>
        <w:rPr>
          <w:spacing w:val="-4"/>
          <w:sz w:val="24"/>
        </w:rPr>
        <w:t xml:space="preserve"> </w:t>
      </w:r>
      <w:r>
        <w:rPr>
          <w:sz w:val="24"/>
        </w:rPr>
        <w:t>for</w:t>
      </w:r>
      <w:r>
        <w:rPr>
          <w:spacing w:val="-5"/>
          <w:sz w:val="24"/>
        </w:rPr>
        <w:t xml:space="preserve"> </w:t>
      </w:r>
      <w:r>
        <w:rPr>
          <w:sz w:val="24"/>
        </w:rPr>
        <w:t>multiple</w:t>
      </w:r>
      <w:r>
        <w:rPr>
          <w:spacing w:val="-2"/>
          <w:sz w:val="24"/>
        </w:rPr>
        <w:t xml:space="preserve"> </w:t>
      </w:r>
      <w:r>
        <w:rPr>
          <w:sz w:val="24"/>
        </w:rPr>
        <w:t>departments</w:t>
      </w:r>
      <w:r>
        <w:rPr>
          <w:spacing w:val="-5"/>
          <w:sz w:val="24"/>
        </w:rPr>
        <w:t xml:space="preserve"> </w:t>
      </w:r>
      <w:r>
        <w:rPr>
          <w:sz w:val="24"/>
        </w:rPr>
        <w:t>or</w:t>
      </w:r>
      <w:r>
        <w:rPr>
          <w:spacing w:val="-2"/>
          <w:sz w:val="24"/>
        </w:rPr>
        <w:t xml:space="preserve"> </w:t>
      </w:r>
      <w:r>
        <w:rPr>
          <w:sz w:val="24"/>
        </w:rPr>
        <w:t>colleges to share students in a cross-listed course.</w:t>
      </w:r>
    </w:p>
    <w:p w14:paraId="0CB33FAB" w14:textId="77777777" w:rsidR="00757305" w:rsidRDefault="008623B1" w:rsidP="00757305">
      <w:pPr>
        <w:pStyle w:val="ListParagraph"/>
        <w:numPr>
          <w:ilvl w:val="0"/>
          <w:numId w:val="8"/>
        </w:numPr>
        <w:tabs>
          <w:tab w:val="left" w:pos="1101"/>
        </w:tabs>
        <w:spacing w:before="291"/>
        <w:ind w:right="393"/>
        <w:rPr>
          <w:sz w:val="24"/>
        </w:rPr>
      </w:pPr>
      <w:r w:rsidRPr="00757305">
        <w:rPr>
          <w:sz w:val="24"/>
        </w:rPr>
        <w:t>Faculty</w:t>
      </w:r>
      <w:r w:rsidRPr="00757305">
        <w:rPr>
          <w:spacing w:val="-3"/>
          <w:sz w:val="24"/>
        </w:rPr>
        <w:t xml:space="preserve"> </w:t>
      </w:r>
      <w:r w:rsidRPr="00757305">
        <w:rPr>
          <w:sz w:val="24"/>
        </w:rPr>
        <w:t>should</w:t>
      </w:r>
      <w:r w:rsidRPr="00757305">
        <w:rPr>
          <w:spacing w:val="-1"/>
          <w:sz w:val="24"/>
        </w:rPr>
        <w:t xml:space="preserve"> </w:t>
      </w:r>
      <w:r w:rsidRPr="00757305">
        <w:rPr>
          <w:sz w:val="24"/>
        </w:rPr>
        <w:t>be</w:t>
      </w:r>
      <w:r w:rsidRPr="00757305">
        <w:rPr>
          <w:spacing w:val="-2"/>
          <w:sz w:val="24"/>
        </w:rPr>
        <w:t xml:space="preserve"> </w:t>
      </w:r>
      <w:r w:rsidRPr="00757305">
        <w:rPr>
          <w:sz w:val="24"/>
        </w:rPr>
        <w:t>able</w:t>
      </w:r>
      <w:r w:rsidRPr="00757305">
        <w:rPr>
          <w:spacing w:val="-4"/>
          <w:sz w:val="24"/>
        </w:rPr>
        <w:t xml:space="preserve"> </w:t>
      </w:r>
      <w:r w:rsidRPr="00757305">
        <w:rPr>
          <w:sz w:val="24"/>
        </w:rPr>
        <w:t>to</w:t>
      </w:r>
      <w:r w:rsidRPr="00757305">
        <w:rPr>
          <w:spacing w:val="-4"/>
          <w:sz w:val="24"/>
        </w:rPr>
        <w:t xml:space="preserve"> </w:t>
      </w:r>
      <w:r w:rsidRPr="00757305">
        <w:rPr>
          <w:sz w:val="24"/>
        </w:rPr>
        <w:t>teach</w:t>
      </w:r>
      <w:r w:rsidRPr="00757305">
        <w:rPr>
          <w:spacing w:val="-4"/>
          <w:sz w:val="24"/>
        </w:rPr>
        <w:t xml:space="preserve"> </w:t>
      </w:r>
      <w:r w:rsidRPr="00757305">
        <w:rPr>
          <w:sz w:val="24"/>
        </w:rPr>
        <w:t>interdisciplinary</w:t>
      </w:r>
      <w:r w:rsidRPr="00757305">
        <w:rPr>
          <w:spacing w:val="-3"/>
          <w:sz w:val="24"/>
        </w:rPr>
        <w:t xml:space="preserve"> </w:t>
      </w:r>
      <w:r w:rsidRPr="00757305">
        <w:rPr>
          <w:sz w:val="24"/>
        </w:rPr>
        <w:t>courses</w:t>
      </w:r>
      <w:r w:rsidRPr="00757305">
        <w:rPr>
          <w:spacing w:val="-3"/>
          <w:sz w:val="24"/>
        </w:rPr>
        <w:t xml:space="preserve"> </w:t>
      </w:r>
      <w:r w:rsidRPr="00757305">
        <w:rPr>
          <w:sz w:val="24"/>
        </w:rPr>
        <w:t>as</w:t>
      </w:r>
      <w:r w:rsidRPr="00757305">
        <w:rPr>
          <w:spacing w:val="-5"/>
          <w:sz w:val="24"/>
        </w:rPr>
        <w:t xml:space="preserve"> </w:t>
      </w:r>
      <w:r w:rsidRPr="00757305">
        <w:rPr>
          <w:sz w:val="24"/>
        </w:rPr>
        <w:t>part</w:t>
      </w:r>
      <w:r w:rsidRPr="00757305">
        <w:rPr>
          <w:spacing w:val="-1"/>
          <w:sz w:val="24"/>
        </w:rPr>
        <w:t xml:space="preserve"> </w:t>
      </w:r>
      <w:r w:rsidRPr="00757305">
        <w:rPr>
          <w:sz w:val="24"/>
        </w:rPr>
        <w:t>of</w:t>
      </w:r>
      <w:r w:rsidRPr="00757305">
        <w:rPr>
          <w:spacing w:val="-4"/>
          <w:sz w:val="24"/>
        </w:rPr>
        <w:t xml:space="preserve"> </w:t>
      </w:r>
      <w:r w:rsidRPr="00757305">
        <w:rPr>
          <w:sz w:val="24"/>
        </w:rPr>
        <w:t>their</w:t>
      </w:r>
      <w:r w:rsidRPr="00757305">
        <w:rPr>
          <w:spacing w:val="-2"/>
          <w:sz w:val="24"/>
        </w:rPr>
        <w:t xml:space="preserve"> </w:t>
      </w:r>
      <w:r w:rsidRPr="00757305">
        <w:rPr>
          <w:sz w:val="24"/>
        </w:rPr>
        <w:t>regular</w:t>
      </w:r>
      <w:r w:rsidRPr="00757305">
        <w:rPr>
          <w:spacing w:val="-2"/>
          <w:sz w:val="24"/>
        </w:rPr>
        <w:t xml:space="preserve"> </w:t>
      </w:r>
      <w:r w:rsidRPr="00757305">
        <w:rPr>
          <w:sz w:val="24"/>
        </w:rPr>
        <w:t>course load, which has implications for departmental credit hour production.</w:t>
      </w:r>
    </w:p>
    <w:p w14:paraId="3C5B7BBD" w14:textId="77777777" w:rsidR="00757305" w:rsidRDefault="008623B1" w:rsidP="00757305">
      <w:pPr>
        <w:pStyle w:val="ListParagraph"/>
        <w:numPr>
          <w:ilvl w:val="0"/>
          <w:numId w:val="8"/>
        </w:numPr>
        <w:tabs>
          <w:tab w:val="left" w:pos="1101"/>
        </w:tabs>
        <w:spacing w:before="291"/>
        <w:ind w:right="393"/>
        <w:rPr>
          <w:sz w:val="24"/>
        </w:rPr>
      </w:pPr>
      <w:r w:rsidRPr="00757305">
        <w:rPr>
          <w:sz w:val="24"/>
        </w:rPr>
        <w:t>Flexibility</w:t>
      </w:r>
      <w:r w:rsidRPr="00757305">
        <w:rPr>
          <w:spacing w:val="-4"/>
          <w:sz w:val="24"/>
        </w:rPr>
        <w:t xml:space="preserve"> </w:t>
      </w:r>
      <w:r w:rsidRPr="00757305">
        <w:rPr>
          <w:sz w:val="24"/>
        </w:rPr>
        <w:t>in</w:t>
      </w:r>
      <w:r w:rsidRPr="00757305">
        <w:rPr>
          <w:spacing w:val="-2"/>
          <w:sz w:val="24"/>
        </w:rPr>
        <w:t xml:space="preserve"> </w:t>
      </w:r>
      <w:r w:rsidRPr="00757305">
        <w:rPr>
          <w:sz w:val="24"/>
        </w:rPr>
        <w:t>course</w:t>
      </w:r>
      <w:r w:rsidRPr="00757305">
        <w:rPr>
          <w:spacing w:val="-3"/>
          <w:sz w:val="24"/>
        </w:rPr>
        <w:t xml:space="preserve"> </w:t>
      </w:r>
      <w:r w:rsidRPr="00757305">
        <w:rPr>
          <w:sz w:val="24"/>
        </w:rPr>
        <w:t>loads</w:t>
      </w:r>
      <w:r w:rsidRPr="00757305">
        <w:rPr>
          <w:spacing w:val="-5"/>
          <w:sz w:val="24"/>
        </w:rPr>
        <w:t xml:space="preserve"> </w:t>
      </w:r>
      <w:r w:rsidRPr="00757305">
        <w:rPr>
          <w:sz w:val="24"/>
        </w:rPr>
        <w:t>should</w:t>
      </w:r>
      <w:r w:rsidRPr="00757305">
        <w:rPr>
          <w:spacing w:val="-2"/>
          <w:sz w:val="24"/>
        </w:rPr>
        <w:t xml:space="preserve"> </w:t>
      </w:r>
      <w:r w:rsidRPr="00757305">
        <w:rPr>
          <w:sz w:val="24"/>
        </w:rPr>
        <w:t>also</w:t>
      </w:r>
      <w:r w:rsidRPr="00757305">
        <w:rPr>
          <w:spacing w:val="-3"/>
          <w:sz w:val="24"/>
        </w:rPr>
        <w:t xml:space="preserve"> </w:t>
      </w:r>
      <w:r w:rsidRPr="00757305">
        <w:rPr>
          <w:sz w:val="24"/>
        </w:rPr>
        <w:t>be</w:t>
      </w:r>
      <w:r w:rsidRPr="00757305">
        <w:rPr>
          <w:spacing w:val="-3"/>
          <w:sz w:val="24"/>
        </w:rPr>
        <w:t xml:space="preserve"> </w:t>
      </w:r>
      <w:r w:rsidRPr="00757305">
        <w:rPr>
          <w:sz w:val="24"/>
        </w:rPr>
        <w:t>considered</w:t>
      </w:r>
      <w:r w:rsidRPr="00757305">
        <w:rPr>
          <w:spacing w:val="-4"/>
          <w:sz w:val="24"/>
        </w:rPr>
        <w:t xml:space="preserve"> </w:t>
      </w:r>
      <w:r w:rsidRPr="00757305">
        <w:rPr>
          <w:sz w:val="24"/>
        </w:rPr>
        <w:t>for</w:t>
      </w:r>
      <w:r w:rsidRPr="00757305">
        <w:rPr>
          <w:spacing w:val="-5"/>
          <w:sz w:val="24"/>
        </w:rPr>
        <w:t xml:space="preserve"> </w:t>
      </w:r>
      <w:r w:rsidRPr="00757305">
        <w:rPr>
          <w:sz w:val="24"/>
        </w:rPr>
        <w:t>faculty</w:t>
      </w:r>
      <w:r w:rsidRPr="00757305">
        <w:rPr>
          <w:spacing w:val="-4"/>
          <w:sz w:val="24"/>
        </w:rPr>
        <w:t xml:space="preserve"> </w:t>
      </w:r>
      <w:r w:rsidRPr="00757305">
        <w:rPr>
          <w:sz w:val="24"/>
        </w:rPr>
        <w:t>who</w:t>
      </w:r>
      <w:r w:rsidRPr="00757305">
        <w:rPr>
          <w:spacing w:val="-4"/>
          <w:sz w:val="24"/>
        </w:rPr>
        <w:t xml:space="preserve"> </w:t>
      </w:r>
      <w:r w:rsidRPr="00757305">
        <w:rPr>
          <w:sz w:val="24"/>
        </w:rPr>
        <w:t>team-teach</w:t>
      </w:r>
      <w:r w:rsidRPr="00757305">
        <w:rPr>
          <w:spacing w:val="-2"/>
          <w:sz w:val="24"/>
        </w:rPr>
        <w:t xml:space="preserve"> </w:t>
      </w:r>
      <w:r w:rsidRPr="00757305">
        <w:rPr>
          <w:sz w:val="24"/>
        </w:rPr>
        <w:t>courses within or across departments. For example, when two faculty members collaboratively design and teach an innovative course that crosses disciplines, there should be ways that the faculty can get credit for effort toward the course.</w:t>
      </w:r>
    </w:p>
    <w:p w14:paraId="14035C14" w14:textId="77777777" w:rsidR="00757305" w:rsidRDefault="008623B1" w:rsidP="00757305">
      <w:pPr>
        <w:pStyle w:val="ListParagraph"/>
        <w:numPr>
          <w:ilvl w:val="0"/>
          <w:numId w:val="8"/>
        </w:numPr>
        <w:spacing w:before="291"/>
        <w:ind w:right="393"/>
        <w:rPr>
          <w:sz w:val="24"/>
        </w:rPr>
      </w:pPr>
      <w:r w:rsidRPr="00757305">
        <w:rPr>
          <w:sz w:val="24"/>
        </w:rPr>
        <w:t>Interdisciplinary</w:t>
      </w:r>
      <w:r w:rsidRPr="00757305">
        <w:rPr>
          <w:spacing w:val="-4"/>
          <w:sz w:val="24"/>
        </w:rPr>
        <w:t xml:space="preserve"> </w:t>
      </w:r>
      <w:r w:rsidRPr="00757305">
        <w:rPr>
          <w:sz w:val="24"/>
        </w:rPr>
        <w:t>teaching</w:t>
      </w:r>
      <w:r w:rsidRPr="00757305">
        <w:rPr>
          <w:spacing w:val="-4"/>
          <w:sz w:val="24"/>
        </w:rPr>
        <w:t xml:space="preserve"> </w:t>
      </w:r>
      <w:r w:rsidRPr="00757305">
        <w:rPr>
          <w:sz w:val="24"/>
        </w:rPr>
        <w:t>and</w:t>
      </w:r>
      <w:r w:rsidRPr="00757305">
        <w:rPr>
          <w:spacing w:val="-5"/>
          <w:sz w:val="24"/>
        </w:rPr>
        <w:t xml:space="preserve"> </w:t>
      </w:r>
      <w:r w:rsidRPr="00757305">
        <w:rPr>
          <w:sz w:val="24"/>
        </w:rPr>
        <w:t>curriculum</w:t>
      </w:r>
      <w:r w:rsidRPr="00757305">
        <w:rPr>
          <w:spacing w:val="-6"/>
          <w:sz w:val="24"/>
        </w:rPr>
        <w:t xml:space="preserve"> </w:t>
      </w:r>
      <w:r w:rsidRPr="00757305">
        <w:rPr>
          <w:sz w:val="24"/>
        </w:rPr>
        <w:t>development</w:t>
      </w:r>
      <w:r w:rsidRPr="00757305">
        <w:rPr>
          <w:spacing w:val="-2"/>
          <w:sz w:val="24"/>
        </w:rPr>
        <w:t xml:space="preserve"> </w:t>
      </w:r>
      <w:r w:rsidRPr="00757305">
        <w:rPr>
          <w:sz w:val="24"/>
        </w:rPr>
        <w:t>should</w:t>
      </w:r>
      <w:r w:rsidRPr="00757305">
        <w:rPr>
          <w:spacing w:val="-5"/>
          <w:sz w:val="24"/>
        </w:rPr>
        <w:t xml:space="preserve"> </w:t>
      </w:r>
      <w:r w:rsidRPr="00757305">
        <w:rPr>
          <w:sz w:val="24"/>
        </w:rPr>
        <w:t>be</w:t>
      </w:r>
      <w:r w:rsidRPr="00757305">
        <w:rPr>
          <w:spacing w:val="-3"/>
          <w:sz w:val="24"/>
        </w:rPr>
        <w:t xml:space="preserve"> </w:t>
      </w:r>
      <w:r w:rsidRPr="00757305">
        <w:rPr>
          <w:sz w:val="24"/>
        </w:rPr>
        <w:t>rewarded</w:t>
      </w:r>
      <w:r w:rsidRPr="00757305">
        <w:rPr>
          <w:spacing w:val="-5"/>
          <w:sz w:val="24"/>
        </w:rPr>
        <w:t xml:space="preserve"> </w:t>
      </w:r>
      <w:r w:rsidRPr="00757305">
        <w:rPr>
          <w:sz w:val="24"/>
        </w:rPr>
        <w:t>within</w:t>
      </w:r>
      <w:r w:rsidRPr="00757305">
        <w:rPr>
          <w:spacing w:val="-5"/>
          <w:sz w:val="24"/>
        </w:rPr>
        <w:t xml:space="preserve"> </w:t>
      </w:r>
      <w:r w:rsidRPr="00757305">
        <w:rPr>
          <w:sz w:val="24"/>
        </w:rPr>
        <w:t>the tenure and promotion and annual review process, but that requires additional clarity around cross-departmental and cross-college tenure and promotion processes. The university at large can consider developing a list of exemplary scholarly and teaching activities that departments can draw upon to credit faculty during the promotion process, especially in cases where departmental promotion rules/documents do not give enough credit to interdisciplinary work.</w:t>
      </w:r>
    </w:p>
    <w:p w14:paraId="5B01776D" w14:textId="77777777" w:rsidR="00757305" w:rsidRDefault="008623B1" w:rsidP="00757305">
      <w:pPr>
        <w:pStyle w:val="ListParagraph"/>
        <w:numPr>
          <w:ilvl w:val="0"/>
          <w:numId w:val="8"/>
        </w:numPr>
        <w:spacing w:before="291"/>
        <w:ind w:right="393"/>
        <w:rPr>
          <w:sz w:val="24"/>
        </w:rPr>
      </w:pPr>
      <w:r w:rsidRPr="00757305">
        <w:rPr>
          <w:sz w:val="24"/>
        </w:rPr>
        <w:t>Faculty service reports and evaluations need to create space for and value interdisciplinary</w:t>
      </w:r>
      <w:r w:rsidRPr="00757305">
        <w:rPr>
          <w:spacing w:val="-4"/>
          <w:sz w:val="24"/>
        </w:rPr>
        <w:t xml:space="preserve"> </w:t>
      </w:r>
      <w:r w:rsidRPr="00757305">
        <w:rPr>
          <w:sz w:val="24"/>
        </w:rPr>
        <w:t>work.</w:t>
      </w:r>
      <w:r w:rsidRPr="00757305">
        <w:rPr>
          <w:spacing w:val="-4"/>
          <w:sz w:val="24"/>
        </w:rPr>
        <w:t xml:space="preserve"> </w:t>
      </w:r>
      <w:r w:rsidRPr="00757305">
        <w:rPr>
          <w:sz w:val="24"/>
        </w:rPr>
        <w:t>Faculty</w:t>
      </w:r>
      <w:r w:rsidRPr="00757305">
        <w:rPr>
          <w:spacing w:val="-4"/>
          <w:sz w:val="24"/>
        </w:rPr>
        <w:t xml:space="preserve"> </w:t>
      </w:r>
      <w:r w:rsidRPr="00757305">
        <w:rPr>
          <w:sz w:val="24"/>
        </w:rPr>
        <w:t>should</w:t>
      </w:r>
      <w:r w:rsidRPr="00757305">
        <w:rPr>
          <w:spacing w:val="-5"/>
          <w:sz w:val="24"/>
        </w:rPr>
        <w:t xml:space="preserve"> </w:t>
      </w:r>
      <w:r w:rsidRPr="00757305">
        <w:rPr>
          <w:sz w:val="24"/>
        </w:rPr>
        <w:t>be</w:t>
      </w:r>
      <w:r w:rsidRPr="00757305">
        <w:rPr>
          <w:spacing w:val="-5"/>
          <w:sz w:val="24"/>
        </w:rPr>
        <w:t xml:space="preserve"> </w:t>
      </w:r>
      <w:r w:rsidRPr="00757305">
        <w:rPr>
          <w:sz w:val="24"/>
        </w:rPr>
        <w:t>encouraged</w:t>
      </w:r>
      <w:r w:rsidRPr="00757305">
        <w:rPr>
          <w:spacing w:val="-2"/>
          <w:sz w:val="24"/>
        </w:rPr>
        <w:t xml:space="preserve"> </w:t>
      </w:r>
      <w:r w:rsidRPr="00757305">
        <w:rPr>
          <w:sz w:val="24"/>
        </w:rPr>
        <w:t>and</w:t>
      </w:r>
      <w:r w:rsidRPr="00757305">
        <w:rPr>
          <w:spacing w:val="-5"/>
          <w:sz w:val="24"/>
        </w:rPr>
        <w:t xml:space="preserve"> </w:t>
      </w:r>
      <w:r w:rsidRPr="00757305">
        <w:rPr>
          <w:sz w:val="24"/>
        </w:rPr>
        <w:t>incentivized</w:t>
      </w:r>
      <w:r w:rsidRPr="00757305">
        <w:rPr>
          <w:spacing w:val="-5"/>
          <w:sz w:val="24"/>
        </w:rPr>
        <w:t xml:space="preserve"> </w:t>
      </w:r>
      <w:r w:rsidRPr="00757305">
        <w:rPr>
          <w:sz w:val="24"/>
        </w:rPr>
        <w:t>to</w:t>
      </w:r>
      <w:r w:rsidRPr="00757305">
        <w:rPr>
          <w:spacing w:val="-5"/>
          <w:sz w:val="24"/>
        </w:rPr>
        <w:t xml:space="preserve"> </w:t>
      </w:r>
      <w:r w:rsidRPr="00757305">
        <w:rPr>
          <w:sz w:val="24"/>
        </w:rPr>
        <w:t>have transdisciplinary research and teaching agendas.</w:t>
      </w:r>
    </w:p>
    <w:p w14:paraId="4E4E0B9B" w14:textId="77777777" w:rsidR="00757305" w:rsidRPr="00757305" w:rsidRDefault="008623B1" w:rsidP="00757305">
      <w:pPr>
        <w:pStyle w:val="ListParagraph"/>
        <w:numPr>
          <w:ilvl w:val="0"/>
          <w:numId w:val="8"/>
        </w:numPr>
        <w:spacing w:before="291"/>
        <w:ind w:right="393"/>
        <w:rPr>
          <w:sz w:val="24"/>
        </w:rPr>
      </w:pPr>
      <w:r w:rsidRPr="00757305">
        <w:rPr>
          <w:sz w:val="24"/>
        </w:rPr>
        <w:t>More</w:t>
      </w:r>
      <w:r w:rsidRPr="00757305">
        <w:rPr>
          <w:spacing w:val="-5"/>
          <w:sz w:val="24"/>
        </w:rPr>
        <w:t xml:space="preserve"> </w:t>
      </w:r>
      <w:r w:rsidRPr="00757305">
        <w:rPr>
          <w:sz w:val="24"/>
        </w:rPr>
        <w:t>flexibility</w:t>
      </w:r>
      <w:r w:rsidRPr="00757305">
        <w:rPr>
          <w:spacing w:val="-1"/>
          <w:sz w:val="24"/>
        </w:rPr>
        <w:t xml:space="preserve"> </w:t>
      </w:r>
      <w:r w:rsidRPr="00757305">
        <w:rPr>
          <w:sz w:val="24"/>
        </w:rPr>
        <w:t>is</w:t>
      </w:r>
      <w:r w:rsidRPr="00757305">
        <w:rPr>
          <w:spacing w:val="-3"/>
          <w:sz w:val="24"/>
        </w:rPr>
        <w:t xml:space="preserve"> </w:t>
      </w:r>
      <w:r w:rsidRPr="00757305">
        <w:rPr>
          <w:sz w:val="24"/>
        </w:rPr>
        <w:t>needed</w:t>
      </w:r>
      <w:r w:rsidRPr="00757305">
        <w:rPr>
          <w:spacing w:val="1"/>
          <w:sz w:val="24"/>
        </w:rPr>
        <w:t xml:space="preserve"> </w:t>
      </w:r>
      <w:r w:rsidRPr="00757305">
        <w:rPr>
          <w:sz w:val="24"/>
        </w:rPr>
        <w:t>in</w:t>
      </w:r>
      <w:r w:rsidRPr="00757305">
        <w:rPr>
          <w:spacing w:val="-2"/>
          <w:sz w:val="24"/>
        </w:rPr>
        <w:t xml:space="preserve"> </w:t>
      </w:r>
      <w:r w:rsidRPr="00757305">
        <w:rPr>
          <w:sz w:val="24"/>
        </w:rPr>
        <w:t>how</w:t>
      </w:r>
      <w:r w:rsidRPr="00757305">
        <w:rPr>
          <w:spacing w:val="1"/>
          <w:sz w:val="24"/>
        </w:rPr>
        <w:t xml:space="preserve"> </w:t>
      </w:r>
      <w:r w:rsidRPr="00757305">
        <w:rPr>
          <w:sz w:val="24"/>
        </w:rPr>
        <w:t>grant</w:t>
      </w:r>
      <w:r w:rsidRPr="00757305">
        <w:rPr>
          <w:spacing w:val="-2"/>
          <w:sz w:val="24"/>
        </w:rPr>
        <w:t xml:space="preserve"> </w:t>
      </w:r>
      <w:r w:rsidRPr="00757305">
        <w:rPr>
          <w:sz w:val="24"/>
        </w:rPr>
        <w:t>credit</w:t>
      </w:r>
      <w:r w:rsidRPr="00757305">
        <w:rPr>
          <w:spacing w:val="-2"/>
          <w:sz w:val="24"/>
        </w:rPr>
        <w:t xml:space="preserve"> </w:t>
      </w:r>
      <w:r w:rsidRPr="00757305">
        <w:rPr>
          <w:sz w:val="24"/>
        </w:rPr>
        <w:t>needs</w:t>
      </w:r>
      <w:r w:rsidRPr="00757305">
        <w:rPr>
          <w:spacing w:val="-1"/>
          <w:sz w:val="24"/>
        </w:rPr>
        <w:t xml:space="preserve"> </w:t>
      </w:r>
      <w:r w:rsidRPr="00757305">
        <w:rPr>
          <w:sz w:val="24"/>
        </w:rPr>
        <w:t>are</w:t>
      </w:r>
      <w:r w:rsidRPr="00757305">
        <w:rPr>
          <w:spacing w:val="-2"/>
          <w:sz w:val="24"/>
        </w:rPr>
        <w:t xml:space="preserve"> </w:t>
      </w:r>
      <w:r w:rsidRPr="00757305">
        <w:rPr>
          <w:sz w:val="24"/>
        </w:rPr>
        <w:t>shared across</w:t>
      </w:r>
      <w:r w:rsidRPr="00757305">
        <w:rPr>
          <w:spacing w:val="-8"/>
          <w:sz w:val="24"/>
        </w:rPr>
        <w:t xml:space="preserve"> </w:t>
      </w:r>
      <w:r w:rsidRPr="00757305">
        <w:rPr>
          <w:spacing w:val="-2"/>
          <w:sz w:val="24"/>
        </w:rPr>
        <w:t>departments.</w:t>
      </w:r>
    </w:p>
    <w:p w14:paraId="2C0D2D1F" w14:textId="6BE86A97" w:rsidR="00860695" w:rsidRPr="00757305" w:rsidRDefault="008623B1" w:rsidP="00757305">
      <w:pPr>
        <w:pStyle w:val="ListParagraph"/>
        <w:numPr>
          <w:ilvl w:val="0"/>
          <w:numId w:val="8"/>
        </w:numPr>
        <w:spacing w:before="291"/>
        <w:ind w:right="393"/>
        <w:rPr>
          <w:sz w:val="24"/>
        </w:rPr>
      </w:pPr>
      <w:r w:rsidRPr="00757305">
        <w:rPr>
          <w:sz w:val="24"/>
        </w:rPr>
        <w:t>Consideration should be given to department structures and other academic organizational</w:t>
      </w:r>
      <w:r w:rsidRPr="00757305">
        <w:rPr>
          <w:spacing w:val="-2"/>
          <w:sz w:val="24"/>
        </w:rPr>
        <w:t xml:space="preserve"> </w:t>
      </w:r>
      <w:r w:rsidRPr="00757305">
        <w:rPr>
          <w:sz w:val="24"/>
        </w:rPr>
        <w:t>structures</w:t>
      </w:r>
      <w:r w:rsidRPr="00757305">
        <w:rPr>
          <w:spacing w:val="-5"/>
          <w:sz w:val="24"/>
        </w:rPr>
        <w:t xml:space="preserve"> </w:t>
      </w:r>
      <w:r w:rsidRPr="00757305">
        <w:rPr>
          <w:sz w:val="24"/>
        </w:rPr>
        <w:t>and</w:t>
      </w:r>
      <w:r w:rsidRPr="00757305">
        <w:rPr>
          <w:spacing w:val="-4"/>
          <w:sz w:val="24"/>
        </w:rPr>
        <w:t xml:space="preserve"> </w:t>
      </w:r>
      <w:r w:rsidRPr="00757305">
        <w:rPr>
          <w:sz w:val="24"/>
        </w:rPr>
        <w:t>how</w:t>
      </w:r>
      <w:r w:rsidRPr="00757305">
        <w:rPr>
          <w:spacing w:val="-4"/>
          <w:sz w:val="24"/>
        </w:rPr>
        <w:t xml:space="preserve"> </w:t>
      </w:r>
      <w:r w:rsidRPr="00757305">
        <w:rPr>
          <w:sz w:val="24"/>
        </w:rPr>
        <w:t>they</w:t>
      </w:r>
      <w:r w:rsidRPr="00757305">
        <w:rPr>
          <w:spacing w:val="-3"/>
          <w:sz w:val="24"/>
        </w:rPr>
        <w:t xml:space="preserve"> </w:t>
      </w:r>
      <w:r w:rsidRPr="00757305">
        <w:rPr>
          <w:sz w:val="24"/>
        </w:rPr>
        <w:t>can</w:t>
      </w:r>
      <w:r w:rsidRPr="00757305">
        <w:rPr>
          <w:spacing w:val="-4"/>
          <w:sz w:val="24"/>
        </w:rPr>
        <w:t xml:space="preserve"> </w:t>
      </w:r>
      <w:r w:rsidRPr="00757305">
        <w:rPr>
          <w:sz w:val="24"/>
        </w:rPr>
        <w:t>be</w:t>
      </w:r>
      <w:r w:rsidRPr="00757305">
        <w:rPr>
          <w:spacing w:val="-4"/>
          <w:sz w:val="24"/>
        </w:rPr>
        <w:t xml:space="preserve"> </w:t>
      </w:r>
      <w:r w:rsidRPr="00757305">
        <w:rPr>
          <w:sz w:val="24"/>
        </w:rPr>
        <w:t>reorganized</w:t>
      </w:r>
      <w:r w:rsidRPr="00757305">
        <w:rPr>
          <w:spacing w:val="-4"/>
          <w:sz w:val="24"/>
        </w:rPr>
        <w:t xml:space="preserve"> </w:t>
      </w:r>
      <w:r w:rsidRPr="00757305">
        <w:rPr>
          <w:sz w:val="24"/>
        </w:rPr>
        <w:t>around</w:t>
      </w:r>
      <w:r w:rsidRPr="00757305">
        <w:rPr>
          <w:spacing w:val="-4"/>
          <w:sz w:val="24"/>
        </w:rPr>
        <w:t xml:space="preserve"> </w:t>
      </w:r>
      <w:r w:rsidRPr="00757305">
        <w:rPr>
          <w:sz w:val="24"/>
        </w:rPr>
        <w:t>more</w:t>
      </w:r>
      <w:r w:rsidRPr="00757305">
        <w:rPr>
          <w:spacing w:val="-2"/>
          <w:sz w:val="24"/>
        </w:rPr>
        <w:t xml:space="preserve"> </w:t>
      </w:r>
      <w:r w:rsidRPr="00757305">
        <w:rPr>
          <w:sz w:val="24"/>
        </w:rPr>
        <w:t xml:space="preserve">relevant themes and convergent research ideas that promote </w:t>
      </w:r>
      <w:proofErr w:type="spellStart"/>
      <w:r w:rsidRPr="00757305">
        <w:rPr>
          <w:sz w:val="24"/>
        </w:rPr>
        <w:t>transdisciplinarity</w:t>
      </w:r>
      <w:proofErr w:type="spellEnd"/>
      <w:r w:rsidRPr="00757305">
        <w:rPr>
          <w:sz w:val="24"/>
        </w:rPr>
        <w:t>.</w:t>
      </w:r>
      <w:r w:rsidR="00E9713A" w:rsidRPr="00757305">
        <w:rPr>
          <w:sz w:val="24"/>
        </w:rPr>
        <w:br/>
      </w:r>
    </w:p>
    <w:p w14:paraId="2C0D2D20" w14:textId="77777777" w:rsidR="00860695" w:rsidRDefault="00860695">
      <w:pPr>
        <w:pStyle w:val="ListParagraph"/>
        <w:spacing w:line="256" w:lineRule="auto"/>
        <w:rPr>
          <w:sz w:val="24"/>
        </w:rPr>
        <w:sectPr w:rsidR="00860695">
          <w:pgSz w:w="12240" w:h="15840"/>
          <w:pgMar w:top="1420" w:right="1080" w:bottom="940" w:left="1080" w:header="0" w:footer="750" w:gutter="0"/>
          <w:cols w:space="720"/>
        </w:sectPr>
      </w:pPr>
    </w:p>
    <w:p w14:paraId="2C0D2D21" w14:textId="77777777" w:rsidR="00860695" w:rsidRDefault="008623B1" w:rsidP="00140DE1">
      <w:pPr>
        <w:pStyle w:val="Heading2"/>
      </w:pPr>
      <w:bookmarkStart w:id="4" w:name="Question_4._What_budget_policies_inhibit"/>
      <w:bookmarkStart w:id="5" w:name="Question_5._What_other_policy_changes_sh"/>
      <w:bookmarkEnd w:id="4"/>
      <w:bookmarkEnd w:id="5"/>
      <w:r>
        <w:lastRenderedPageBreak/>
        <w:t>Question</w:t>
      </w:r>
      <w:r>
        <w:rPr>
          <w:spacing w:val="-7"/>
        </w:rPr>
        <w:t xml:space="preserve"> </w:t>
      </w:r>
      <w:r>
        <w:t>4.</w:t>
      </w:r>
      <w:r>
        <w:rPr>
          <w:spacing w:val="-9"/>
        </w:rPr>
        <w:t xml:space="preserve"> </w:t>
      </w:r>
      <w:r>
        <w:t>What</w:t>
      </w:r>
      <w:r>
        <w:rPr>
          <w:spacing w:val="-6"/>
        </w:rPr>
        <w:t xml:space="preserve"> </w:t>
      </w:r>
      <w:r>
        <w:t>budget</w:t>
      </w:r>
      <w:r>
        <w:rPr>
          <w:spacing w:val="-8"/>
        </w:rPr>
        <w:t xml:space="preserve"> </w:t>
      </w:r>
      <w:r>
        <w:t>policies</w:t>
      </w:r>
      <w:r>
        <w:rPr>
          <w:spacing w:val="-6"/>
        </w:rPr>
        <w:t xml:space="preserve"> </w:t>
      </w:r>
      <w:r>
        <w:t>inhibit</w:t>
      </w:r>
      <w:r>
        <w:rPr>
          <w:spacing w:val="-8"/>
        </w:rPr>
        <w:t xml:space="preserve"> </w:t>
      </w:r>
      <w:r>
        <w:t xml:space="preserve">transdisciplinary </w:t>
      </w:r>
      <w:r>
        <w:rPr>
          <w:spacing w:val="-2"/>
        </w:rPr>
        <w:t>curriculum?</w:t>
      </w:r>
    </w:p>
    <w:p w14:paraId="2C0D2D23" w14:textId="56B36735" w:rsidR="00860695" w:rsidRDefault="008623B1" w:rsidP="00757305">
      <w:pPr>
        <w:pStyle w:val="BodyText"/>
        <w:spacing w:before="292"/>
        <w:ind w:left="381" w:right="636"/>
        <w:jc w:val="both"/>
      </w:pPr>
      <w:r>
        <w:t>The</w:t>
      </w:r>
      <w:r>
        <w:rPr>
          <w:spacing w:val="-2"/>
        </w:rPr>
        <w:t xml:space="preserve"> </w:t>
      </w:r>
      <w:r>
        <w:t>university’s</w:t>
      </w:r>
      <w:r>
        <w:rPr>
          <w:spacing w:val="-3"/>
        </w:rPr>
        <w:t xml:space="preserve"> </w:t>
      </w:r>
      <w:r>
        <w:t>annual</w:t>
      </w:r>
      <w:r>
        <w:rPr>
          <w:spacing w:val="-2"/>
        </w:rPr>
        <w:t xml:space="preserve"> </w:t>
      </w:r>
      <w:r>
        <w:t>and</w:t>
      </w:r>
      <w:r>
        <w:rPr>
          <w:spacing w:val="-1"/>
        </w:rPr>
        <w:t xml:space="preserve"> </w:t>
      </w:r>
      <w:r>
        <w:t>long-term</w:t>
      </w:r>
      <w:r>
        <w:rPr>
          <w:spacing w:val="-2"/>
        </w:rPr>
        <w:t xml:space="preserve"> </w:t>
      </w:r>
      <w:r>
        <w:t>budget</w:t>
      </w:r>
      <w:r>
        <w:rPr>
          <w:spacing w:val="-1"/>
        </w:rPr>
        <w:t xml:space="preserve"> </w:t>
      </w:r>
      <w:r>
        <w:t>should</w:t>
      </w:r>
      <w:r>
        <w:rPr>
          <w:spacing w:val="-1"/>
        </w:rPr>
        <w:t xml:space="preserve"> </w:t>
      </w:r>
      <w:r>
        <w:t>reflect</w:t>
      </w:r>
      <w:r>
        <w:rPr>
          <w:spacing w:val="-1"/>
        </w:rPr>
        <w:t xml:space="preserve"> </w:t>
      </w:r>
      <w:r>
        <w:t>its</w:t>
      </w:r>
      <w:r>
        <w:rPr>
          <w:spacing w:val="-3"/>
        </w:rPr>
        <w:t xml:space="preserve"> </w:t>
      </w:r>
      <w:r>
        <w:t>academic</w:t>
      </w:r>
      <w:r>
        <w:rPr>
          <w:spacing w:val="-3"/>
        </w:rPr>
        <w:t xml:space="preserve"> </w:t>
      </w:r>
      <w:r>
        <w:t>priorities.</w:t>
      </w:r>
      <w:r>
        <w:rPr>
          <w:spacing w:val="-3"/>
        </w:rPr>
        <w:t xml:space="preserve"> </w:t>
      </w:r>
      <w:r>
        <w:t>Resource allocation</w:t>
      </w:r>
      <w:r>
        <w:rPr>
          <w:spacing w:val="-1"/>
        </w:rPr>
        <w:t xml:space="preserve"> </w:t>
      </w:r>
      <w:r>
        <w:t>decisions</w:t>
      </w:r>
      <w:r>
        <w:rPr>
          <w:spacing w:val="-3"/>
        </w:rPr>
        <w:t xml:space="preserve"> </w:t>
      </w:r>
      <w:r>
        <w:t>and</w:t>
      </w:r>
      <w:r>
        <w:rPr>
          <w:spacing w:val="-4"/>
        </w:rPr>
        <w:t xml:space="preserve"> </w:t>
      </w:r>
      <w:r>
        <w:t>decision-making</w:t>
      </w:r>
      <w:r>
        <w:rPr>
          <w:spacing w:val="-3"/>
        </w:rPr>
        <w:t xml:space="preserve"> </w:t>
      </w:r>
      <w:r>
        <w:t>processes,</w:t>
      </w:r>
      <w:r>
        <w:rPr>
          <w:spacing w:val="-2"/>
        </w:rPr>
        <w:t xml:space="preserve"> </w:t>
      </w:r>
      <w:r>
        <w:t>including</w:t>
      </w:r>
      <w:r>
        <w:rPr>
          <w:spacing w:val="-5"/>
        </w:rPr>
        <w:t xml:space="preserve"> </w:t>
      </w:r>
      <w:r>
        <w:t>those</w:t>
      </w:r>
      <w:r>
        <w:rPr>
          <w:spacing w:val="-4"/>
        </w:rPr>
        <w:t xml:space="preserve"> </w:t>
      </w:r>
      <w:r>
        <w:t>related</w:t>
      </w:r>
      <w:r>
        <w:rPr>
          <w:spacing w:val="-2"/>
        </w:rPr>
        <w:t xml:space="preserve"> </w:t>
      </w:r>
      <w:r>
        <w:t>to</w:t>
      </w:r>
      <w:r>
        <w:rPr>
          <w:spacing w:val="-4"/>
        </w:rPr>
        <w:t xml:space="preserve"> </w:t>
      </w:r>
      <w:r>
        <w:t>personnel</w:t>
      </w:r>
      <w:r>
        <w:rPr>
          <w:spacing w:val="-2"/>
        </w:rPr>
        <w:t xml:space="preserve"> </w:t>
      </w:r>
      <w:r>
        <w:t>and instructional staffing (see Q3), should be revised to align with the</w:t>
      </w:r>
      <w:r>
        <w:rPr>
          <w:spacing w:val="-1"/>
        </w:rPr>
        <w:t xml:space="preserve"> </w:t>
      </w:r>
      <w:r>
        <w:t>university goals</w:t>
      </w:r>
      <w:r>
        <w:rPr>
          <w:spacing w:val="-2"/>
        </w:rPr>
        <w:t xml:space="preserve"> </w:t>
      </w:r>
      <w:r>
        <w:t>to support and</w:t>
      </w:r>
      <w:r>
        <w:rPr>
          <w:spacing w:val="-2"/>
        </w:rPr>
        <w:t xml:space="preserve"> </w:t>
      </w:r>
      <w:r>
        <w:t>incentivize</w:t>
      </w:r>
      <w:r>
        <w:rPr>
          <w:spacing w:val="-5"/>
        </w:rPr>
        <w:t xml:space="preserve"> </w:t>
      </w:r>
      <w:r>
        <w:t>transdisciplinary</w:t>
      </w:r>
      <w:r>
        <w:rPr>
          <w:spacing w:val="-4"/>
        </w:rPr>
        <w:t xml:space="preserve"> </w:t>
      </w:r>
      <w:r>
        <w:t>curricular</w:t>
      </w:r>
      <w:r>
        <w:rPr>
          <w:spacing w:val="-3"/>
        </w:rPr>
        <w:t xml:space="preserve"> </w:t>
      </w:r>
      <w:r>
        <w:t>innovation.</w:t>
      </w:r>
      <w:r>
        <w:rPr>
          <w:spacing w:val="-4"/>
        </w:rPr>
        <w:t xml:space="preserve"> </w:t>
      </w:r>
      <w:r>
        <w:t>Below</w:t>
      </w:r>
      <w:r>
        <w:rPr>
          <w:spacing w:val="-5"/>
        </w:rPr>
        <w:t xml:space="preserve"> </w:t>
      </w:r>
      <w:r>
        <w:t>we</w:t>
      </w:r>
      <w:r>
        <w:rPr>
          <w:spacing w:val="-5"/>
        </w:rPr>
        <w:t xml:space="preserve"> </w:t>
      </w:r>
      <w:r>
        <w:t>identify</w:t>
      </w:r>
      <w:r>
        <w:rPr>
          <w:spacing w:val="-4"/>
        </w:rPr>
        <w:t xml:space="preserve"> </w:t>
      </w:r>
      <w:r>
        <w:t>budget</w:t>
      </w:r>
      <w:r>
        <w:rPr>
          <w:spacing w:val="-2"/>
        </w:rPr>
        <w:t xml:space="preserve"> </w:t>
      </w:r>
      <w:r>
        <w:t>policies</w:t>
      </w:r>
      <w:r>
        <w:rPr>
          <w:spacing w:val="-4"/>
        </w:rPr>
        <w:t xml:space="preserve"> </w:t>
      </w:r>
      <w:r>
        <w:t>that have inhibited transdisciplinary curriculum and offer some possibilities for improvement.</w:t>
      </w:r>
    </w:p>
    <w:p w14:paraId="2C0D2D24" w14:textId="77777777" w:rsidR="00860695" w:rsidRDefault="008623B1" w:rsidP="00757305">
      <w:pPr>
        <w:pStyle w:val="ListParagraph"/>
        <w:numPr>
          <w:ilvl w:val="0"/>
          <w:numId w:val="7"/>
        </w:numPr>
        <w:tabs>
          <w:tab w:val="left" w:pos="1078"/>
          <w:tab w:val="left" w:pos="1101"/>
        </w:tabs>
        <w:spacing w:before="240"/>
        <w:ind w:left="1094" w:right="850" w:hanging="360"/>
        <w:rPr>
          <w:sz w:val="24"/>
        </w:rPr>
      </w:pPr>
      <w:r>
        <w:rPr>
          <w:sz w:val="24"/>
        </w:rPr>
        <w:t>Colleges need more budget flexibility to invest in interdisciplinary initiatives; these initiatives</w:t>
      </w:r>
      <w:r>
        <w:rPr>
          <w:spacing w:val="-5"/>
          <w:sz w:val="24"/>
        </w:rPr>
        <w:t xml:space="preserve"> </w:t>
      </w:r>
      <w:r>
        <w:rPr>
          <w:sz w:val="24"/>
        </w:rPr>
        <w:t>might</w:t>
      </w:r>
      <w:r>
        <w:rPr>
          <w:spacing w:val="-6"/>
          <w:sz w:val="24"/>
        </w:rPr>
        <w:t xml:space="preserve"> </w:t>
      </w:r>
      <w:r>
        <w:rPr>
          <w:sz w:val="24"/>
        </w:rPr>
        <w:t>include</w:t>
      </w:r>
      <w:r>
        <w:rPr>
          <w:spacing w:val="-6"/>
          <w:sz w:val="24"/>
        </w:rPr>
        <w:t xml:space="preserve"> </w:t>
      </w:r>
      <w:r>
        <w:rPr>
          <w:sz w:val="24"/>
        </w:rPr>
        <w:t>more</w:t>
      </w:r>
      <w:r>
        <w:rPr>
          <w:spacing w:val="-4"/>
          <w:sz w:val="24"/>
        </w:rPr>
        <w:t xml:space="preserve"> </w:t>
      </w:r>
      <w:r>
        <w:rPr>
          <w:sz w:val="24"/>
        </w:rPr>
        <w:t>community-based</w:t>
      </w:r>
      <w:r>
        <w:rPr>
          <w:spacing w:val="-6"/>
          <w:sz w:val="24"/>
        </w:rPr>
        <w:t xml:space="preserve"> </w:t>
      </w:r>
      <w:r>
        <w:rPr>
          <w:sz w:val="24"/>
        </w:rPr>
        <w:t>courses,</w:t>
      </w:r>
      <w:r>
        <w:rPr>
          <w:spacing w:val="-4"/>
          <w:sz w:val="24"/>
        </w:rPr>
        <w:t xml:space="preserve"> </w:t>
      </w:r>
      <w:r>
        <w:rPr>
          <w:sz w:val="24"/>
        </w:rPr>
        <w:t>industry</w:t>
      </w:r>
      <w:r>
        <w:rPr>
          <w:spacing w:val="-8"/>
          <w:sz w:val="24"/>
        </w:rPr>
        <w:t xml:space="preserve"> </w:t>
      </w:r>
      <w:r>
        <w:rPr>
          <w:sz w:val="24"/>
        </w:rPr>
        <w:t>partnerships,</w:t>
      </w:r>
      <w:r>
        <w:rPr>
          <w:spacing w:val="-5"/>
          <w:sz w:val="24"/>
        </w:rPr>
        <w:t xml:space="preserve"> </w:t>
      </w:r>
      <w:r>
        <w:rPr>
          <w:sz w:val="24"/>
        </w:rPr>
        <w:t>co-teaching and course overloads within and across colleges.</w:t>
      </w:r>
    </w:p>
    <w:p w14:paraId="025CAE79" w14:textId="77777777" w:rsidR="00757305" w:rsidRDefault="008623B1" w:rsidP="00757305">
      <w:pPr>
        <w:pStyle w:val="ListParagraph"/>
        <w:numPr>
          <w:ilvl w:val="0"/>
          <w:numId w:val="7"/>
        </w:numPr>
        <w:tabs>
          <w:tab w:val="left" w:pos="1090"/>
          <w:tab w:val="left" w:pos="1101"/>
        </w:tabs>
        <w:spacing w:before="290"/>
        <w:ind w:right="445" w:hanging="360"/>
        <w:rPr>
          <w:sz w:val="24"/>
        </w:rPr>
      </w:pPr>
      <w:r>
        <w:rPr>
          <w:sz w:val="24"/>
        </w:rPr>
        <w:t xml:space="preserve">HR practices at </w:t>
      </w:r>
      <w:proofErr w:type="gramStart"/>
      <w:r>
        <w:rPr>
          <w:sz w:val="24"/>
        </w:rPr>
        <w:t>unit</w:t>
      </w:r>
      <w:proofErr w:type="gramEnd"/>
      <w:r>
        <w:rPr>
          <w:sz w:val="24"/>
        </w:rPr>
        <w:t xml:space="preserve">, </w:t>
      </w:r>
      <w:proofErr w:type="gramStart"/>
      <w:r>
        <w:rPr>
          <w:sz w:val="24"/>
        </w:rPr>
        <w:t>college</w:t>
      </w:r>
      <w:proofErr w:type="gramEnd"/>
      <w:r>
        <w:rPr>
          <w:sz w:val="24"/>
        </w:rPr>
        <w:t>, and university levels are not designed for interdisciplinarity;</w:t>
      </w:r>
      <w:r>
        <w:rPr>
          <w:spacing w:val="-4"/>
          <w:sz w:val="24"/>
        </w:rPr>
        <w:t xml:space="preserve"> </w:t>
      </w:r>
      <w:r>
        <w:rPr>
          <w:sz w:val="24"/>
        </w:rPr>
        <w:t>there</w:t>
      </w:r>
      <w:r>
        <w:rPr>
          <w:spacing w:val="-7"/>
          <w:sz w:val="24"/>
        </w:rPr>
        <w:t xml:space="preserve"> </w:t>
      </w:r>
      <w:r>
        <w:rPr>
          <w:sz w:val="24"/>
        </w:rPr>
        <w:t>are</w:t>
      </w:r>
      <w:r>
        <w:rPr>
          <w:spacing w:val="-3"/>
          <w:sz w:val="24"/>
        </w:rPr>
        <w:t xml:space="preserve"> </w:t>
      </w:r>
      <w:r>
        <w:rPr>
          <w:sz w:val="24"/>
        </w:rPr>
        <w:t>barriers</w:t>
      </w:r>
      <w:r>
        <w:rPr>
          <w:spacing w:val="-5"/>
          <w:sz w:val="24"/>
        </w:rPr>
        <w:t xml:space="preserve"> </w:t>
      </w:r>
      <w:r>
        <w:rPr>
          <w:sz w:val="24"/>
        </w:rPr>
        <w:t>related</w:t>
      </w:r>
      <w:r>
        <w:rPr>
          <w:spacing w:val="-4"/>
          <w:sz w:val="24"/>
        </w:rPr>
        <w:t xml:space="preserve"> </w:t>
      </w:r>
      <w:r>
        <w:rPr>
          <w:sz w:val="24"/>
        </w:rPr>
        <w:t>to</w:t>
      </w:r>
      <w:r>
        <w:rPr>
          <w:spacing w:val="-4"/>
          <w:sz w:val="24"/>
        </w:rPr>
        <w:t xml:space="preserve"> </w:t>
      </w:r>
      <w:r>
        <w:rPr>
          <w:sz w:val="24"/>
        </w:rPr>
        <w:t>co-teaching</w:t>
      </w:r>
      <w:r>
        <w:rPr>
          <w:spacing w:val="-4"/>
          <w:sz w:val="24"/>
        </w:rPr>
        <w:t xml:space="preserve"> </w:t>
      </w:r>
      <w:r>
        <w:rPr>
          <w:sz w:val="24"/>
        </w:rPr>
        <w:t>and</w:t>
      </w:r>
      <w:r>
        <w:rPr>
          <w:spacing w:val="-4"/>
          <w:sz w:val="24"/>
        </w:rPr>
        <w:t xml:space="preserve"> </w:t>
      </w:r>
      <w:r>
        <w:rPr>
          <w:sz w:val="24"/>
        </w:rPr>
        <w:t>cross-college</w:t>
      </w:r>
      <w:r>
        <w:rPr>
          <w:spacing w:val="-14"/>
          <w:sz w:val="24"/>
        </w:rPr>
        <w:t xml:space="preserve"> </w:t>
      </w:r>
      <w:r>
        <w:rPr>
          <w:sz w:val="24"/>
        </w:rPr>
        <w:t>initiatives</w:t>
      </w:r>
      <w:r>
        <w:rPr>
          <w:sz w:val="24"/>
        </w:rPr>
        <w:t>.</w:t>
      </w:r>
    </w:p>
    <w:p w14:paraId="2C0D2D27" w14:textId="21B6F188" w:rsidR="00860695" w:rsidRPr="00757305" w:rsidRDefault="008623B1" w:rsidP="00757305">
      <w:pPr>
        <w:pStyle w:val="ListParagraph"/>
        <w:numPr>
          <w:ilvl w:val="0"/>
          <w:numId w:val="7"/>
        </w:numPr>
        <w:tabs>
          <w:tab w:val="left" w:pos="1090"/>
          <w:tab w:val="left" w:pos="1101"/>
        </w:tabs>
        <w:spacing w:before="290"/>
        <w:ind w:right="445" w:hanging="360"/>
        <w:rPr>
          <w:sz w:val="24"/>
        </w:rPr>
      </w:pPr>
      <w:r w:rsidRPr="00757305">
        <w:rPr>
          <w:sz w:val="24"/>
        </w:rPr>
        <w:t>The</w:t>
      </w:r>
      <w:r w:rsidRPr="00757305">
        <w:rPr>
          <w:spacing w:val="-4"/>
          <w:sz w:val="24"/>
        </w:rPr>
        <w:t xml:space="preserve"> </w:t>
      </w:r>
      <w:r w:rsidRPr="00757305">
        <w:rPr>
          <w:sz w:val="24"/>
        </w:rPr>
        <w:t>university’s</w:t>
      </w:r>
      <w:r w:rsidRPr="00757305">
        <w:rPr>
          <w:spacing w:val="-3"/>
          <w:sz w:val="24"/>
        </w:rPr>
        <w:t xml:space="preserve"> </w:t>
      </w:r>
      <w:r w:rsidRPr="00757305">
        <w:rPr>
          <w:sz w:val="24"/>
        </w:rPr>
        <w:t>budget</w:t>
      </w:r>
      <w:r w:rsidRPr="00757305">
        <w:rPr>
          <w:spacing w:val="-4"/>
          <w:sz w:val="24"/>
        </w:rPr>
        <w:t xml:space="preserve"> </w:t>
      </w:r>
      <w:r w:rsidRPr="00757305">
        <w:rPr>
          <w:sz w:val="24"/>
        </w:rPr>
        <w:t>does</w:t>
      </w:r>
      <w:r w:rsidRPr="00757305">
        <w:rPr>
          <w:spacing w:val="-3"/>
          <w:sz w:val="24"/>
        </w:rPr>
        <w:t xml:space="preserve"> </w:t>
      </w:r>
      <w:r w:rsidRPr="00757305">
        <w:rPr>
          <w:sz w:val="24"/>
        </w:rPr>
        <w:t>not</w:t>
      </w:r>
      <w:r w:rsidRPr="00757305">
        <w:rPr>
          <w:spacing w:val="-1"/>
          <w:sz w:val="24"/>
        </w:rPr>
        <w:t xml:space="preserve"> </w:t>
      </w:r>
      <w:r w:rsidRPr="00757305">
        <w:rPr>
          <w:sz w:val="24"/>
        </w:rPr>
        <w:t>match</w:t>
      </w:r>
      <w:r w:rsidRPr="00757305">
        <w:rPr>
          <w:spacing w:val="-4"/>
          <w:sz w:val="24"/>
        </w:rPr>
        <w:t xml:space="preserve"> </w:t>
      </w:r>
      <w:r w:rsidRPr="00757305">
        <w:rPr>
          <w:sz w:val="24"/>
        </w:rPr>
        <w:t>its</w:t>
      </w:r>
      <w:r w:rsidRPr="00757305">
        <w:rPr>
          <w:spacing w:val="-3"/>
          <w:sz w:val="24"/>
        </w:rPr>
        <w:t xml:space="preserve"> </w:t>
      </w:r>
      <w:r w:rsidRPr="00757305">
        <w:rPr>
          <w:sz w:val="24"/>
        </w:rPr>
        <w:t>vision,</w:t>
      </w:r>
      <w:r w:rsidRPr="00757305">
        <w:rPr>
          <w:spacing w:val="-5"/>
          <w:sz w:val="24"/>
        </w:rPr>
        <w:t xml:space="preserve"> </w:t>
      </w:r>
      <w:r w:rsidRPr="00757305">
        <w:rPr>
          <w:sz w:val="24"/>
        </w:rPr>
        <w:t>mission</w:t>
      </w:r>
      <w:r w:rsidRPr="00757305">
        <w:rPr>
          <w:spacing w:val="-1"/>
          <w:sz w:val="24"/>
        </w:rPr>
        <w:t xml:space="preserve"> </w:t>
      </w:r>
      <w:r w:rsidRPr="00757305">
        <w:rPr>
          <w:sz w:val="24"/>
        </w:rPr>
        <w:t>and</w:t>
      </w:r>
      <w:r w:rsidRPr="00757305">
        <w:rPr>
          <w:spacing w:val="-1"/>
          <w:sz w:val="24"/>
        </w:rPr>
        <w:t xml:space="preserve"> </w:t>
      </w:r>
      <w:r w:rsidRPr="00757305">
        <w:rPr>
          <w:sz w:val="24"/>
        </w:rPr>
        <w:t>values:</w:t>
      </w:r>
      <w:r w:rsidRPr="00757305">
        <w:rPr>
          <w:spacing w:val="-4"/>
          <w:sz w:val="24"/>
        </w:rPr>
        <w:t xml:space="preserve"> </w:t>
      </w:r>
      <w:r w:rsidRPr="00757305">
        <w:rPr>
          <w:sz w:val="24"/>
        </w:rPr>
        <w:t>the</w:t>
      </w:r>
      <w:r w:rsidRPr="00757305">
        <w:rPr>
          <w:spacing w:val="-4"/>
          <w:sz w:val="24"/>
        </w:rPr>
        <w:t xml:space="preserve"> </w:t>
      </w:r>
      <w:r w:rsidRPr="00757305">
        <w:rPr>
          <w:sz w:val="24"/>
        </w:rPr>
        <w:t>budget</w:t>
      </w:r>
      <w:r w:rsidRPr="00757305">
        <w:rPr>
          <w:spacing w:val="-4"/>
          <w:sz w:val="24"/>
        </w:rPr>
        <w:t xml:space="preserve"> </w:t>
      </w:r>
      <w:r w:rsidRPr="00757305">
        <w:rPr>
          <w:sz w:val="24"/>
        </w:rPr>
        <w:t>reflects past decisions that have not been updated to reflect the university’s current needs and priorities. New budget dollars have not followed innovation at NIU. The university</w:t>
      </w:r>
      <w:r w:rsidRPr="00757305">
        <w:rPr>
          <w:spacing w:val="40"/>
          <w:sz w:val="24"/>
        </w:rPr>
        <w:t xml:space="preserve"> </w:t>
      </w:r>
      <w:r w:rsidRPr="00757305">
        <w:rPr>
          <w:sz w:val="24"/>
        </w:rPr>
        <w:t xml:space="preserve">should identify a long-term plan that prioritizes investments in interdisciplinary initiatives, including the hiring of tenure-track and senior faculty with interdisciplinary </w:t>
      </w:r>
      <w:r w:rsidRPr="00757305">
        <w:rPr>
          <w:spacing w:val="-2"/>
          <w:sz w:val="24"/>
        </w:rPr>
        <w:t>expertise.</w:t>
      </w:r>
    </w:p>
    <w:p w14:paraId="2C0D2D28" w14:textId="77777777" w:rsidR="00860695" w:rsidRDefault="008623B1">
      <w:pPr>
        <w:pStyle w:val="ListParagraph"/>
        <w:numPr>
          <w:ilvl w:val="0"/>
          <w:numId w:val="7"/>
        </w:numPr>
        <w:tabs>
          <w:tab w:val="left" w:pos="1090"/>
          <w:tab w:val="left" w:pos="1101"/>
        </w:tabs>
        <w:spacing w:before="292"/>
        <w:ind w:right="384" w:hanging="360"/>
        <w:rPr>
          <w:sz w:val="24"/>
        </w:rPr>
      </w:pPr>
      <w:r>
        <w:rPr>
          <w:sz w:val="24"/>
        </w:rPr>
        <w:t>P</w:t>
      </w:r>
      <w:r>
        <w:rPr>
          <w:sz w:val="24"/>
        </w:rPr>
        <w:t>ast budget crises have resulted in units competing for resources and reluctance to share</w:t>
      </w:r>
      <w:r>
        <w:rPr>
          <w:spacing w:val="-3"/>
          <w:sz w:val="24"/>
        </w:rPr>
        <w:t xml:space="preserve"> </w:t>
      </w:r>
      <w:r>
        <w:rPr>
          <w:sz w:val="24"/>
        </w:rPr>
        <w:t>resources</w:t>
      </w:r>
      <w:r>
        <w:rPr>
          <w:spacing w:val="-6"/>
          <w:sz w:val="24"/>
        </w:rPr>
        <w:t xml:space="preserve"> </w:t>
      </w:r>
      <w:r>
        <w:rPr>
          <w:sz w:val="24"/>
        </w:rPr>
        <w:t>that</w:t>
      </w:r>
      <w:r>
        <w:rPr>
          <w:spacing w:val="-2"/>
          <w:sz w:val="24"/>
        </w:rPr>
        <w:t xml:space="preserve"> </w:t>
      </w:r>
      <w:r>
        <w:rPr>
          <w:sz w:val="24"/>
        </w:rPr>
        <w:t>support</w:t>
      </w:r>
      <w:r>
        <w:rPr>
          <w:spacing w:val="-5"/>
          <w:sz w:val="24"/>
        </w:rPr>
        <w:t xml:space="preserve"> </w:t>
      </w:r>
      <w:r>
        <w:rPr>
          <w:sz w:val="24"/>
        </w:rPr>
        <w:t>interdisciplinary</w:t>
      </w:r>
      <w:r>
        <w:rPr>
          <w:spacing w:val="-4"/>
          <w:sz w:val="24"/>
        </w:rPr>
        <w:t xml:space="preserve"> </w:t>
      </w:r>
      <w:r>
        <w:rPr>
          <w:sz w:val="24"/>
        </w:rPr>
        <w:t>initiatives</w:t>
      </w:r>
      <w:r>
        <w:rPr>
          <w:spacing w:val="-4"/>
          <w:sz w:val="24"/>
        </w:rPr>
        <w:t xml:space="preserve"> </w:t>
      </w:r>
      <w:r>
        <w:rPr>
          <w:sz w:val="24"/>
        </w:rPr>
        <w:t>(i.e.,</w:t>
      </w:r>
      <w:r>
        <w:rPr>
          <w:spacing w:val="-3"/>
          <w:sz w:val="24"/>
        </w:rPr>
        <w:t xml:space="preserve"> </w:t>
      </w:r>
      <w:r>
        <w:rPr>
          <w:sz w:val="24"/>
        </w:rPr>
        <w:t>joint</w:t>
      </w:r>
      <w:r>
        <w:rPr>
          <w:spacing w:val="-5"/>
          <w:sz w:val="24"/>
        </w:rPr>
        <w:t xml:space="preserve"> </w:t>
      </w:r>
      <w:r>
        <w:rPr>
          <w:sz w:val="24"/>
        </w:rPr>
        <w:t>appointments).</w:t>
      </w:r>
      <w:r>
        <w:rPr>
          <w:spacing w:val="-4"/>
          <w:sz w:val="24"/>
        </w:rPr>
        <w:t xml:space="preserve"> </w:t>
      </w:r>
      <w:r>
        <w:rPr>
          <w:sz w:val="24"/>
        </w:rPr>
        <w:t xml:space="preserve">There is limited/no budget support for new interdisciplinary courses or programs. There is limited/no budget support for professional development for faculty with interdisciplinary expertise or for faculty who would like to develop interdisciplinary </w:t>
      </w:r>
      <w:r>
        <w:rPr>
          <w:spacing w:val="-2"/>
          <w:sz w:val="24"/>
        </w:rPr>
        <w:t>expertise.</w:t>
      </w:r>
    </w:p>
    <w:p w14:paraId="2C0D2D29" w14:textId="77777777" w:rsidR="00860695" w:rsidRDefault="008623B1">
      <w:pPr>
        <w:pStyle w:val="ListParagraph"/>
        <w:numPr>
          <w:ilvl w:val="0"/>
          <w:numId w:val="7"/>
        </w:numPr>
        <w:tabs>
          <w:tab w:val="left" w:pos="1082"/>
        </w:tabs>
        <w:spacing w:before="292"/>
        <w:ind w:left="1082" w:hanging="341"/>
        <w:rPr>
          <w:sz w:val="24"/>
        </w:rPr>
      </w:pPr>
      <w:r>
        <w:rPr>
          <w:sz w:val="24"/>
        </w:rPr>
        <w:t>Budgets</w:t>
      </w:r>
      <w:r>
        <w:rPr>
          <w:spacing w:val="-6"/>
          <w:sz w:val="24"/>
        </w:rPr>
        <w:t xml:space="preserve"> </w:t>
      </w:r>
      <w:r>
        <w:rPr>
          <w:sz w:val="24"/>
        </w:rPr>
        <w:t>follow</w:t>
      </w:r>
      <w:r>
        <w:rPr>
          <w:spacing w:val="-2"/>
          <w:sz w:val="24"/>
        </w:rPr>
        <w:t xml:space="preserve"> </w:t>
      </w:r>
      <w:r>
        <w:rPr>
          <w:sz w:val="24"/>
        </w:rPr>
        <w:t>departments</w:t>
      </w:r>
      <w:r>
        <w:rPr>
          <w:spacing w:val="-3"/>
          <w:sz w:val="24"/>
        </w:rPr>
        <w:t xml:space="preserve"> </w:t>
      </w:r>
      <w:r>
        <w:rPr>
          <w:sz w:val="24"/>
        </w:rPr>
        <w:t>and</w:t>
      </w:r>
      <w:r>
        <w:rPr>
          <w:spacing w:val="-3"/>
          <w:sz w:val="24"/>
        </w:rPr>
        <w:t xml:space="preserve"> </w:t>
      </w:r>
      <w:r>
        <w:rPr>
          <w:sz w:val="24"/>
        </w:rPr>
        <w:t>not</w:t>
      </w:r>
      <w:r>
        <w:rPr>
          <w:spacing w:val="-2"/>
          <w:sz w:val="24"/>
        </w:rPr>
        <w:t xml:space="preserve"> </w:t>
      </w:r>
      <w:r>
        <w:rPr>
          <w:sz w:val="24"/>
        </w:rPr>
        <w:t>interdisciplinary</w:t>
      </w:r>
      <w:r>
        <w:rPr>
          <w:spacing w:val="-2"/>
          <w:sz w:val="24"/>
        </w:rPr>
        <w:t xml:space="preserve"> initiatives.</w:t>
      </w:r>
    </w:p>
    <w:p w14:paraId="2C0D2D2A" w14:textId="389E170C" w:rsidR="00860695" w:rsidRDefault="008623B1">
      <w:pPr>
        <w:pStyle w:val="ListParagraph"/>
        <w:numPr>
          <w:ilvl w:val="0"/>
          <w:numId w:val="7"/>
        </w:numPr>
        <w:tabs>
          <w:tab w:val="left" w:pos="1091"/>
          <w:tab w:val="left" w:pos="1101"/>
        </w:tabs>
        <w:spacing w:before="292"/>
        <w:ind w:right="468" w:hanging="360"/>
        <w:rPr>
          <w:sz w:val="24"/>
        </w:rPr>
      </w:pPr>
      <w:r>
        <w:rPr>
          <w:sz w:val="24"/>
        </w:rPr>
        <w:t>Budgets</w:t>
      </w:r>
      <w:r>
        <w:rPr>
          <w:spacing w:val="-4"/>
          <w:sz w:val="24"/>
        </w:rPr>
        <w:t xml:space="preserve"> </w:t>
      </w:r>
      <w:r>
        <w:rPr>
          <w:sz w:val="24"/>
        </w:rPr>
        <w:t>are</w:t>
      </w:r>
      <w:r>
        <w:rPr>
          <w:spacing w:val="-3"/>
          <w:sz w:val="24"/>
        </w:rPr>
        <w:t xml:space="preserve"> </w:t>
      </w:r>
      <w:r>
        <w:rPr>
          <w:sz w:val="24"/>
        </w:rPr>
        <w:t>tied to</w:t>
      </w:r>
      <w:r>
        <w:rPr>
          <w:spacing w:val="-1"/>
          <w:sz w:val="24"/>
        </w:rPr>
        <w:t xml:space="preserve"> </w:t>
      </w:r>
      <w:r>
        <w:rPr>
          <w:sz w:val="24"/>
        </w:rPr>
        <w:t>measurable</w:t>
      </w:r>
      <w:r>
        <w:rPr>
          <w:spacing w:val="-3"/>
          <w:sz w:val="24"/>
        </w:rPr>
        <w:t xml:space="preserve"> </w:t>
      </w:r>
      <w:r>
        <w:rPr>
          <w:sz w:val="24"/>
        </w:rPr>
        <w:t>outcomes.</w:t>
      </w:r>
      <w:r>
        <w:rPr>
          <w:spacing w:val="-2"/>
          <w:sz w:val="24"/>
        </w:rPr>
        <w:t xml:space="preserve"> </w:t>
      </w:r>
      <w:r>
        <w:rPr>
          <w:sz w:val="24"/>
        </w:rPr>
        <w:t>Increasingly</w:t>
      </w:r>
      <w:r>
        <w:rPr>
          <w:spacing w:val="-2"/>
          <w:sz w:val="24"/>
        </w:rPr>
        <w:t xml:space="preserve"> </w:t>
      </w:r>
      <w:r>
        <w:rPr>
          <w:sz w:val="24"/>
        </w:rPr>
        <w:t>in some</w:t>
      </w:r>
      <w:r>
        <w:rPr>
          <w:spacing w:val="-3"/>
          <w:sz w:val="24"/>
        </w:rPr>
        <w:t xml:space="preserve"> </w:t>
      </w:r>
      <w:r>
        <w:rPr>
          <w:sz w:val="24"/>
        </w:rPr>
        <w:t>fields,</w:t>
      </w:r>
      <w:r>
        <w:rPr>
          <w:spacing w:val="-1"/>
          <w:sz w:val="24"/>
        </w:rPr>
        <w:t xml:space="preserve"> </w:t>
      </w:r>
      <w:r>
        <w:rPr>
          <w:sz w:val="24"/>
        </w:rPr>
        <w:t>there</w:t>
      </w:r>
      <w:r>
        <w:rPr>
          <w:spacing w:val="-2"/>
          <w:sz w:val="24"/>
        </w:rPr>
        <w:t xml:space="preserve"> </w:t>
      </w:r>
      <w:r>
        <w:rPr>
          <w:sz w:val="24"/>
        </w:rPr>
        <w:t>is</w:t>
      </w:r>
      <w:r>
        <w:rPr>
          <w:spacing w:val="-4"/>
          <w:sz w:val="24"/>
        </w:rPr>
        <w:t xml:space="preserve"> </w:t>
      </w:r>
      <w:r>
        <w:rPr>
          <w:sz w:val="24"/>
        </w:rPr>
        <w:t>pressure to</w:t>
      </w:r>
      <w:r>
        <w:rPr>
          <w:spacing w:val="-3"/>
          <w:sz w:val="24"/>
        </w:rPr>
        <w:t xml:space="preserve"> </w:t>
      </w:r>
      <w:r>
        <w:rPr>
          <w:sz w:val="24"/>
        </w:rPr>
        <w:t>demonstrate</w:t>
      </w:r>
      <w:r>
        <w:rPr>
          <w:spacing w:val="-3"/>
          <w:sz w:val="24"/>
        </w:rPr>
        <w:t xml:space="preserve"> </w:t>
      </w:r>
      <w:r>
        <w:rPr>
          <w:sz w:val="24"/>
        </w:rPr>
        <w:t>a</w:t>
      </w:r>
      <w:r>
        <w:rPr>
          <w:spacing w:val="-1"/>
          <w:sz w:val="24"/>
        </w:rPr>
        <w:t xml:space="preserve"> </w:t>
      </w:r>
      <w:r>
        <w:rPr>
          <w:sz w:val="24"/>
        </w:rPr>
        <w:t>return</w:t>
      </w:r>
      <w:r>
        <w:rPr>
          <w:spacing w:val="-3"/>
          <w:sz w:val="24"/>
        </w:rPr>
        <w:t xml:space="preserve"> </w:t>
      </w:r>
      <w:r>
        <w:rPr>
          <w:sz w:val="24"/>
        </w:rPr>
        <w:t>on investment.</w:t>
      </w:r>
      <w:r>
        <w:rPr>
          <w:spacing w:val="-5"/>
          <w:sz w:val="24"/>
        </w:rPr>
        <w:t xml:space="preserve"> </w:t>
      </w:r>
      <w:r>
        <w:rPr>
          <w:sz w:val="24"/>
        </w:rPr>
        <w:t>Interdisciplinary</w:t>
      </w:r>
      <w:r>
        <w:rPr>
          <w:spacing w:val="-5"/>
          <w:sz w:val="24"/>
        </w:rPr>
        <w:t xml:space="preserve"> </w:t>
      </w:r>
      <w:r>
        <w:rPr>
          <w:sz w:val="24"/>
        </w:rPr>
        <w:t>work</w:t>
      </w:r>
      <w:r>
        <w:rPr>
          <w:spacing w:val="-3"/>
          <w:sz w:val="24"/>
        </w:rPr>
        <w:t xml:space="preserve"> </w:t>
      </w:r>
      <w:r>
        <w:rPr>
          <w:sz w:val="24"/>
        </w:rPr>
        <w:t>often</w:t>
      </w:r>
      <w:r>
        <w:rPr>
          <w:spacing w:val="-3"/>
          <w:sz w:val="24"/>
        </w:rPr>
        <w:t xml:space="preserve"> </w:t>
      </w:r>
      <w:r>
        <w:rPr>
          <w:sz w:val="24"/>
        </w:rPr>
        <w:t>results</w:t>
      </w:r>
      <w:r>
        <w:rPr>
          <w:spacing w:val="-2"/>
          <w:sz w:val="24"/>
        </w:rPr>
        <w:t xml:space="preserve"> </w:t>
      </w:r>
      <w:r>
        <w:rPr>
          <w:sz w:val="24"/>
        </w:rPr>
        <w:t>in</w:t>
      </w:r>
      <w:r>
        <w:rPr>
          <w:spacing w:val="-3"/>
          <w:sz w:val="24"/>
        </w:rPr>
        <w:t xml:space="preserve"> </w:t>
      </w:r>
      <w:r>
        <w:rPr>
          <w:sz w:val="24"/>
        </w:rPr>
        <w:t>different measurable outcomes than what is normally expected. Notably, qualitative measures should</w:t>
      </w:r>
      <w:r>
        <w:rPr>
          <w:spacing w:val="-1"/>
          <w:sz w:val="24"/>
        </w:rPr>
        <w:t xml:space="preserve"> </w:t>
      </w:r>
      <w:r>
        <w:rPr>
          <w:sz w:val="24"/>
        </w:rPr>
        <w:t>be</w:t>
      </w:r>
      <w:r>
        <w:rPr>
          <w:spacing w:val="-2"/>
          <w:sz w:val="24"/>
        </w:rPr>
        <w:t xml:space="preserve"> </w:t>
      </w:r>
      <w:r>
        <w:rPr>
          <w:sz w:val="24"/>
        </w:rPr>
        <w:t>given</w:t>
      </w:r>
      <w:r>
        <w:rPr>
          <w:spacing w:val="-1"/>
          <w:sz w:val="24"/>
        </w:rPr>
        <w:t xml:space="preserve"> </w:t>
      </w:r>
      <w:r>
        <w:rPr>
          <w:sz w:val="24"/>
        </w:rPr>
        <w:t>enough</w:t>
      </w:r>
      <w:r>
        <w:rPr>
          <w:spacing w:val="-4"/>
          <w:sz w:val="24"/>
        </w:rPr>
        <w:t xml:space="preserve"> </w:t>
      </w:r>
      <w:r>
        <w:rPr>
          <w:sz w:val="24"/>
        </w:rPr>
        <w:t>weight</w:t>
      </w:r>
      <w:r>
        <w:rPr>
          <w:spacing w:val="-1"/>
          <w:sz w:val="24"/>
        </w:rPr>
        <w:t xml:space="preserve"> </w:t>
      </w:r>
      <w:r>
        <w:rPr>
          <w:sz w:val="24"/>
        </w:rPr>
        <w:t>in</w:t>
      </w:r>
      <w:r>
        <w:rPr>
          <w:spacing w:val="-1"/>
          <w:sz w:val="24"/>
        </w:rPr>
        <w:t xml:space="preserve"> </w:t>
      </w:r>
      <w:r>
        <w:rPr>
          <w:sz w:val="24"/>
        </w:rPr>
        <w:t>measuring</w:t>
      </w:r>
      <w:r>
        <w:rPr>
          <w:spacing w:val="-5"/>
          <w:sz w:val="24"/>
        </w:rPr>
        <w:t xml:space="preserve"> </w:t>
      </w:r>
      <w:r>
        <w:rPr>
          <w:sz w:val="24"/>
        </w:rPr>
        <w:t>outcomes</w:t>
      </w:r>
      <w:r>
        <w:rPr>
          <w:spacing w:val="-3"/>
          <w:sz w:val="24"/>
        </w:rPr>
        <w:t xml:space="preserve"> </w:t>
      </w:r>
      <w:r>
        <w:rPr>
          <w:sz w:val="24"/>
        </w:rPr>
        <w:t>and</w:t>
      </w:r>
      <w:r>
        <w:rPr>
          <w:spacing w:val="-4"/>
          <w:sz w:val="24"/>
        </w:rPr>
        <w:t xml:space="preserve"> </w:t>
      </w:r>
      <w:r>
        <w:rPr>
          <w:sz w:val="24"/>
        </w:rPr>
        <w:t>the</w:t>
      </w:r>
      <w:r>
        <w:rPr>
          <w:spacing w:val="-4"/>
          <w:sz w:val="24"/>
        </w:rPr>
        <w:t xml:space="preserve"> </w:t>
      </w:r>
      <w:r>
        <w:rPr>
          <w:sz w:val="24"/>
        </w:rPr>
        <w:t>impact</w:t>
      </w:r>
      <w:r>
        <w:rPr>
          <w:spacing w:val="-1"/>
          <w:sz w:val="24"/>
        </w:rPr>
        <w:t xml:space="preserve"> </w:t>
      </w:r>
      <w:r>
        <w:rPr>
          <w:sz w:val="24"/>
        </w:rPr>
        <w:t>of</w:t>
      </w:r>
      <w:r>
        <w:rPr>
          <w:spacing w:val="-4"/>
          <w:sz w:val="24"/>
        </w:rPr>
        <w:t xml:space="preserve"> </w:t>
      </w:r>
      <w:r>
        <w:rPr>
          <w:sz w:val="24"/>
        </w:rPr>
        <w:t>research</w:t>
      </w:r>
      <w:r>
        <w:rPr>
          <w:spacing w:val="-4"/>
          <w:sz w:val="24"/>
        </w:rPr>
        <w:t xml:space="preserve"> </w:t>
      </w:r>
      <w:r>
        <w:rPr>
          <w:sz w:val="24"/>
        </w:rPr>
        <w:t>–</w:t>
      </w:r>
      <w:r>
        <w:rPr>
          <w:spacing w:val="-2"/>
          <w:sz w:val="24"/>
        </w:rPr>
        <w:t xml:space="preserve"> </w:t>
      </w:r>
      <w:r>
        <w:rPr>
          <w:sz w:val="24"/>
        </w:rPr>
        <w:t>all in keeping in mind the NIU mission.</w:t>
      </w:r>
    </w:p>
    <w:p w14:paraId="2C0D2D2C" w14:textId="77777777" w:rsidR="00860695" w:rsidRDefault="008623B1" w:rsidP="00E9713A">
      <w:pPr>
        <w:pStyle w:val="Heading2"/>
      </w:pPr>
      <w:r>
        <w:t>Question</w:t>
      </w:r>
      <w:r>
        <w:rPr>
          <w:spacing w:val="-8"/>
        </w:rPr>
        <w:t xml:space="preserve"> </w:t>
      </w:r>
      <w:r>
        <w:t>5.</w:t>
      </w:r>
      <w:r>
        <w:rPr>
          <w:spacing w:val="-10"/>
        </w:rPr>
        <w:t xml:space="preserve"> </w:t>
      </w:r>
      <w:r>
        <w:t>What</w:t>
      </w:r>
      <w:r>
        <w:rPr>
          <w:spacing w:val="-7"/>
        </w:rPr>
        <w:t xml:space="preserve"> </w:t>
      </w:r>
      <w:r>
        <w:t>other</w:t>
      </w:r>
      <w:r>
        <w:rPr>
          <w:spacing w:val="-9"/>
        </w:rPr>
        <w:t xml:space="preserve"> </w:t>
      </w:r>
      <w:r>
        <w:t>policy</w:t>
      </w:r>
      <w:r>
        <w:rPr>
          <w:spacing w:val="-7"/>
        </w:rPr>
        <w:t xml:space="preserve"> </w:t>
      </w:r>
      <w:r>
        <w:t>changes</w:t>
      </w:r>
      <w:r>
        <w:rPr>
          <w:spacing w:val="-9"/>
        </w:rPr>
        <w:t xml:space="preserve"> </w:t>
      </w:r>
      <w:r>
        <w:t>should</w:t>
      </w:r>
      <w:r>
        <w:rPr>
          <w:spacing w:val="-9"/>
        </w:rPr>
        <w:t xml:space="preserve"> </w:t>
      </w:r>
      <w:r>
        <w:t>be</w:t>
      </w:r>
      <w:r>
        <w:rPr>
          <w:spacing w:val="-7"/>
        </w:rPr>
        <w:t xml:space="preserve"> </w:t>
      </w:r>
      <w:r>
        <w:rPr>
          <w:spacing w:val="-2"/>
        </w:rPr>
        <w:t>considered?</w:t>
      </w:r>
    </w:p>
    <w:p w14:paraId="2C0D2D2D" w14:textId="77777777" w:rsidR="00860695" w:rsidRDefault="008623B1">
      <w:pPr>
        <w:pStyle w:val="BodyText"/>
        <w:spacing w:before="296"/>
        <w:ind w:left="381" w:right="46"/>
      </w:pPr>
      <w:r>
        <w:t>Promoting interdisciplinarity would require thinking out of the box and making some unconventional</w:t>
      </w:r>
      <w:r>
        <w:rPr>
          <w:spacing w:val="-4"/>
        </w:rPr>
        <w:t xml:space="preserve"> </w:t>
      </w:r>
      <w:r>
        <w:t>(and</w:t>
      </w:r>
      <w:r>
        <w:rPr>
          <w:spacing w:val="-3"/>
        </w:rPr>
        <w:t xml:space="preserve"> </w:t>
      </w:r>
      <w:r>
        <w:t>risky)</w:t>
      </w:r>
      <w:r>
        <w:rPr>
          <w:spacing w:val="-2"/>
        </w:rPr>
        <w:t xml:space="preserve"> </w:t>
      </w:r>
      <w:r>
        <w:t>moves.</w:t>
      </w:r>
      <w:r>
        <w:rPr>
          <w:spacing w:val="-2"/>
        </w:rPr>
        <w:t xml:space="preserve"> </w:t>
      </w:r>
      <w:r>
        <w:t>However,</w:t>
      </w:r>
      <w:r>
        <w:rPr>
          <w:spacing w:val="-4"/>
        </w:rPr>
        <w:t xml:space="preserve"> </w:t>
      </w:r>
      <w:r>
        <w:t>that</w:t>
      </w:r>
      <w:r>
        <w:rPr>
          <w:spacing w:val="-5"/>
        </w:rPr>
        <w:t xml:space="preserve"> </w:t>
      </w:r>
      <w:r>
        <w:t>is</w:t>
      </w:r>
      <w:r>
        <w:rPr>
          <w:spacing w:val="-2"/>
        </w:rPr>
        <w:t xml:space="preserve"> </w:t>
      </w:r>
      <w:r>
        <w:t>necessary</w:t>
      </w:r>
      <w:r>
        <w:rPr>
          <w:spacing w:val="-4"/>
        </w:rPr>
        <w:t xml:space="preserve"> </w:t>
      </w:r>
      <w:r>
        <w:t>to</w:t>
      </w:r>
      <w:r>
        <w:rPr>
          <w:spacing w:val="-1"/>
        </w:rPr>
        <w:t xml:space="preserve"> </w:t>
      </w:r>
      <w:r>
        <w:t>make</w:t>
      </w:r>
      <w:r>
        <w:rPr>
          <w:spacing w:val="-3"/>
        </w:rPr>
        <w:t xml:space="preserve"> </w:t>
      </w:r>
      <w:r>
        <w:t>a</w:t>
      </w:r>
      <w:r>
        <w:rPr>
          <w:spacing w:val="-4"/>
        </w:rPr>
        <w:t xml:space="preserve"> </w:t>
      </w:r>
      <w:r>
        <w:t>big</w:t>
      </w:r>
      <w:r>
        <w:rPr>
          <w:spacing w:val="-2"/>
        </w:rPr>
        <w:t xml:space="preserve"> </w:t>
      </w:r>
      <w:r>
        <w:t>change</w:t>
      </w:r>
      <w:r>
        <w:rPr>
          <w:spacing w:val="-3"/>
        </w:rPr>
        <w:t xml:space="preserve"> </w:t>
      </w:r>
      <w:r>
        <w:t xml:space="preserve">and achieve </w:t>
      </w:r>
      <w:proofErr w:type="gramStart"/>
      <w:r>
        <w:t>big</w:t>
      </w:r>
      <w:proofErr w:type="gramEnd"/>
      <w:r>
        <w:t>. As such, an innovative approach to structures and programs relating to research, teaching,</w:t>
      </w:r>
    </w:p>
    <w:p w14:paraId="2C0D2D2E" w14:textId="77777777" w:rsidR="00860695" w:rsidRDefault="00860695">
      <w:pPr>
        <w:pStyle w:val="BodyText"/>
        <w:sectPr w:rsidR="00860695">
          <w:pgSz w:w="12240" w:h="15840"/>
          <w:pgMar w:top="1540" w:right="1080" w:bottom="940" w:left="1080" w:header="0" w:footer="750" w:gutter="0"/>
          <w:cols w:space="720"/>
        </w:sectPr>
      </w:pPr>
    </w:p>
    <w:p w14:paraId="2C0D2D2F" w14:textId="77777777" w:rsidR="00860695" w:rsidRDefault="008623B1">
      <w:pPr>
        <w:pStyle w:val="BodyText"/>
        <w:spacing w:before="31"/>
        <w:ind w:left="381" w:right="338"/>
      </w:pPr>
      <w:bookmarkStart w:id="6" w:name="Summary_and_Conclusions_"/>
      <w:bookmarkEnd w:id="6"/>
      <w:r>
        <w:lastRenderedPageBreak/>
        <w:t xml:space="preserve">and personnel would be needed. These can be taken in an experimental </w:t>
      </w:r>
      <w:proofErr w:type="gramStart"/>
      <w:r>
        <w:t>manner, but</w:t>
      </w:r>
      <w:proofErr w:type="gramEnd"/>
      <w:r>
        <w:t xml:space="preserve"> must be given the</w:t>
      </w:r>
      <w:r>
        <w:rPr>
          <w:spacing w:val="-3"/>
        </w:rPr>
        <w:t xml:space="preserve"> </w:t>
      </w:r>
      <w:r>
        <w:t>time</w:t>
      </w:r>
      <w:r>
        <w:rPr>
          <w:spacing w:val="-3"/>
        </w:rPr>
        <w:t xml:space="preserve"> </w:t>
      </w:r>
      <w:r>
        <w:t>and resources</w:t>
      </w:r>
      <w:r>
        <w:rPr>
          <w:spacing w:val="-2"/>
        </w:rPr>
        <w:t xml:space="preserve"> </w:t>
      </w:r>
      <w:r>
        <w:t>to</w:t>
      </w:r>
      <w:r>
        <w:rPr>
          <w:spacing w:val="-3"/>
        </w:rPr>
        <w:t xml:space="preserve"> </w:t>
      </w:r>
      <w:r>
        <w:t>work.</w:t>
      </w:r>
      <w:r>
        <w:rPr>
          <w:spacing w:val="-2"/>
        </w:rPr>
        <w:t xml:space="preserve"> </w:t>
      </w:r>
      <w:r>
        <w:t>Some</w:t>
      </w:r>
      <w:r>
        <w:rPr>
          <w:spacing w:val="-3"/>
        </w:rPr>
        <w:t xml:space="preserve"> </w:t>
      </w:r>
      <w:r>
        <w:t>bold</w:t>
      </w:r>
      <w:r>
        <w:rPr>
          <w:spacing w:val="-5"/>
        </w:rPr>
        <w:t xml:space="preserve"> </w:t>
      </w:r>
      <w:r>
        <w:t>actions</w:t>
      </w:r>
      <w:r>
        <w:rPr>
          <w:spacing w:val="-4"/>
        </w:rPr>
        <w:t xml:space="preserve"> </w:t>
      </w:r>
      <w:r>
        <w:t>would</w:t>
      </w:r>
      <w:r>
        <w:rPr>
          <w:spacing w:val="-3"/>
        </w:rPr>
        <w:t xml:space="preserve"> </w:t>
      </w:r>
      <w:r>
        <w:t>include,</w:t>
      </w:r>
      <w:r>
        <w:rPr>
          <w:spacing w:val="-4"/>
        </w:rPr>
        <w:t xml:space="preserve"> </w:t>
      </w:r>
      <w:r>
        <w:t>but are</w:t>
      </w:r>
      <w:r>
        <w:rPr>
          <w:spacing w:val="-3"/>
        </w:rPr>
        <w:t xml:space="preserve"> </w:t>
      </w:r>
      <w:r>
        <w:t>not</w:t>
      </w:r>
      <w:r>
        <w:rPr>
          <w:spacing w:val="-3"/>
        </w:rPr>
        <w:t xml:space="preserve"> </w:t>
      </w:r>
      <w:r>
        <w:t>limited</w:t>
      </w:r>
      <w:r>
        <w:rPr>
          <w:spacing w:val="-3"/>
        </w:rPr>
        <w:t xml:space="preserve"> </w:t>
      </w:r>
      <w:r>
        <w:t>to:</w:t>
      </w:r>
    </w:p>
    <w:p w14:paraId="2C0D2D30" w14:textId="77777777" w:rsidR="00860695" w:rsidRDefault="008623B1">
      <w:pPr>
        <w:pStyle w:val="ListParagraph"/>
        <w:numPr>
          <w:ilvl w:val="0"/>
          <w:numId w:val="6"/>
        </w:numPr>
        <w:tabs>
          <w:tab w:val="left" w:pos="1101"/>
        </w:tabs>
        <w:spacing w:before="293"/>
        <w:ind w:right="351"/>
        <w:rPr>
          <w:sz w:val="24"/>
        </w:rPr>
      </w:pPr>
      <w:r>
        <w:rPr>
          <w:sz w:val="24"/>
        </w:rPr>
        <w:t>Create a transdisciplinary coordinator/czar within each college and/or within the Provost’s office. This position can serve as a resource for navigating existing</w:t>
      </w:r>
      <w:r>
        <w:rPr>
          <w:spacing w:val="40"/>
          <w:sz w:val="24"/>
        </w:rPr>
        <w:t xml:space="preserve"> </w:t>
      </w:r>
      <w:r>
        <w:rPr>
          <w:sz w:val="24"/>
        </w:rPr>
        <w:t>bureaucratic</w:t>
      </w:r>
      <w:r>
        <w:rPr>
          <w:spacing w:val="-6"/>
          <w:sz w:val="24"/>
        </w:rPr>
        <w:t xml:space="preserve"> </w:t>
      </w:r>
      <w:r>
        <w:rPr>
          <w:sz w:val="24"/>
        </w:rPr>
        <w:t>hurdles,</w:t>
      </w:r>
      <w:r>
        <w:rPr>
          <w:spacing w:val="-5"/>
          <w:sz w:val="24"/>
        </w:rPr>
        <w:t xml:space="preserve"> </w:t>
      </w:r>
      <w:r>
        <w:rPr>
          <w:sz w:val="24"/>
        </w:rPr>
        <w:t>seeking</w:t>
      </w:r>
      <w:r>
        <w:rPr>
          <w:spacing w:val="-3"/>
          <w:sz w:val="24"/>
        </w:rPr>
        <w:t xml:space="preserve"> </w:t>
      </w:r>
      <w:r>
        <w:rPr>
          <w:sz w:val="24"/>
        </w:rPr>
        <w:t>innovative</w:t>
      </w:r>
      <w:r>
        <w:rPr>
          <w:spacing w:val="-4"/>
          <w:sz w:val="24"/>
        </w:rPr>
        <w:t xml:space="preserve"> </w:t>
      </w:r>
      <w:r>
        <w:rPr>
          <w:sz w:val="24"/>
        </w:rPr>
        <w:t>ways</w:t>
      </w:r>
      <w:r>
        <w:rPr>
          <w:spacing w:val="-5"/>
          <w:sz w:val="24"/>
        </w:rPr>
        <w:t xml:space="preserve"> </w:t>
      </w:r>
      <w:r>
        <w:rPr>
          <w:sz w:val="24"/>
        </w:rPr>
        <w:t>to</w:t>
      </w:r>
      <w:r>
        <w:rPr>
          <w:spacing w:val="-7"/>
          <w:sz w:val="24"/>
        </w:rPr>
        <w:t xml:space="preserve"> </w:t>
      </w:r>
      <w:r>
        <w:rPr>
          <w:sz w:val="24"/>
        </w:rPr>
        <w:t>promote</w:t>
      </w:r>
      <w:r>
        <w:rPr>
          <w:spacing w:val="-4"/>
          <w:sz w:val="24"/>
        </w:rPr>
        <w:t xml:space="preserve"> </w:t>
      </w:r>
      <w:r>
        <w:rPr>
          <w:sz w:val="24"/>
        </w:rPr>
        <w:t>transdisciplinary</w:t>
      </w:r>
      <w:r>
        <w:rPr>
          <w:spacing w:val="-3"/>
          <w:sz w:val="24"/>
        </w:rPr>
        <w:t xml:space="preserve"> </w:t>
      </w:r>
      <w:r>
        <w:rPr>
          <w:sz w:val="24"/>
        </w:rPr>
        <w:t>teaching</w:t>
      </w:r>
      <w:r>
        <w:rPr>
          <w:spacing w:val="-3"/>
          <w:sz w:val="24"/>
        </w:rPr>
        <w:t xml:space="preserve"> </w:t>
      </w:r>
      <w:r>
        <w:rPr>
          <w:sz w:val="24"/>
        </w:rPr>
        <w:t>and research, and promoting a culture of convergence across disciplines.</w:t>
      </w:r>
    </w:p>
    <w:p w14:paraId="2C0D2D31" w14:textId="77777777" w:rsidR="00860695" w:rsidRDefault="008623B1">
      <w:pPr>
        <w:pStyle w:val="ListParagraph"/>
        <w:numPr>
          <w:ilvl w:val="0"/>
          <w:numId w:val="6"/>
        </w:numPr>
        <w:tabs>
          <w:tab w:val="left" w:pos="1101"/>
        </w:tabs>
        <w:spacing w:before="292"/>
        <w:ind w:right="955"/>
        <w:rPr>
          <w:sz w:val="24"/>
        </w:rPr>
      </w:pPr>
      <w:r>
        <w:rPr>
          <w:sz w:val="24"/>
        </w:rPr>
        <w:t>Include</w:t>
      </w:r>
      <w:r>
        <w:rPr>
          <w:spacing w:val="-3"/>
          <w:sz w:val="24"/>
        </w:rPr>
        <w:t xml:space="preserve"> </w:t>
      </w:r>
      <w:r>
        <w:rPr>
          <w:sz w:val="24"/>
        </w:rPr>
        <w:t>a</w:t>
      </w:r>
      <w:r>
        <w:rPr>
          <w:spacing w:val="-4"/>
          <w:sz w:val="24"/>
        </w:rPr>
        <w:t xml:space="preserve"> </w:t>
      </w:r>
      <w:r>
        <w:rPr>
          <w:sz w:val="24"/>
        </w:rPr>
        <w:t>budget</w:t>
      </w:r>
      <w:r>
        <w:rPr>
          <w:spacing w:val="-3"/>
          <w:sz w:val="24"/>
        </w:rPr>
        <w:t xml:space="preserve"> </w:t>
      </w:r>
      <w:r>
        <w:rPr>
          <w:sz w:val="24"/>
        </w:rPr>
        <w:t>line</w:t>
      </w:r>
      <w:r>
        <w:rPr>
          <w:spacing w:val="-3"/>
          <w:sz w:val="24"/>
        </w:rPr>
        <w:t xml:space="preserve"> </w:t>
      </w:r>
      <w:r>
        <w:rPr>
          <w:sz w:val="24"/>
        </w:rPr>
        <w:t>for</w:t>
      </w:r>
      <w:r>
        <w:rPr>
          <w:spacing w:val="-4"/>
          <w:sz w:val="24"/>
        </w:rPr>
        <w:t xml:space="preserve"> </w:t>
      </w:r>
      <w:r>
        <w:rPr>
          <w:sz w:val="24"/>
        </w:rPr>
        <w:t>transdisciplinary</w:t>
      </w:r>
      <w:r>
        <w:rPr>
          <w:spacing w:val="-5"/>
          <w:sz w:val="24"/>
        </w:rPr>
        <w:t xml:space="preserve"> </w:t>
      </w:r>
      <w:r>
        <w:rPr>
          <w:sz w:val="24"/>
        </w:rPr>
        <w:t>research and</w:t>
      </w:r>
      <w:r>
        <w:rPr>
          <w:spacing w:val="-3"/>
          <w:sz w:val="24"/>
        </w:rPr>
        <w:t xml:space="preserve"> </w:t>
      </w:r>
      <w:r>
        <w:rPr>
          <w:sz w:val="24"/>
        </w:rPr>
        <w:t>teaching</w:t>
      </w:r>
      <w:r>
        <w:rPr>
          <w:spacing w:val="-2"/>
          <w:sz w:val="24"/>
        </w:rPr>
        <w:t xml:space="preserve"> </w:t>
      </w:r>
      <w:r>
        <w:rPr>
          <w:sz w:val="24"/>
        </w:rPr>
        <w:t>at</w:t>
      </w:r>
      <w:r>
        <w:rPr>
          <w:spacing w:val="-3"/>
          <w:sz w:val="24"/>
        </w:rPr>
        <w:t xml:space="preserve"> </w:t>
      </w:r>
      <w:r>
        <w:rPr>
          <w:sz w:val="24"/>
        </w:rPr>
        <w:t>the</w:t>
      </w:r>
      <w:r>
        <w:rPr>
          <w:spacing w:val="-3"/>
          <w:sz w:val="24"/>
        </w:rPr>
        <w:t xml:space="preserve"> </w:t>
      </w:r>
      <w:r>
        <w:rPr>
          <w:sz w:val="24"/>
        </w:rPr>
        <w:t>level</w:t>
      </w:r>
      <w:r>
        <w:rPr>
          <w:spacing w:val="-1"/>
          <w:sz w:val="24"/>
        </w:rPr>
        <w:t xml:space="preserve"> </w:t>
      </w:r>
      <w:r>
        <w:rPr>
          <w:sz w:val="24"/>
        </w:rPr>
        <w:t>of</w:t>
      </w:r>
      <w:r>
        <w:rPr>
          <w:spacing w:val="-3"/>
          <w:sz w:val="24"/>
        </w:rPr>
        <w:t xml:space="preserve"> </w:t>
      </w:r>
      <w:r>
        <w:rPr>
          <w:sz w:val="24"/>
        </w:rPr>
        <w:t>the college and provost.</w:t>
      </w:r>
    </w:p>
    <w:p w14:paraId="3255233F" w14:textId="77777777" w:rsidR="00757305" w:rsidRPr="00757305" w:rsidRDefault="008623B1" w:rsidP="00757305">
      <w:pPr>
        <w:pStyle w:val="ListParagraph"/>
        <w:numPr>
          <w:ilvl w:val="0"/>
          <w:numId w:val="6"/>
        </w:numPr>
        <w:tabs>
          <w:tab w:val="left" w:pos="1101"/>
        </w:tabs>
        <w:spacing w:before="292"/>
        <w:ind w:right="598"/>
        <w:rPr>
          <w:sz w:val="24"/>
        </w:rPr>
      </w:pPr>
      <w:r>
        <w:rPr>
          <w:sz w:val="24"/>
        </w:rPr>
        <w:t>Provide</w:t>
      </w:r>
      <w:r>
        <w:rPr>
          <w:spacing w:val="-4"/>
          <w:sz w:val="24"/>
        </w:rPr>
        <w:t xml:space="preserve"> </w:t>
      </w:r>
      <w:r>
        <w:rPr>
          <w:sz w:val="24"/>
        </w:rPr>
        <w:t>more</w:t>
      </w:r>
      <w:r>
        <w:rPr>
          <w:spacing w:val="-4"/>
          <w:sz w:val="24"/>
        </w:rPr>
        <w:t xml:space="preserve"> </w:t>
      </w:r>
      <w:r>
        <w:rPr>
          <w:sz w:val="24"/>
        </w:rPr>
        <w:t>flexibility</w:t>
      </w:r>
      <w:r>
        <w:rPr>
          <w:spacing w:val="-5"/>
          <w:sz w:val="24"/>
        </w:rPr>
        <w:t xml:space="preserve"> </w:t>
      </w:r>
      <w:r>
        <w:rPr>
          <w:sz w:val="24"/>
        </w:rPr>
        <w:t>in</w:t>
      </w:r>
      <w:r>
        <w:rPr>
          <w:spacing w:val="-1"/>
          <w:sz w:val="24"/>
        </w:rPr>
        <w:t xml:space="preserve"> </w:t>
      </w:r>
      <w:r>
        <w:rPr>
          <w:sz w:val="24"/>
        </w:rPr>
        <w:t>the</w:t>
      </w:r>
      <w:r>
        <w:rPr>
          <w:spacing w:val="-4"/>
          <w:sz w:val="24"/>
        </w:rPr>
        <w:t xml:space="preserve"> </w:t>
      </w:r>
      <w:r>
        <w:rPr>
          <w:sz w:val="24"/>
        </w:rPr>
        <w:t>way</w:t>
      </w:r>
      <w:r>
        <w:rPr>
          <w:spacing w:val="-3"/>
          <w:sz w:val="24"/>
        </w:rPr>
        <w:t xml:space="preserve"> </w:t>
      </w:r>
      <w:r>
        <w:rPr>
          <w:sz w:val="24"/>
        </w:rPr>
        <w:t>credits</w:t>
      </w:r>
      <w:r>
        <w:rPr>
          <w:spacing w:val="-5"/>
          <w:sz w:val="24"/>
        </w:rPr>
        <w:t xml:space="preserve"> </w:t>
      </w:r>
      <w:r>
        <w:rPr>
          <w:sz w:val="24"/>
        </w:rPr>
        <w:t>are</w:t>
      </w:r>
      <w:r>
        <w:rPr>
          <w:spacing w:val="-2"/>
          <w:sz w:val="24"/>
        </w:rPr>
        <w:t xml:space="preserve"> </w:t>
      </w:r>
      <w:r>
        <w:rPr>
          <w:sz w:val="24"/>
        </w:rPr>
        <w:t>counted</w:t>
      </w:r>
      <w:r>
        <w:rPr>
          <w:spacing w:val="-4"/>
          <w:sz w:val="24"/>
        </w:rPr>
        <w:t xml:space="preserve"> </w:t>
      </w:r>
      <w:r>
        <w:rPr>
          <w:sz w:val="24"/>
        </w:rPr>
        <w:t>for</w:t>
      </w:r>
      <w:r>
        <w:rPr>
          <w:spacing w:val="-2"/>
          <w:sz w:val="24"/>
        </w:rPr>
        <w:t xml:space="preserve"> </w:t>
      </w:r>
      <w:r>
        <w:rPr>
          <w:sz w:val="24"/>
        </w:rPr>
        <w:t>students</w:t>
      </w:r>
      <w:r>
        <w:rPr>
          <w:spacing w:val="-5"/>
          <w:sz w:val="24"/>
        </w:rPr>
        <w:t xml:space="preserve"> </w:t>
      </w:r>
      <w:r>
        <w:rPr>
          <w:sz w:val="24"/>
        </w:rPr>
        <w:t>who</w:t>
      </w:r>
      <w:r>
        <w:rPr>
          <w:spacing w:val="-4"/>
          <w:sz w:val="24"/>
        </w:rPr>
        <w:t xml:space="preserve"> </w:t>
      </w:r>
      <w:r>
        <w:rPr>
          <w:sz w:val="24"/>
        </w:rPr>
        <w:t>have</w:t>
      </w:r>
      <w:r>
        <w:rPr>
          <w:spacing w:val="-2"/>
          <w:sz w:val="24"/>
        </w:rPr>
        <w:t xml:space="preserve"> </w:t>
      </w:r>
      <w:r>
        <w:rPr>
          <w:sz w:val="24"/>
        </w:rPr>
        <w:t xml:space="preserve">multiple </w:t>
      </w:r>
      <w:r>
        <w:rPr>
          <w:spacing w:val="-2"/>
          <w:sz w:val="24"/>
        </w:rPr>
        <w:t>majors/minors/certificates.</w:t>
      </w:r>
    </w:p>
    <w:p w14:paraId="03B09D78" w14:textId="77777777" w:rsidR="00757305" w:rsidRDefault="008623B1" w:rsidP="00757305">
      <w:pPr>
        <w:pStyle w:val="ListParagraph"/>
        <w:numPr>
          <w:ilvl w:val="0"/>
          <w:numId w:val="6"/>
        </w:numPr>
        <w:spacing w:before="292"/>
        <w:ind w:right="598"/>
        <w:rPr>
          <w:sz w:val="24"/>
        </w:rPr>
      </w:pPr>
      <w:r w:rsidRPr="00757305">
        <w:rPr>
          <w:sz w:val="24"/>
        </w:rPr>
        <w:t>In the long term, create more interdisciplinary programs (degree and certificates) that are aligned with long term market needs. There are some models of collaboration between the College of Law and some departments that offer dual degree offerings. These can serve as a starting point to help departments collaborate in creating joint programs,</w:t>
      </w:r>
      <w:r w:rsidRPr="00757305">
        <w:rPr>
          <w:spacing w:val="-6"/>
          <w:sz w:val="24"/>
        </w:rPr>
        <w:t xml:space="preserve"> </w:t>
      </w:r>
      <w:r w:rsidRPr="00757305">
        <w:rPr>
          <w:sz w:val="24"/>
        </w:rPr>
        <w:t>especially</w:t>
      </w:r>
      <w:r w:rsidRPr="00757305">
        <w:rPr>
          <w:spacing w:val="-4"/>
          <w:sz w:val="24"/>
        </w:rPr>
        <w:t xml:space="preserve"> </w:t>
      </w:r>
      <w:r w:rsidRPr="00757305">
        <w:rPr>
          <w:sz w:val="24"/>
        </w:rPr>
        <w:t>across</w:t>
      </w:r>
      <w:r w:rsidRPr="00757305">
        <w:rPr>
          <w:spacing w:val="-4"/>
          <w:sz w:val="24"/>
        </w:rPr>
        <w:t xml:space="preserve"> </w:t>
      </w:r>
      <w:r w:rsidRPr="00757305">
        <w:rPr>
          <w:sz w:val="24"/>
        </w:rPr>
        <w:t>colleges</w:t>
      </w:r>
      <w:r w:rsidRPr="00757305">
        <w:rPr>
          <w:spacing w:val="-4"/>
          <w:sz w:val="24"/>
        </w:rPr>
        <w:t xml:space="preserve"> </w:t>
      </w:r>
      <w:r w:rsidRPr="00757305">
        <w:rPr>
          <w:sz w:val="24"/>
        </w:rPr>
        <w:t>(arts</w:t>
      </w:r>
      <w:r w:rsidRPr="00757305">
        <w:rPr>
          <w:spacing w:val="-4"/>
          <w:sz w:val="24"/>
        </w:rPr>
        <w:t xml:space="preserve"> </w:t>
      </w:r>
      <w:r w:rsidRPr="00757305">
        <w:rPr>
          <w:sz w:val="24"/>
        </w:rPr>
        <w:t>and</w:t>
      </w:r>
      <w:r w:rsidRPr="00757305">
        <w:rPr>
          <w:spacing w:val="-5"/>
          <w:sz w:val="24"/>
        </w:rPr>
        <w:t xml:space="preserve"> </w:t>
      </w:r>
      <w:r w:rsidRPr="00757305">
        <w:rPr>
          <w:sz w:val="24"/>
        </w:rPr>
        <w:t>business;</w:t>
      </w:r>
      <w:r w:rsidRPr="00757305">
        <w:rPr>
          <w:spacing w:val="-3"/>
          <w:sz w:val="24"/>
        </w:rPr>
        <w:t xml:space="preserve"> </w:t>
      </w:r>
      <w:r w:rsidRPr="00757305">
        <w:rPr>
          <w:sz w:val="24"/>
        </w:rPr>
        <w:t>health</w:t>
      </w:r>
      <w:r w:rsidRPr="00757305">
        <w:rPr>
          <w:spacing w:val="-2"/>
          <w:sz w:val="24"/>
        </w:rPr>
        <w:t xml:space="preserve"> </w:t>
      </w:r>
      <w:r w:rsidRPr="00757305">
        <w:rPr>
          <w:sz w:val="24"/>
        </w:rPr>
        <w:t>and</w:t>
      </w:r>
      <w:r w:rsidRPr="00757305">
        <w:rPr>
          <w:spacing w:val="-5"/>
          <w:sz w:val="24"/>
        </w:rPr>
        <w:t xml:space="preserve"> </w:t>
      </w:r>
      <w:r w:rsidRPr="00757305">
        <w:rPr>
          <w:sz w:val="24"/>
        </w:rPr>
        <w:t>sociology;</w:t>
      </w:r>
      <w:r w:rsidRPr="00757305">
        <w:rPr>
          <w:spacing w:val="-3"/>
          <w:sz w:val="24"/>
        </w:rPr>
        <w:t xml:space="preserve"> </w:t>
      </w:r>
      <w:r w:rsidRPr="00757305">
        <w:rPr>
          <w:sz w:val="24"/>
        </w:rPr>
        <w:t>education and STEM, etc.).</w:t>
      </w:r>
    </w:p>
    <w:p w14:paraId="290E375A" w14:textId="2995B06E" w:rsidR="00E9713A" w:rsidRPr="00757305" w:rsidRDefault="008623B1" w:rsidP="00757305">
      <w:pPr>
        <w:pStyle w:val="ListParagraph"/>
        <w:numPr>
          <w:ilvl w:val="0"/>
          <w:numId w:val="6"/>
        </w:numPr>
        <w:spacing w:before="292"/>
        <w:ind w:right="598"/>
        <w:rPr>
          <w:sz w:val="24"/>
        </w:rPr>
      </w:pPr>
      <w:r w:rsidRPr="00757305">
        <w:rPr>
          <w:sz w:val="24"/>
        </w:rPr>
        <w:t>Provide</w:t>
      </w:r>
      <w:r w:rsidRPr="00757305">
        <w:rPr>
          <w:spacing w:val="-4"/>
          <w:sz w:val="24"/>
        </w:rPr>
        <w:t xml:space="preserve"> </w:t>
      </w:r>
      <w:r w:rsidRPr="00757305">
        <w:rPr>
          <w:sz w:val="24"/>
        </w:rPr>
        <w:t>some</w:t>
      </w:r>
      <w:r w:rsidRPr="00757305">
        <w:rPr>
          <w:spacing w:val="-4"/>
          <w:sz w:val="24"/>
        </w:rPr>
        <w:t xml:space="preserve"> </w:t>
      </w:r>
      <w:r w:rsidRPr="00757305">
        <w:rPr>
          <w:sz w:val="24"/>
        </w:rPr>
        <w:t>guidelines</w:t>
      </w:r>
      <w:r w:rsidRPr="00757305">
        <w:rPr>
          <w:spacing w:val="-5"/>
          <w:sz w:val="24"/>
        </w:rPr>
        <w:t xml:space="preserve"> </w:t>
      </w:r>
      <w:r w:rsidRPr="00757305">
        <w:rPr>
          <w:sz w:val="24"/>
        </w:rPr>
        <w:t>from</w:t>
      </w:r>
      <w:r w:rsidRPr="00757305">
        <w:rPr>
          <w:spacing w:val="-5"/>
          <w:sz w:val="24"/>
        </w:rPr>
        <w:t xml:space="preserve"> </w:t>
      </w:r>
      <w:r w:rsidRPr="00757305">
        <w:rPr>
          <w:sz w:val="24"/>
        </w:rPr>
        <w:t>the</w:t>
      </w:r>
      <w:r w:rsidRPr="00757305">
        <w:rPr>
          <w:spacing w:val="-2"/>
          <w:sz w:val="24"/>
        </w:rPr>
        <w:t xml:space="preserve"> </w:t>
      </w:r>
      <w:proofErr w:type="gramStart"/>
      <w:r w:rsidRPr="00757305">
        <w:rPr>
          <w:sz w:val="24"/>
        </w:rPr>
        <w:t>Provost</w:t>
      </w:r>
      <w:proofErr w:type="gramEnd"/>
      <w:r w:rsidRPr="00757305">
        <w:rPr>
          <w:spacing w:val="-4"/>
          <w:sz w:val="24"/>
        </w:rPr>
        <w:t xml:space="preserve"> </w:t>
      </w:r>
      <w:r w:rsidRPr="00757305">
        <w:rPr>
          <w:sz w:val="24"/>
        </w:rPr>
        <w:t>on</w:t>
      </w:r>
      <w:r w:rsidRPr="00757305">
        <w:rPr>
          <w:spacing w:val="-4"/>
          <w:sz w:val="24"/>
        </w:rPr>
        <w:t xml:space="preserve"> </w:t>
      </w:r>
      <w:r w:rsidRPr="00757305">
        <w:rPr>
          <w:sz w:val="24"/>
        </w:rPr>
        <w:t>how</w:t>
      </w:r>
      <w:r w:rsidRPr="00757305">
        <w:rPr>
          <w:spacing w:val="-4"/>
          <w:sz w:val="24"/>
        </w:rPr>
        <w:t xml:space="preserve"> </w:t>
      </w:r>
      <w:r w:rsidRPr="00757305">
        <w:rPr>
          <w:sz w:val="24"/>
        </w:rPr>
        <w:t>to</w:t>
      </w:r>
      <w:r w:rsidRPr="00757305">
        <w:rPr>
          <w:spacing w:val="-4"/>
          <w:sz w:val="24"/>
        </w:rPr>
        <w:t xml:space="preserve"> </w:t>
      </w:r>
      <w:r w:rsidRPr="00757305">
        <w:rPr>
          <w:sz w:val="24"/>
        </w:rPr>
        <w:t>recognize</w:t>
      </w:r>
      <w:r w:rsidRPr="00757305">
        <w:rPr>
          <w:spacing w:val="-2"/>
          <w:sz w:val="24"/>
        </w:rPr>
        <w:t xml:space="preserve"> </w:t>
      </w:r>
      <w:r w:rsidRPr="00757305">
        <w:rPr>
          <w:sz w:val="24"/>
        </w:rPr>
        <w:t>interdisciplinary</w:t>
      </w:r>
      <w:r w:rsidRPr="00757305">
        <w:rPr>
          <w:spacing w:val="-3"/>
          <w:sz w:val="24"/>
        </w:rPr>
        <w:t xml:space="preserve"> </w:t>
      </w:r>
      <w:r w:rsidRPr="00757305">
        <w:rPr>
          <w:sz w:val="24"/>
        </w:rPr>
        <w:t>works</w:t>
      </w:r>
      <w:r w:rsidRPr="00757305">
        <w:rPr>
          <w:spacing w:val="-3"/>
          <w:sz w:val="24"/>
        </w:rPr>
        <w:t xml:space="preserve"> </w:t>
      </w:r>
      <w:r w:rsidRPr="00757305">
        <w:rPr>
          <w:sz w:val="24"/>
        </w:rPr>
        <w:t>at the department level during promotion.</w:t>
      </w:r>
    </w:p>
    <w:p w14:paraId="2C0D2D38" w14:textId="77777777" w:rsidR="00860695" w:rsidRDefault="008623B1" w:rsidP="00E9713A">
      <w:pPr>
        <w:pStyle w:val="Heading2"/>
      </w:pPr>
      <w:r>
        <w:t>S</w:t>
      </w:r>
      <w:r>
        <w:t>ummary</w:t>
      </w:r>
      <w:r>
        <w:rPr>
          <w:spacing w:val="-11"/>
        </w:rPr>
        <w:t xml:space="preserve"> </w:t>
      </w:r>
      <w:r>
        <w:t>and</w:t>
      </w:r>
      <w:r>
        <w:rPr>
          <w:spacing w:val="-13"/>
        </w:rPr>
        <w:t xml:space="preserve"> </w:t>
      </w:r>
      <w:r>
        <w:rPr>
          <w:spacing w:val="-2"/>
        </w:rPr>
        <w:t>Conclusions</w:t>
      </w:r>
    </w:p>
    <w:p w14:paraId="2C0D2D3A" w14:textId="5C55EF58" w:rsidR="00860695" w:rsidRDefault="008623B1" w:rsidP="00757305">
      <w:pPr>
        <w:pStyle w:val="BodyText"/>
        <w:spacing w:before="245"/>
        <w:ind w:left="381" w:right="409"/>
      </w:pPr>
      <w:r>
        <w:t>Based</w:t>
      </w:r>
      <w:r>
        <w:rPr>
          <w:spacing w:val="-1"/>
        </w:rPr>
        <w:t xml:space="preserve"> </w:t>
      </w:r>
      <w:r>
        <w:t>on</w:t>
      </w:r>
      <w:r>
        <w:rPr>
          <w:spacing w:val="-4"/>
        </w:rPr>
        <w:t xml:space="preserve"> </w:t>
      </w:r>
      <w:r>
        <w:t>the</w:t>
      </w:r>
      <w:r>
        <w:rPr>
          <w:spacing w:val="-2"/>
        </w:rPr>
        <w:t xml:space="preserve"> </w:t>
      </w:r>
      <w:r>
        <w:t>identified</w:t>
      </w:r>
      <w:r>
        <w:rPr>
          <w:spacing w:val="-4"/>
        </w:rPr>
        <w:t xml:space="preserve"> </w:t>
      </w:r>
      <w:r>
        <w:t>barriers,</w:t>
      </w:r>
      <w:r>
        <w:rPr>
          <w:spacing w:val="-5"/>
        </w:rPr>
        <w:t xml:space="preserve"> </w:t>
      </w:r>
      <w:r>
        <w:t>below</w:t>
      </w:r>
      <w:r>
        <w:rPr>
          <w:spacing w:val="-1"/>
        </w:rPr>
        <w:t xml:space="preserve"> </w:t>
      </w:r>
      <w:r>
        <w:t>are</w:t>
      </w:r>
      <w:r>
        <w:rPr>
          <w:spacing w:val="-4"/>
        </w:rPr>
        <w:t xml:space="preserve"> </w:t>
      </w:r>
      <w:r>
        <w:t>recommendations</w:t>
      </w:r>
      <w:r>
        <w:rPr>
          <w:spacing w:val="-3"/>
        </w:rPr>
        <w:t xml:space="preserve"> </w:t>
      </w:r>
      <w:r>
        <w:t>to</w:t>
      </w:r>
      <w:r>
        <w:rPr>
          <w:spacing w:val="-2"/>
        </w:rPr>
        <w:t xml:space="preserve"> </w:t>
      </w:r>
      <w:r>
        <w:t>ensure</w:t>
      </w:r>
      <w:r>
        <w:rPr>
          <w:spacing w:val="-4"/>
        </w:rPr>
        <w:t xml:space="preserve"> </w:t>
      </w:r>
      <w:r>
        <w:t>that</w:t>
      </w:r>
      <w:r>
        <w:rPr>
          <w:spacing w:val="-1"/>
        </w:rPr>
        <w:t xml:space="preserve"> </w:t>
      </w:r>
      <w:r>
        <w:t>the</w:t>
      </w:r>
      <w:r>
        <w:rPr>
          <w:spacing w:val="-4"/>
        </w:rPr>
        <w:t xml:space="preserve"> </w:t>
      </w:r>
      <w:r>
        <w:t>approval process for new courses, credentials and programs serve NIU’s mission with respect to curricular innovation:</w:t>
      </w:r>
    </w:p>
    <w:p w14:paraId="2C0D2D3B" w14:textId="77777777" w:rsidR="00860695" w:rsidRDefault="008623B1" w:rsidP="00757305">
      <w:pPr>
        <w:pStyle w:val="ListParagraph"/>
        <w:numPr>
          <w:ilvl w:val="0"/>
          <w:numId w:val="5"/>
        </w:numPr>
        <w:tabs>
          <w:tab w:val="left" w:pos="1101"/>
        </w:tabs>
        <w:spacing w:before="240"/>
        <w:ind w:left="1094" w:right="346"/>
        <w:rPr>
          <w:sz w:val="24"/>
        </w:rPr>
      </w:pPr>
      <w:r>
        <w:rPr>
          <w:sz w:val="24"/>
        </w:rPr>
        <w:t xml:space="preserve">The Executive Vice President and Provost should convene a campus-wide effort to 1) establish agreement on foundational aspects of relevant lexicon (interdisciplinarity, </w:t>
      </w:r>
      <w:proofErr w:type="spellStart"/>
      <w:r>
        <w:rPr>
          <w:sz w:val="24"/>
        </w:rPr>
        <w:t>transdisciplinarity</w:t>
      </w:r>
      <w:proofErr w:type="spellEnd"/>
      <w:r>
        <w:rPr>
          <w:sz w:val="24"/>
        </w:rPr>
        <w:t xml:space="preserve">, </w:t>
      </w:r>
      <w:proofErr w:type="spellStart"/>
      <w:r>
        <w:rPr>
          <w:sz w:val="24"/>
        </w:rPr>
        <w:t>multidisciplinarity</w:t>
      </w:r>
      <w:proofErr w:type="spellEnd"/>
      <w:r>
        <w:rPr>
          <w:sz w:val="24"/>
        </w:rPr>
        <w:t>, convergence, etc.), 2) create budgetary and accounting standards for interdisciplinary courses and units; 3) establish uniform evaluation</w:t>
      </w:r>
      <w:r>
        <w:rPr>
          <w:spacing w:val="-4"/>
          <w:sz w:val="24"/>
        </w:rPr>
        <w:t xml:space="preserve"> </w:t>
      </w:r>
      <w:r>
        <w:rPr>
          <w:sz w:val="24"/>
        </w:rPr>
        <w:t>and</w:t>
      </w:r>
      <w:r>
        <w:rPr>
          <w:spacing w:val="-4"/>
          <w:sz w:val="24"/>
        </w:rPr>
        <w:t xml:space="preserve"> </w:t>
      </w:r>
      <w:r>
        <w:rPr>
          <w:sz w:val="24"/>
        </w:rPr>
        <w:t>tenure</w:t>
      </w:r>
      <w:r>
        <w:rPr>
          <w:spacing w:val="-2"/>
          <w:sz w:val="24"/>
        </w:rPr>
        <w:t xml:space="preserve"> </w:t>
      </w:r>
      <w:r>
        <w:rPr>
          <w:sz w:val="24"/>
        </w:rPr>
        <w:t>and</w:t>
      </w:r>
      <w:r>
        <w:rPr>
          <w:spacing w:val="-1"/>
          <w:sz w:val="24"/>
        </w:rPr>
        <w:t xml:space="preserve"> </w:t>
      </w:r>
      <w:r>
        <w:rPr>
          <w:sz w:val="24"/>
        </w:rPr>
        <w:t>promotion</w:t>
      </w:r>
      <w:r>
        <w:rPr>
          <w:spacing w:val="-4"/>
          <w:sz w:val="24"/>
        </w:rPr>
        <w:t xml:space="preserve"> </w:t>
      </w:r>
      <w:r>
        <w:rPr>
          <w:sz w:val="24"/>
        </w:rPr>
        <w:t>procedures</w:t>
      </w:r>
      <w:r>
        <w:rPr>
          <w:spacing w:val="-5"/>
          <w:sz w:val="24"/>
        </w:rPr>
        <w:t xml:space="preserve"> </w:t>
      </w:r>
      <w:r>
        <w:rPr>
          <w:sz w:val="24"/>
        </w:rPr>
        <w:t>for</w:t>
      </w:r>
      <w:r>
        <w:rPr>
          <w:spacing w:val="-2"/>
          <w:sz w:val="24"/>
        </w:rPr>
        <w:t xml:space="preserve"> </w:t>
      </w:r>
      <w:r>
        <w:rPr>
          <w:sz w:val="24"/>
        </w:rPr>
        <w:t>joint</w:t>
      </w:r>
      <w:r>
        <w:rPr>
          <w:spacing w:val="-1"/>
          <w:sz w:val="24"/>
        </w:rPr>
        <w:t xml:space="preserve"> </w:t>
      </w:r>
      <w:r>
        <w:rPr>
          <w:sz w:val="24"/>
        </w:rPr>
        <w:t>faculty</w:t>
      </w:r>
      <w:r>
        <w:rPr>
          <w:spacing w:val="-6"/>
          <w:sz w:val="24"/>
        </w:rPr>
        <w:t xml:space="preserve"> </w:t>
      </w:r>
      <w:r>
        <w:rPr>
          <w:sz w:val="24"/>
        </w:rPr>
        <w:t>and</w:t>
      </w:r>
      <w:r>
        <w:rPr>
          <w:spacing w:val="-4"/>
          <w:sz w:val="24"/>
        </w:rPr>
        <w:t xml:space="preserve"> </w:t>
      </w:r>
      <w:r>
        <w:rPr>
          <w:sz w:val="24"/>
        </w:rPr>
        <w:t>for</w:t>
      </w:r>
      <w:r>
        <w:rPr>
          <w:spacing w:val="-5"/>
          <w:sz w:val="24"/>
        </w:rPr>
        <w:t xml:space="preserve"> </w:t>
      </w:r>
      <w:r>
        <w:rPr>
          <w:sz w:val="24"/>
        </w:rPr>
        <w:t>those</w:t>
      </w:r>
      <w:r>
        <w:rPr>
          <w:spacing w:val="-2"/>
          <w:sz w:val="24"/>
        </w:rPr>
        <w:t xml:space="preserve"> </w:t>
      </w:r>
      <w:r>
        <w:rPr>
          <w:sz w:val="24"/>
        </w:rPr>
        <w:t>engaged in interdisciplinary teaching; and 4) establish a basic framework or interdisciplinary handbook to ensure that all novel initiatives are rooted in a shared understanding.</w:t>
      </w:r>
    </w:p>
    <w:p w14:paraId="2C0D2D3C" w14:textId="77777777" w:rsidR="00860695" w:rsidRDefault="008623B1">
      <w:pPr>
        <w:pStyle w:val="ListParagraph"/>
        <w:numPr>
          <w:ilvl w:val="0"/>
          <w:numId w:val="5"/>
        </w:numPr>
        <w:tabs>
          <w:tab w:val="left" w:pos="1101"/>
        </w:tabs>
        <w:spacing w:before="291"/>
        <w:ind w:right="488"/>
        <w:rPr>
          <w:rFonts w:ascii="Times New Roman" w:hAnsi="Times New Roman"/>
          <w:sz w:val="24"/>
        </w:rPr>
      </w:pPr>
      <w:r>
        <w:rPr>
          <w:sz w:val="24"/>
        </w:rPr>
        <w:t>The task force believes that barriers to curricular innovation are inconsistent based on environmental context and subsequently resolved with varying levels of effort and intervention. As such, a centralized resource is needed with the tools to overcome the breadth</w:t>
      </w:r>
      <w:r>
        <w:rPr>
          <w:spacing w:val="-5"/>
          <w:sz w:val="24"/>
        </w:rPr>
        <w:t xml:space="preserve"> </w:t>
      </w:r>
      <w:r>
        <w:rPr>
          <w:sz w:val="24"/>
        </w:rPr>
        <w:t>of</w:t>
      </w:r>
      <w:r>
        <w:rPr>
          <w:spacing w:val="-5"/>
          <w:sz w:val="24"/>
        </w:rPr>
        <w:t xml:space="preserve"> </w:t>
      </w:r>
      <w:r>
        <w:rPr>
          <w:sz w:val="24"/>
        </w:rPr>
        <w:t>impediments</w:t>
      </w:r>
      <w:r>
        <w:rPr>
          <w:spacing w:val="-6"/>
          <w:sz w:val="24"/>
        </w:rPr>
        <w:t xml:space="preserve"> </w:t>
      </w:r>
      <w:r>
        <w:rPr>
          <w:sz w:val="24"/>
        </w:rPr>
        <w:t>to</w:t>
      </w:r>
      <w:r>
        <w:rPr>
          <w:spacing w:val="-3"/>
          <w:sz w:val="24"/>
        </w:rPr>
        <w:t xml:space="preserve"> </w:t>
      </w:r>
      <w:r>
        <w:rPr>
          <w:sz w:val="24"/>
        </w:rPr>
        <w:t>innovation.</w:t>
      </w:r>
      <w:r>
        <w:rPr>
          <w:spacing w:val="-4"/>
          <w:sz w:val="24"/>
        </w:rPr>
        <w:t xml:space="preserve"> </w:t>
      </w:r>
      <w:r>
        <w:rPr>
          <w:sz w:val="24"/>
        </w:rPr>
        <w:t>Michigan</w:t>
      </w:r>
      <w:r>
        <w:rPr>
          <w:spacing w:val="-5"/>
          <w:sz w:val="24"/>
        </w:rPr>
        <w:t xml:space="preserve"> </w:t>
      </w:r>
      <w:r>
        <w:rPr>
          <w:sz w:val="24"/>
        </w:rPr>
        <w:t>State</w:t>
      </w:r>
      <w:r>
        <w:rPr>
          <w:spacing w:val="-5"/>
          <w:sz w:val="24"/>
        </w:rPr>
        <w:t xml:space="preserve"> </w:t>
      </w:r>
      <w:r>
        <w:rPr>
          <w:sz w:val="24"/>
        </w:rPr>
        <w:t>University’s</w:t>
      </w:r>
      <w:r>
        <w:rPr>
          <w:spacing w:val="-4"/>
          <w:sz w:val="24"/>
        </w:rPr>
        <w:t xml:space="preserve"> </w:t>
      </w:r>
      <w:r>
        <w:rPr>
          <w:sz w:val="24"/>
        </w:rPr>
        <w:t>“Hub</w:t>
      </w:r>
      <w:r>
        <w:rPr>
          <w:spacing w:val="-2"/>
          <w:sz w:val="24"/>
        </w:rPr>
        <w:t xml:space="preserve"> </w:t>
      </w:r>
      <w:r>
        <w:rPr>
          <w:sz w:val="24"/>
        </w:rPr>
        <w:t>for</w:t>
      </w:r>
      <w:r>
        <w:rPr>
          <w:spacing w:val="-12"/>
          <w:sz w:val="24"/>
        </w:rPr>
        <w:t xml:space="preserve"> </w:t>
      </w:r>
      <w:r>
        <w:rPr>
          <w:sz w:val="24"/>
        </w:rPr>
        <w:t>Innovation</w:t>
      </w:r>
    </w:p>
    <w:p w14:paraId="2C0D2D3D" w14:textId="77777777" w:rsidR="00860695" w:rsidRDefault="00860695">
      <w:pPr>
        <w:pStyle w:val="ListParagraph"/>
        <w:rPr>
          <w:rFonts w:ascii="Times New Roman" w:hAnsi="Times New Roman"/>
          <w:sz w:val="24"/>
        </w:rPr>
        <w:sectPr w:rsidR="00860695">
          <w:pgSz w:w="12240" w:h="15840"/>
          <w:pgMar w:top="1420" w:right="1080" w:bottom="940" w:left="1080" w:header="0" w:footer="750" w:gutter="0"/>
          <w:cols w:space="720"/>
        </w:sectPr>
      </w:pPr>
    </w:p>
    <w:p w14:paraId="2C0D2D3E" w14:textId="77777777" w:rsidR="00860695" w:rsidRDefault="008623B1">
      <w:pPr>
        <w:pStyle w:val="BodyText"/>
        <w:spacing w:before="31"/>
        <w:ind w:right="338"/>
      </w:pPr>
      <w:bookmarkStart w:id="7" w:name="Appendix_A._Task_Force_Members__"/>
      <w:bookmarkEnd w:id="7"/>
      <w:r>
        <w:lastRenderedPageBreak/>
        <w:t>in Learning and Technology” and East Tennessee State University’s “Curriculum Innovation Center” are two examples of resources that serve multiple interdisciplinary endeavors such as assisting faculty to develop new ways to learn, offering innovation workshops, establishing vendor relationships, and conducting market analyses. Another model with mixed support within the taskforce and among center directors would be to build</w:t>
      </w:r>
      <w:r>
        <w:rPr>
          <w:spacing w:val="-4"/>
        </w:rPr>
        <w:t xml:space="preserve"> </w:t>
      </w:r>
      <w:r>
        <w:t>a</w:t>
      </w:r>
      <w:r>
        <w:rPr>
          <w:spacing w:val="-3"/>
        </w:rPr>
        <w:t xml:space="preserve"> </w:t>
      </w:r>
      <w:r>
        <w:t>school</w:t>
      </w:r>
      <w:r>
        <w:rPr>
          <w:spacing w:val="-5"/>
        </w:rPr>
        <w:t xml:space="preserve"> </w:t>
      </w:r>
      <w:r>
        <w:t>or</w:t>
      </w:r>
      <w:r>
        <w:rPr>
          <w:spacing w:val="-3"/>
        </w:rPr>
        <w:t xml:space="preserve"> </w:t>
      </w:r>
      <w:r>
        <w:t>college</w:t>
      </w:r>
      <w:r>
        <w:rPr>
          <w:spacing w:val="-4"/>
        </w:rPr>
        <w:t xml:space="preserve"> </w:t>
      </w:r>
      <w:r>
        <w:t>of</w:t>
      </w:r>
      <w:r>
        <w:rPr>
          <w:spacing w:val="-2"/>
        </w:rPr>
        <w:t xml:space="preserve"> </w:t>
      </w:r>
      <w:r>
        <w:t>interdisciplinary</w:t>
      </w:r>
      <w:r>
        <w:rPr>
          <w:spacing w:val="-4"/>
        </w:rPr>
        <w:t xml:space="preserve"> </w:t>
      </w:r>
      <w:r>
        <w:t>studies</w:t>
      </w:r>
      <w:r>
        <w:rPr>
          <w:spacing w:val="-4"/>
        </w:rPr>
        <w:t xml:space="preserve"> </w:t>
      </w:r>
      <w:r>
        <w:t>to</w:t>
      </w:r>
      <w:r>
        <w:rPr>
          <w:spacing w:val="-4"/>
        </w:rPr>
        <w:t xml:space="preserve"> </w:t>
      </w:r>
      <w:r>
        <w:t>provide</w:t>
      </w:r>
      <w:r>
        <w:rPr>
          <w:spacing w:val="-4"/>
        </w:rPr>
        <w:t xml:space="preserve"> </w:t>
      </w:r>
      <w:r>
        <w:t>administrative</w:t>
      </w:r>
      <w:r>
        <w:rPr>
          <w:spacing w:val="-3"/>
        </w:rPr>
        <w:t xml:space="preserve"> </w:t>
      </w:r>
      <w:r>
        <w:t>leadership. Another recommendation would be to increase resources and support for centers and institutes so that they are better positioned to advance and grow their interdisciplinary curricular and research agendas. Whatever the option, NIU leadership should consider the feasibility of establishing some type of organizational unit to assist faculty, colleges, centers, etc. to enhance curricular innovation.</w:t>
      </w:r>
    </w:p>
    <w:p w14:paraId="11E5E345" w14:textId="77777777" w:rsidR="00757305" w:rsidRDefault="008623B1" w:rsidP="00757305">
      <w:pPr>
        <w:pStyle w:val="ListParagraph"/>
        <w:numPr>
          <w:ilvl w:val="0"/>
          <w:numId w:val="5"/>
        </w:numPr>
        <w:tabs>
          <w:tab w:val="left" w:pos="1101"/>
        </w:tabs>
        <w:spacing w:before="291"/>
        <w:ind w:right="468"/>
        <w:rPr>
          <w:sz w:val="24"/>
        </w:rPr>
      </w:pPr>
      <w:r>
        <w:rPr>
          <w:sz w:val="24"/>
        </w:rPr>
        <w:t>Because departments control most courses and degree programs, colleges should provide opportunities for interdisciplinary courses/programs to emerge from teams of faculty</w:t>
      </w:r>
      <w:r>
        <w:rPr>
          <w:spacing w:val="-7"/>
          <w:sz w:val="24"/>
        </w:rPr>
        <w:t xml:space="preserve"> </w:t>
      </w:r>
      <w:r>
        <w:rPr>
          <w:sz w:val="24"/>
        </w:rPr>
        <w:t>or</w:t>
      </w:r>
      <w:r>
        <w:rPr>
          <w:spacing w:val="-3"/>
          <w:sz w:val="24"/>
        </w:rPr>
        <w:t xml:space="preserve"> </w:t>
      </w:r>
      <w:r>
        <w:rPr>
          <w:sz w:val="24"/>
        </w:rPr>
        <w:t>research</w:t>
      </w:r>
      <w:r>
        <w:rPr>
          <w:spacing w:val="-2"/>
          <w:sz w:val="24"/>
        </w:rPr>
        <w:t xml:space="preserve"> </w:t>
      </w:r>
      <w:r>
        <w:rPr>
          <w:sz w:val="24"/>
        </w:rPr>
        <w:t>groups.</w:t>
      </w:r>
      <w:r>
        <w:rPr>
          <w:spacing w:val="-4"/>
          <w:sz w:val="24"/>
        </w:rPr>
        <w:t xml:space="preserve"> </w:t>
      </w:r>
      <w:r>
        <w:rPr>
          <w:sz w:val="24"/>
        </w:rPr>
        <w:t>Colleges</w:t>
      </w:r>
      <w:r>
        <w:rPr>
          <w:spacing w:val="-4"/>
          <w:sz w:val="24"/>
        </w:rPr>
        <w:t xml:space="preserve"> </w:t>
      </w:r>
      <w:r>
        <w:rPr>
          <w:sz w:val="24"/>
        </w:rPr>
        <w:t>should</w:t>
      </w:r>
      <w:r>
        <w:rPr>
          <w:spacing w:val="-5"/>
          <w:sz w:val="24"/>
        </w:rPr>
        <w:t xml:space="preserve"> </w:t>
      </w:r>
      <w:r>
        <w:rPr>
          <w:sz w:val="24"/>
        </w:rPr>
        <w:t>explore</w:t>
      </w:r>
      <w:r>
        <w:rPr>
          <w:spacing w:val="-3"/>
          <w:sz w:val="24"/>
        </w:rPr>
        <w:t xml:space="preserve"> </w:t>
      </w:r>
      <w:r>
        <w:rPr>
          <w:sz w:val="24"/>
        </w:rPr>
        <w:t>developing</w:t>
      </w:r>
      <w:r>
        <w:rPr>
          <w:spacing w:val="-4"/>
          <w:sz w:val="24"/>
        </w:rPr>
        <w:t xml:space="preserve"> </w:t>
      </w:r>
      <w:r>
        <w:rPr>
          <w:sz w:val="24"/>
        </w:rPr>
        <w:t>general</w:t>
      </w:r>
      <w:r>
        <w:rPr>
          <w:spacing w:val="-6"/>
          <w:sz w:val="24"/>
        </w:rPr>
        <w:t xml:space="preserve"> </w:t>
      </w:r>
      <w:r>
        <w:rPr>
          <w:sz w:val="24"/>
        </w:rPr>
        <w:t>course</w:t>
      </w:r>
      <w:r>
        <w:rPr>
          <w:spacing w:val="-3"/>
          <w:sz w:val="24"/>
        </w:rPr>
        <w:t xml:space="preserve"> </w:t>
      </w:r>
      <w:r>
        <w:rPr>
          <w:sz w:val="24"/>
        </w:rPr>
        <w:t>numbers for interdisciplinary courses that could bypass the approval process (Interdisciplinary special</w:t>
      </w:r>
      <w:r>
        <w:rPr>
          <w:spacing w:val="-1"/>
          <w:sz w:val="24"/>
        </w:rPr>
        <w:t xml:space="preserve"> </w:t>
      </w:r>
      <w:r>
        <w:rPr>
          <w:sz w:val="24"/>
        </w:rPr>
        <w:t>topics)</w:t>
      </w:r>
      <w:r>
        <w:rPr>
          <w:spacing w:val="-2"/>
          <w:sz w:val="24"/>
        </w:rPr>
        <w:t xml:space="preserve"> </w:t>
      </w:r>
      <w:r>
        <w:rPr>
          <w:sz w:val="24"/>
        </w:rPr>
        <w:t>for</w:t>
      </w:r>
      <w:r>
        <w:rPr>
          <w:spacing w:val="-4"/>
          <w:sz w:val="24"/>
        </w:rPr>
        <w:t xml:space="preserve"> </w:t>
      </w:r>
      <w:r>
        <w:rPr>
          <w:sz w:val="24"/>
        </w:rPr>
        <w:t>trial</w:t>
      </w:r>
      <w:r>
        <w:rPr>
          <w:spacing w:val="-1"/>
          <w:sz w:val="24"/>
        </w:rPr>
        <w:t xml:space="preserve"> </w:t>
      </w:r>
      <w:r>
        <w:rPr>
          <w:sz w:val="24"/>
        </w:rPr>
        <w:t>runs</w:t>
      </w:r>
      <w:r>
        <w:rPr>
          <w:spacing w:val="-2"/>
          <w:sz w:val="24"/>
        </w:rPr>
        <w:t xml:space="preserve"> </w:t>
      </w:r>
      <w:r>
        <w:rPr>
          <w:sz w:val="24"/>
        </w:rPr>
        <w:t>that</w:t>
      </w:r>
      <w:r>
        <w:rPr>
          <w:spacing w:val="-3"/>
          <w:sz w:val="24"/>
        </w:rPr>
        <w:t xml:space="preserve"> </w:t>
      </w:r>
      <w:r>
        <w:rPr>
          <w:sz w:val="24"/>
        </w:rPr>
        <w:t>would</w:t>
      </w:r>
      <w:r>
        <w:rPr>
          <w:spacing w:val="-3"/>
          <w:sz w:val="24"/>
        </w:rPr>
        <w:t xml:space="preserve"> </w:t>
      </w:r>
      <w:r>
        <w:rPr>
          <w:sz w:val="24"/>
        </w:rPr>
        <w:t>count</w:t>
      </w:r>
      <w:r>
        <w:rPr>
          <w:spacing w:val="-3"/>
          <w:sz w:val="24"/>
        </w:rPr>
        <w:t xml:space="preserve"> </w:t>
      </w:r>
      <w:r>
        <w:rPr>
          <w:sz w:val="24"/>
        </w:rPr>
        <w:t>for</w:t>
      </w:r>
      <w:r>
        <w:rPr>
          <w:spacing w:val="-4"/>
          <w:sz w:val="24"/>
        </w:rPr>
        <w:t xml:space="preserve"> </w:t>
      </w:r>
      <w:r>
        <w:rPr>
          <w:sz w:val="24"/>
        </w:rPr>
        <w:t>general</w:t>
      </w:r>
      <w:r>
        <w:rPr>
          <w:spacing w:val="-4"/>
          <w:sz w:val="24"/>
        </w:rPr>
        <w:t xml:space="preserve"> </w:t>
      </w:r>
      <w:r>
        <w:rPr>
          <w:sz w:val="24"/>
        </w:rPr>
        <w:t>education.</w:t>
      </w:r>
      <w:r>
        <w:rPr>
          <w:spacing w:val="-2"/>
          <w:sz w:val="24"/>
        </w:rPr>
        <w:t xml:space="preserve"> </w:t>
      </w:r>
      <w:r>
        <w:rPr>
          <w:sz w:val="24"/>
        </w:rPr>
        <w:t>In</w:t>
      </w:r>
      <w:r>
        <w:rPr>
          <w:spacing w:val="-3"/>
          <w:sz w:val="24"/>
        </w:rPr>
        <w:t xml:space="preserve"> </w:t>
      </w:r>
      <w:r>
        <w:rPr>
          <w:sz w:val="24"/>
        </w:rPr>
        <w:t>addition,</w:t>
      </w:r>
      <w:r>
        <w:rPr>
          <w:spacing w:val="-4"/>
          <w:sz w:val="24"/>
        </w:rPr>
        <w:t xml:space="preserve"> </w:t>
      </w:r>
      <w:r>
        <w:rPr>
          <w:sz w:val="24"/>
        </w:rPr>
        <w:t>college and university curricular committees should engage with the conversation on interdisciplinarity so that they are able to assist faculty who develop interdisciplinary courses outside of the normal departmental approval process.</w:t>
      </w:r>
    </w:p>
    <w:p w14:paraId="2C0D2D41" w14:textId="4B763BED" w:rsidR="00860695" w:rsidRPr="00757305" w:rsidRDefault="008623B1" w:rsidP="00757305">
      <w:pPr>
        <w:pStyle w:val="ListParagraph"/>
        <w:numPr>
          <w:ilvl w:val="0"/>
          <w:numId w:val="5"/>
        </w:numPr>
        <w:tabs>
          <w:tab w:val="left" w:pos="1101"/>
        </w:tabs>
        <w:spacing w:before="291"/>
        <w:ind w:right="468"/>
        <w:rPr>
          <w:sz w:val="24"/>
        </w:rPr>
      </w:pPr>
      <w:r w:rsidRPr="00757305">
        <w:rPr>
          <w:sz w:val="24"/>
        </w:rPr>
        <w:t xml:space="preserve">Centers need representation on college curriculum committees. Interdisciplinary curricula at NIU </w:t>
      </w:r>
      <w:proofErr w:type="gramStart"/>
      <w:r w:rsidRPr="00757305">
        <w:rPr>
          <w:sz w:val="24"/>
        </w:rPr>
        <w:t>is</w:t>
      </w:r>
      <w:proofErr w:type="gramEnd"/>
      <w:r w:rsidRPr="00757305">
        <w:rPr>
          <w:sz w:val="24"/>
        </w:rPr>
        <w:t xml:space="preserve"> in part implemented through centers; however, they are not represented on curricular committees as their members come from departments. College deans should review their policies and practices to ensure that any center associated</w:t>
      </w:r>
      <w:r w:rsidRPr="00757305">
        <w:rPr>
          <w:spacing w:val="-5"/>
          <w:sz w:val="24"/>
        </w:rPr>
        <w:t xml:space="preserve"> </w:t>
      </w:r>
      <w:r w:rsidRPr="00757305">
        <w:rPr>
          <w:sz w:val="24"/>
        </w:rPr>
        <w:t>with</w:t>
      </w:r>
      <w:r w:rsidRPr="00757305">
        <w:rPr>
          <w:spacing w:val="-5"/>
          <w:sz w:val="24"/>
        </w:rPr>
        <w:t xml:space="preserve"> </w:t>
      </w:r>
      <w:r w:rsidRPr="00757305">
        <w:rPr>
          <w:sz w:val="24"/>
        </w:rPr>
        <w:t>their</w:t>
      </w:r>
      <w:r w:rsidRPr="00757305">
        <w:rPr>
          <w:spacing w:val="-3"/>
          <w:sz w:val="24"/>
        </w:rPr>
        <w:t xml:space="preserve"> </w:t>
      </w:r>
      <w:r w:rsidRPr="00757305">
        <w:rPr>
          <w:sz w:val="24"/>
        </w:rPr>
        <w:t>curricula</w:t>
      </w:r>
      <w:r w:rsidRPr="00757305">
        <w:rPr>
          <w:spacing w:val="-3"/>
          <w:sz w:val="24"/>
        </w:rPr>
        <w:t xml:space="preserve"> </w:t>
      </w:r>
      <w:r w:rsidRPr="00757305">
        <w:rPr>
          <w:sz w:val="24"/>
        </w:rPr>
        <w:t>can</w:t>
      </w:r>
      <w:r w:rsidRPr="00757305">
        <w:rPr>
          <w:spacing w:val="-5"/>
          <w:sz w:val="24"/>
        </w:rPr>
        <w:t xml:space="preserve"> </w:t>
      </w:r>
      <w:r w:rsidRPr="00757305">
        <w:rPr>
          <w:sz w:val="24"/>
        </w:rPr>
        <w:t>more</w:t>
      </w:r>
      <w:r w:rsidRPr="00757305">
        <w:rPr>
          <w:spacing w:val="-5"/>
          <w:sz w:val="24"/>
        </w:rPr>
        <w:t xml:space="preserve"> </w:t>
      </w:r>
      <w:r w:rsidRPr="00757305">
        <w:rPr>
          <w:sz w:val="24"/>
        </w:rPr>
        <w:t>easily</w:t>
      </w:r>
      <w:r w:rsidRPr="00757305">
        <w:rPr>
          <w:spacing w:val="-7"/>
          <w:sz w:val="24"/>
        </w:rPr>
        <w:t xml:space="preserve"> </w:t>
      </w:r>
      <w:r w:rsidRPr="00757305">
        <w:rPr>
          <w:sz w:val="24"/>
        </w:rPr>
        <w:t>participate</w:t>
      </w:r>
      <w:r w:rsidRPr="00757305">
        <w:rPr>
          <w:spacing w:val="-3"/>
          <w:sz w:val="24"/>
        </w:rPr>
        <w:t xml:space="preserve"> </w:t>
      </w:r>
      <w:r w:rsidRPr="00757305">
        <w:rPr>
          <w:sz w:val="24"/>
        </w:rPr>
        <w:t>in</w:t>
      </w:r>
      <w:r w:rsidRPr="00757305">
        <w:rPr>
          <w:spacing w:val="-2"/>
          <w:sz w:val="24"/>
        </w:rPr>
        <w:t xml:space="preserve"> </w:t>
      </w:r>
      <w:r w:rsidRPr="00757305">
        <w:rPr>
          <w:sz w:val="24"/>
        </w:rPr>
        <w:t>committee</w:t>
      </w:r>
      <w:r w:rsidRPr="00757305">
        <w:rPr>
          <w:spacing w:val="-12"/>
          <w:sz w:val="24"/>
        </w:rPr>
        <w:t xml:space="preserve"> </w:t>
      </w:r>
      <w:r w:rsidRPr="00757305">
        <w:rPr>
          <w:sz w:val="24"/>
        </w:rPr>
        <w:t>discussions.</w:t>
      </w:r>
    </w:p>
    <w:p w14:paraId="2C0D2D44" w14:textId="5AFBF5DA" w:rsidR="00860695" w:rsidRPr="00757305" w:rsidRDefault="008623B1" w:rsidP="00757305">
      <w:pPr>
        <w:pStyle w:val="ListParagraph"/>
        <w:numPr>
          <w:ilvl w:val="0"/>
          <w:numId w:val="5"/>
        </w:numPr>
        <w:tabs>
          <w:tab w:val="left" w:pos="1101"/>
        </w:tabs>
        <w:spacing w:before="292"/>
        <w:ind w:right="450"/>
        <w:jc w:val="both"/>
        <w:rPr>
          <w:sz w:val="24"/>
        </w:rPr>
      </w:pPr>
      <w:r>
        <w:rPr>
          <w:sz w:val="24"/>
        </w:rPr>
        <w:t>T</w:t>
      </w:r>
      <w:r>
        <w:rPr>
          <w:sz w:val="24"/>
        </w:rPr>
        <w:t>he</w:t>
      </w:r>
      <w:r>
        <w:rPr>
          <w:spacing w:val="-1"/>
          <w:sz w:val="24"/>
        </w:rPr>
        <w:t xml:space="preserve"> </w:t>
      </w:r>
      <w:r>
        <w:rPr>
          <w:sz w:val="24"/>
        </w:rPr>
        <w:t>Task</w:t>
      </w:r>
      <w:r>
        <w:rPr>
          <w:spacing w:val="-3"/>
          <w:sz w:val="24"/>
        </w:rPr>
        <w:t xml:space="preserve"> </w:t>
      </w:r>
      <w:r>
        <w:rPr>
          <w:sz w:val="24"/>
        </w:rPr>
        <w:t>Force</w:t>
      </w:r>
      <w:r>
        <w:rPr>
          <w:spacing w:val="-3"/>
          <w:sz w:val="24"/>
        </w:rPr>
        <w:t xml:space="preserve"> </w:t>
      </w:r>
      <w:r>
        <w:rPr>
          <w:sz w:val="24"/>
        </w:rPr>
        <w:t>believes</w:t>
      </w:r>
      <w:r>
        <w:rPr>
          <w:spacing w:val="-4"/>
          <w:sz w:val="24"/>
        </w:rPr>
        <w:t xml:space="preserve"> </w:t>
      </w:r>
      <w:r>
        <w:rPr>
          <w:sz w:val="24"/>
        </w:rPr>
        <w:t>that</w:t>
      </w:r>
      <w:r>
        <w:rPr>
          <w:spacing w:val="-1"/>
          <w:sz w:val="24"/>
        </w:rPr>
        <w:t xml:space="preserve"> </w:t>
      </w:r>
      <w:proofErr w:type="gramStart"/>
      <w:r>
        <w:rPr>
          <w:sz w:val="24"/>
        </w:rPr>
        <w:t>all</w:t>
      </w:r>
      <w:r>
        <w:rPr>
          <w:spacing w:val="-1"/>
          <w:sz w:val="24"/>
        </w:rPr>
        <w:t xml:space="preserve"> </w:t>
      </w:r>
      <w:r>
        <w:rPr>
          <w:sz w:val="24"/>
        </w:rPr>
        <w:t>of</w:t>
      </w:r>
      <w:proofErr w:type="gramEnd"/>
      <w:r>
        <w:rPr>
          <w:spacing w:val="-1"/>
          <w:sz w:val="24"/>
        </w:rPr>
        <w:t xml:space="preserve"> </w:t>
      </w:r>
      <w:r>
        <w:rPr>
          <w:sz w:val="24"/>
        </w:rPr>
        <w:t>these</w:t>
      </w:r>
      <w:r>
        <w:rPr>
          <w:spacing w:val="-1"/>
          <w:sz w:val="24"/>
        </w:rPr>
        <w:t xml:space="preserve"> </w:t>
      </w:r>
      <w:r>
        <w:rPr>
          <w:sz w:val="24"/>
        </w:rPr>
        <w:t>actions</w:t>
      </w:r>
      <w:r>
        <w:rPr>
          <w:spacing w:val="-2"/>
          <w:sz w:val="24"/>
        </w:rPr>
        <w:t xml:space="preserve"> </w:t>
      </w:r>
      <w:r>
        <w:rPr>
          <w:sz w:val="24"/>
        </w:rPr>
        <w:t>can</w:t>
      </w:r>
      <w:r>
        <w:rPr>
          <w:spacing w:val="-1"/>
          <w:sz w:val="24"/>
        </w:rPr>
        <w:t xml:space="preserve"> </w:t>
      </w:r>
      <w:r>
        <w:rPr>
          <w:sz w:val="24"/>
        </w:rPr>
        <w:t>be</w:t>
      </w:r>
      <w:r>
        <w:rPr>
          <w:spacing w:val="-3"/>
          <w:sz w:val="24"/>
        </w:rPr>
        <w:t xml:space="preserve"> </w:t>
      </w:r>
      <w:r>
        <w:rPr>
          <w:sz w:val="24"/>
        </w:rPr>
        <w:t>taken</w:t>
      </w:r>
      <w:r>
        <w:rPr>
          <w:spacing w:val="-1"/>
          <w:sz w:val="24"/>
        </w:rPr>
        <w:t xml:space="preserve"> </w:t>
      </w:r>
      <w:r>
        <w:rPr>
          <w:sz w:val="24"/>
        </w:rPr>
        <w:t>simultaneously</w:t>
      </w:r>
      <w:r>
        <w:rPr>
          <w:spacing w:val="-2"/>
          <w:sz w:val="24"/>
        </w:rPr>
        <w:t xml:space="preserve"> </w:t>
      </w:r>
      <w:r>
        <w:rPr>
          <w:sz w:val="24"/>
        </w:rPr>
        <w:t>and</w:t>
      </w:r>
      <w:r>
        <w:rPr>
          <w:spacing w:val="-1"/>
          <w:sz w:val="24"/>
        </w:rPr>
        <w:t xml:space="preserve"> </w:t>
      </w:r>
      <w:r>
        <w:rPr>
          <w:sz w:val="24"/>
        </w:rPr>
        <w:t>that</w:t>
      </w:r>
      <w:r>
        <w:rPr>
          <w:spacing w:val="-1"/>
          <w:sz w:val="24"/>
        </w:rPr>
        <w:t xml:space="preserve"> </w:t>
      </w:r>
      <w:r>
        <w:rPr>
          <w:sz w:val="24"/>
        </w:rPr>
        <w:t>a timeline is</w:t>
      </w:r>
      <w:r>
        <w:rPr>
          <w:spacing w:val="-2"/>
          <w:sz w:val="24"/>
        </w:rPr>
        <w:t xml:space="preserve"> </w:t>
      </w:r>
      <w:r>
        <w:rPr>
          <w:sz w:val="24"/>
        </w:rPr>
        <w:t>not needed. Indeed, all</w:t>
      </w:r>
      <w:r>
        <w:rPr>
          <w:spacing w:val="-1"/>
          <w:sz w:val="24"/>
        </w:rPr>
        <w:t xml:space="preserve"> </w:t>
      </w:r>
      <w:r>
        <w:rPr>
          <w:sz w:val="24"/>
        </w:rPr>
        <w:t>of them could be started in the coming</w:t>
      </w:r>
      <w:r>
        <w:rPr>
          <w:spacing w:val="-2"/>
          <w:sz w:val="24"/>
        </w:rPr>
        <w:t xml:space="preserve"> </w:t>
      </w:r>
      <w:r>
        <w:rPr>
          <w:sz w:val="24"/>
        </w:rPr>
        <w:t xml:space="preserve">year in some </w:t>
      </w:r>
      <w:r>
        <w:rPr>
          <w:spacing w:val="-2"/>
          <w:sz w:val="24"/>
        </w:rPr>
        <w:t>form.</w:t>
      </w:r>
    </w:p>
    <w:p w14:paraId="0A38A54B" w14:textId="77777777" w:rsidR="00CD28F7" w:rsidRDefault="00CD28F7">
      <w:pPr>
        <w:rPr>
          <w:rFonts w:asciiTheme="majorHAnsi" w:eastAsiaTheme="majorEastAsia" w:hAnsiTheme="majorHAnsi" w:cstheme="majorBidi"/>
          <w:color w:val="365F91" w:themeColor="accent1" w:themeShade="BF"/>
          <w:sz w:val="26"/>
          <w:szCs w:val="26"/>
        </w:rPr>
      </w:pPr>
      <w:r>
        <w:br w:type="page"/>
      </w:r>
    </w:p>
    <w:p w14:paraId="2C0D2D45" w14:textId="57BD0A15" w:rsidR="00860695" w:rsidRDefault="008623B1" w:rsidP="00F47508">
      <w:pPr>
        <w:pStyle w:val="Heading2"/>
      </w:pPr>
      <w:r>
        <w:lastRenderedPageBreak/>
        <w:t>A</w:t>
      </w:r>
      <w:r>
        <w:t>ppendix</w:t>
      </w:r>
      <w:r>
        <w:rPr>
          <w:spacing w:val="-9"/>
        </w:rPr>
        <w:t xml:space="preserve"> </w:t>
      </w:r>
      <w:r>
        <w:t>A.</w:t>
      </w:r>
      <w:r>
        <w:rPr>
          <w:spacing w:val="-8"/>
        </w:rPr>
        <w:t xml:space="preserve"> </w:t>
      </w:r>
      <w:r>
        <w:t>Task</w:t>
      </w:r>
      <w:r>
        <w:rPr>
          <w:spacing w:val="-7"/>
        </w:rPr>
        <w:t xml:space="preserve"> </w:t>
      </w:r>
      <w:r>
        <w:t>Force</w:t>
      </w:r>
      <w:r>
        <w:rPr>
          <w:spacing w:val="-9"/>
        </w:rPr>
        <w:t xml:space="preserve"> </w:t>
      </w:r>
      <w:r>
        <w:rPr>
          <w:spacing w:val="-2"/>
        </w:rPr>
        <w:t>Members</w:t>
      </w:r>
    </w:p>
    <w:p w14:paraId="2C0D2D46" w14:textId="77777777" w:rsidR="00860695" w:rsidRDefault="008623B1" w:rsidP="00677CF1">
      <w:pPr>
        <w:pStyle w:val="BodyText"/>
        <w:numPr>
          <w:ilvl w:val="0"/>
          <w:numId w:val="12"/>
        </w:numPr>
        <w:spacing w:before="293"/>
        <w:ind w:right="2645"/>
      </w:pPr>
      <w:r>
        <w:t>Chair, Bob Brinkmann, Dean, College of Liberal Arts and Sciences Christina</w:t>
      </w:r>
      <w:r>
        <w:rPr>
          <w:spacing w:val="-6"/>
        </w:rPr>
        <w:t xml:space="preserve"> </w:t>
      </w:r>
      <w:r>
        <w:t>Abreu,</w:t>
      </w:r>
      <w:r>
        <w:rPr>
          <w:spacing w:val="-6"/>
        </w:rPr>
        <w:t xml:space="preserve"> </w:t>
      </w:r>
      <w:r>
        <w:t>Director,</w:t>
      </w:r>
      <w:r>
        <w:rPr>
          <w:spacing w:val="-3"/>
        </w:rPr>
        <w:t xml:space="preserve"> </w:t>
      </w:r>
      <w:r>
        <w:t>Center</w:t>
      </w:r>
      <w:r>
        <w:rPr>
          <w:spacing w:val="-6"/>
        </w:rPr>
        <w:t xml:space="preserve"> </w:t>
      </w:r>
      <w:r>
        <w:t>for</w:t>
      </w:r>
      <w:r>
        <w:rPr>
          <w:spacing w:val="-3"/>
        </w:rPr>
        <w:t xml:space="preserve"> </w:t>
      </w:r>
      <w:r>
        <w:t>Latino</w:t>
      </w:r>
      <w:r>
        <w:rPr>
          <w:spacing w:val="-3"/>
        </w:rPr>
        <w:t xml:space="preserve"> </w:t>
      </w:r>
      <w:r>
        <w:t>and</w:t>
      </w:r>
      <w:r>
        <w:rPr>
          <w:spacing w:val="-2"/>
        </w:rPr>
        <w:t xml:space="preserve"> </w:t>
      </w:r>
      <w:r>
        <w:t>Latin</w:t>
      </w:r>
      <w:r>
        <w:rPr>
          <w:spacing w:val="-5"/>
        </w:rPr>
        <w:t xml:space="preserve"> </w:t>
      </w:r>
      <w:r>
        <w:t>American</w:t>
      </w:r>
      <w:r>
        <w:rPr>
          <w:spacing w:val="-5"/>
        </w:rPr>
        <w:t xml:space="preserve"> </w:t>
      </w:r>
      <w:r>
        <w:t>Studies Abu Bah, Professor, Department of Sociology</w:t>
      </w:r>
    </w:p>
    <w:p w14:paraId="2C0D2D47" w14:textId="77777777" w:rsidR="00860695" w:rsidRDefault="008623B1" w:rsidP="00677CF1">
      <w:pPr>
        <w:pStyle w:val="BodyText"/>
        <w:numPr>
          <w:ilvl w:val="0"/>
          <w:numId w:val="12"/>
        </w:numPr>
        <w:ind w:right="1492"/>
      </w:pPr>
      <w:r>
        <w:t>Daniel</w:t>
      </w:r>
      <w:r>
        <w:rPr>
          <w:spacing w:val="-6"/>
        </w:rPr>
        <w:t xml:space="preserve"> </w:t>
      </w:r>
      <w:r>
        <w:t>Boutin,</w:t>
      </w:r>
      <w:r>
        <w:rPr>
          <w:spacing w:val="-6"/>
        </w:rPr>
        <w:t xml:space="preserve"> </w:t>
      </w:r>
      <w:r>
        <w:t>Associate</w:t>
      </w:r>
      <w:r>
        <w:rPr>
          <w:spacing w:val="-8"/>
        </w:rPr>
        <w:t xml:space="preserve"> </w:t>
      </w:r>
      <w:r>
        <w:t>Professor,</w:t>
      </w:r>
      <w:r>
        <w:rPr>
          <w:spacing w:val="-4"/>
        </w:rPr>
        <w:t xml:space="preserve"> </w:t>
      </w:r>
      <w:r>
        <w:t>School</w:t>
      </w:r>
      <w:r>
        <w:rPr>
          <w:spacing w:val="-4"/>
        </w:rPr>
        <w:t xml:space="preserve"> </w:t>
      </w:r>
      <w:r>
        <w:t>of</w:t>
      </w:r>
      <w:r>
        <w:rPr>
          <w:spacing w:val="-3"/>
        </w:rPr>
        <w:t xml:space="preserve"> </w:t>
      </w:r>
      <w:r>
        <w:t>Interdisciplinary</w:t>
      </w:r>
      <w:r>
        <w:rPr>
          <w:spacing w:val="-5"/>
        </w:rPr>
        <w:t xml:space="preserve"> </w:t>
      </w:r>
      <w:r>
        <w:t>Health</w:t>
      </w:r>
      <w:r>
        <w:rPr>
          <w:spacing w:val="-3"/>
        </w:rPr>
        <w:t xml:space="preserve"> </w:t>
      </w:r>
      <w:r>
        <w:t>Professions Paul Cain, Clinical Professor, Zeke Giorgi Legal Clinic, College of Law</w:t>
      </w:r>
    </w:p>
    <w:p w14:paraId="2C0D2D48" w14:textId="77777777" w:rsidR="00860695" w:rsidRDefault="008623B1" w:rsidP="00677CF1">
      <w:pPr>
        <w:pStyle w:val="BodyText"/>
        <w:numPr>
          <w:ilvl w:val="0"/>
          <w:numId w:val="12"/>
        </w:numPr>
        <w:spacing w:line="242" w:lineRule="auto"/>
        <w:ind w:right="3670"/>
      </w:pPr>
      <w:r>
        <w:t>Bill</w:t>
      </w:r>
      <w:r>
        <w:rPr>
          <w:spacing w:val="-7"/>
        </w:rPr>
        <w:t xml:space="preserve"> </w:t>
      </w:r>
      <w:r>
        <w:t>Cassidy,</w:t>
      </w:r>
      <w:r>
        <w:rPr>
          <w:spacing w:val="-7"/>
        </w:rPr>
        <w:t xml:space="preserve"> </w:t>
      </w:r>
      <w:r>
        <w:t>Professor,</w:t>
      </w:r>
      <w:r>
        <w:rPr>
          <w:spacing w:val="-10"/>
        </w:rPr>
        <w:t xml:space="preserve"> </w:t>
      </w:r>
      <w:r>
        <w:t>Department</w:t>
      </w:r>
      <w:r>
        <w:rPr>
          <w:spacing w:val="-6"/>
        </w:rPr>
        <w:t xml:space="preserve"> </w:t>
      </w:r>
      <w:r>
        <w:t>of</w:t>
      </w:r>
      <w:r>
        <w:rPr>
          <w:spacing w:val="-6"/>
        </w:rPr>
        <w:t xml:space="preserve"> </w:t>
      </w:r>
      <w:r>
        <w:t>Communication Rebecca Houze, Professor, School of Art and Design</w:t>
      </w:r>
    </w:p>
    <w:p w14:paraId="2C0D2D49" w14:textId="77777777" w:rsidR="00860695" w:rsidRDefault="008623B1" w:rsidP="00677CF1">
      <w:pPr>
        <w:pStyle w:val="BodyText"/>
        <w:numPr>
          <w:ilvl w:val="0"/>
          <w:numId w:val="12"/>
        </w:numPr>
        <w:ind w:right="338"/>
      </w:pPr>
      <w:r>
        <w:t>YJ</w:t>
      </w:r>
      <w:r>
        <w:rPr>
          <w:spacing w:val="-3"/>
        </w:rPr>
        <w:t xml:space="preserve"> </w:t>
      </w:r>
      <w:r>
        <w:t>Lin,</w:t>
      </w:r>
      <w:r>
        <w:rPr>
          <w:spacing w:val="-5"/>
        </w:rPr>
        <w:t xml:space="preserve"> </w:t>
      </w:r>
      <w:r>
        <w:t>Professor,</w:t>
      </w:r>
      <w:r>
        <w:rPr>
          <w:spacing w:val="-5"/>
        </w:rPr>
        <w:t xml:space="preserve"> </w:t>
      </w:r>
      <w:r>
        <w:t>Director</w:t>
      </w:r>
      <w:r>
        <w:rPr>
          <w:spacing w:val="-3"/>
        </w:rPr>
        <w:t xml:space="preserve"> </w:t>
      </w:r>
      <w:r>
        <w:t>of</w:t>
      </w:r>
      <w:r>
        <w:rPr>
          <w:spacing w:val="-4"/>
        </w:rPr>
        <w:t xml:space="preserve"> </w:t>
      </w:r>
      <w:r>
        <w:t>Mechatronics</w:t>
      </w:r>
      <w:r>
        <w:rPr>
          <w:spacing w:val="-4"/>
        </w:rPr>
        <w:t xml:space="preserve"> </w:t>
      </w:r>
      <w:r>
        <w:t>Engineering,</w:t>
      </w:r>
      <w:r>
        <w:rPr>
          <w:spacing w:val="-5"/>
        </w:rPr>
        <w:t xml:space="preserve"> </w:t>
      </w:r>
      <w:r>
        <w:t>Department</w:t>
      </w:r>
      <w:r>
        <w:rPr>
          <w:spacing w:val="-4"/>
        </w:rPr>
        <w:t xml:space="preserve"> </w:t>
      </w:r>
      <w:r>
        <w:t>of</w:t>
      </w:r>
      <w:r>
        <w:rPr>
          <w:spacing w:val="-2"/>
        </w:rPr>
        <w:t xml:space="preserve"> </w:t>
      </w:r>
      <w:r>
        <w:t>Mechanical</w:t>
      </w:r>
      <w:r>
        <w:rPr>
          <w:spacing w:val="-3"/>
        </w:rPr>
        <w:t xml:space="preserve"> </w:t>
      </w:r>
      <w:r>
        <w:t>Engineering Vijaykumar Krishnan Palghat, Chair, Department of Marketing</w:t>
      </w:r>
    </w:p>
    <w:p w14:paraId="2C0D2D4A" w14:textId="77777777" w:rsidR="00860695" w:rsidRDefault="008623B1" w:rsidP="00CD28F7">
      <w:pPr>
        <w:pStyle w:val="BodyText"/>
        <w:numPr>
          <w:ilvl w:val="0"/>
          <w:numId w:val="12"/>
        </w:numPr>
        <w:spacing w:after="240"/>
        <w:ind w:left="1094" w:right="331"/>
      </w:pPr>
      <w:r>
        <w:t>Kelly</w:t>
      </w:r>
      <w:r>
        <w:rPr>
          <w:spacing w:val="-4"/>
        </w:rPr>
        <w:t xml:space="preserve"> </w:t>
      </w:r>
      <w:r>
        <w:t>Summers,</w:t>
      </w:r>
      <w:r>
        <w:rPr>
          <w:spacing w:val="-3"/>
        </w:rPr>
        <w:t xml:space="preserve"> </w:t>
      </w:r>
      <w:r>
        <w:t>Associate</w:t>
      </w:r>
      <w:r>
        <w:rPr>
          <w:spacing w:val="-3"/>
        </w:rPr>
        <w:t xml:space="preserve"> </w:t>
      </w:r>
      <w:r>
        <w:t>Professor,</w:t>
      </w:r>
      <w:r>
        <w:rPr>
          <w:spacing w:val="-6"/>
        </w:rPr>
        <w:t xml:space="preserve"> </w:t>
      </w:r>
      <w:r>
        <w:t>Department</w:t>
      </w:r>
      <w:r>
        <w:rPr>
          <w:spacing w:val="-5"/>
        </w:rPr>
        <w:t xml:space="preserve"> </w:t>
      </w:r>
      <w:r>
        <w:t>of</w:t>
      </w:r>
      <w:r>
        <w:rPr>
          <w:spacing w:val="-5"/>
        </w:rPr>
        <w:t xml:space="preserve"> </w:t>
      </w:r>
      <w:r>
        <w:t>Leadership,</w:t>
      </w:r>
      <w:r>
        <w:rPr>
          <w:spacing w:val="-3"/>
        </w:rPr>
        <w:t xml:space="preserve"> </w:t>
      </w:r>
      <w:r>
        <w:t>Educational</w:t>
      </w:r>
      <w:r>
        <w:rPr>
          <w:spacing w:val="-3"/>
        </w:rPr>
        <w:t xml:space="preserve"> </w:t>
      </w:r>
      <w:r>
        <w:t>Psychology</w:t>
      </w:r>
      <w:r>
        <w:rPr>
          <w:spacing w:val="-4"/>
        </w:rPr>
        <w:t xml:space="preserve"> </w:t>
      </w:r>
      <w:r>
        <w:t xml:space="preserve">&amp; </w:t>
      </w:r>
      <w:r>
        <w:rPr>
          <w:spacing w:val="-2"/>
        </w:rPr>
        <w:t>Foundations</w:t>
      </w:r>
    </w:p>
    <w:tbl>
      <w:tblPr>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3"/>
        <w:gridCol w:w="2405"/>
        <w:gridCol w:w="1049"/>
        <w:gridCol w:w="1335"/>
      </w:tblGrid>
      <w:tr w:rsidR="00860695" w14:paraId="2C0D2D51" w14:textId="77777777" w:rsidTr="00757305">
        <w:trPr>
          <w:cantSplit/>
          <w:trHeight w:val="537"/>
        </w:trPr>
        <w:tc>
          <w:tcPr>
            <w:tcW w:w="4783" w:type="dxa"/>
          </w:tcPr>
          <w:p w14:paraId="2C0D2D4C" w14:textId="77777777" w:rsidR="00860695" w:rsidRDefault="008623B1">
            <w:pPr>
              <w:pStyle w:val="TableParagraph"/>
              <w:spacing w:line="268" w:lineRule="exact"/>
              <w:ind w:left="107"/>
            </w:pPr>
            <w:r>
              <w:rPr>
                <w:spacing w:val="-2"/>
              </w:rPr>
              <w:t>Recommendation</w:t>
            </w:r>
          </w:p>
        </w:tc>
        <w:tc>
          <w:tcPr>
            <w:tcW w:w="2405" w:type="dxa"/>
          </w:tcPr>
          <w:p w14:paraId="2C0D2D4D" w14:textId="77777777" w:rsidR="00860695" w:rsidRDefault="008623B1">
            <w:pPr>
              <w:pStyle w:val="TableParagraph"/>
              <w:spacing w:line="268" w:lineRule="exact"/>
            </w:pPr>
            <w:r>
              <w:rPr>
                <w:spacing w:val="-2"/>
              </w:rPr>
              <w:t>Tasks</w:t>
            </w:r>
          </w:p>
        </w:tc>
        <w:tc>
          <w:tcPr>
            <w:tcW w:w="1049" w:type="dxa"/>
          </w:tcPr>
          <w:p w14:paraId="2C0D2D4E" w14:textId="77777777" w:rsidR="00860695" w:rsidRDefault="008623B1">
            <w:pPr>
              <w:pStyle w:val="TableParagraph"/>
              <w:spacing w:line="268" w:lineRule="exact"/>
              <w:ind w:left="0" w:right="51"/>
              <w:jc w:val="center"/>
            </w:pPr>
            <w:r>
              <w:rPr>
                <w:spacing w:val="-2"/>
              </w:rPr>
              <w:t>Timeline</w:t>
            </w:r>
          </w:p>
        </w:tc>
        <w:tc>
          <w:tcPr>
            <w:tcW w:w="1335" w:type="dxa"/>
          </w:tcPr>
          <w:p w14:paraId="2C0D2D4F" w14:textId="77777777" w:rsidR="00860695" w:rsidRDefault="008623B1">
            <w:pPr>
              <w:pStyle w:val="TableParagraph"/>
              <w:spacing w:line="268" w:lineRule="exact"/>
            </w:pPr>
            <w:r>
              <w:rPr>
                <w:spacing w:val="-2"/>
              </w:rPr>
              <w:t>Responsible</w:t>
            </w:r>
          </w:p>
          <w:p w14:paraId="2C0D2D50" w14:textId="77777777" w:rsidR="00860695" w:rsidRDefault="008623B1">
            <w:pPr>
              <w:pStyle w:val="TableParagraph"/>
              <w:spacing w:line="249" w:lineRule="exact"/>
            </w:pPr>
            <w:r>
              <w:rPr>
                <w:spacing w:val="-2"/>
              </w:rPr>
              <w:t>Party</w:t>
            </w:r>
          </w:p>
        </w:tc>
      </w:tr>
      <w:tr w:rsidR="00860695" w14:paraId="2C0D2D57" w14:textId="77777777" w:rsidTr="00757305">
        <w:trPr>
          <w:cantSplit/>
          <w:trHeight w:val="1612"/>
        </w:trPr>
        <w:tc>
          <w:tcPr>
            <w:tcW w:w="4783" w:type="dxa"/>
          </w:tcPr>
          <w:p w14:paraId="2C0D2D52" w14:textId="77777777" w:rsidR="00860695" w:rsidRDefault="008623B1">
            <w:pPr>
              <w:pStyle w:val="TableParagraph"/>
              <w:ind w:left="107" w:right="139"/>
            </w:pPr>
            <w:r>
              <w:t xml:space="preserve">Establish agreement on foundational aspects of relevant lexicon (interdisciplinarity, </w:t>
            </w:r>
            <w:proofErr w:type="spellStart"/>
            <w:r>
              <w:t>transdisciplinarity</w:t>
            </w:r>
            <w:proofErr w:type="spellEnd"/>
            <w:r>
              <w:t xml:space="preserve">, </w:t>
            </w:r>
            <w:proofErr w:type="spellStart"/>
            <w:r>
              <w:t>multidisciplinarity</w:t>
            </w:r>
            <w:proofErr w:type="spellEnd"/>
            <w:r>
              <w:t>, convergence,</w:t>
            </w:r>
            <w:r>
              <w:rPr>
                <w:spacing w:val="-1"/>
              </w:rPr>
              <w:t xml:space="preserve"> </w:t>
            </w:r>
            <w:r>
              <w:t>etc.).</w:t>
            </w:r>
            <w:r>
              <w:rPr>
                <w:spacing w:val="-1"/>
              </w:rPr>
              <w:t xml:space="preserve"> </w:t>
            </w:r>
            <w:r>
              <w:t>Establish</w:t>
            </w:r>
            <w:r>
              <w:rPr>
                <w:spacing w:val="-2"/>
              </w:rPr>
              <w:t xml:space="preserve"> </w:t>
            </w:r>
            <w:r>
              <w:t>a</w:t>
            </w:r>
            <w:r>
              <w:rPr>
                <w:spacing w:val="-1"/>
              </w:rPr>
              <w:t xml:space="preserve"> </w:t>
            </w:r>
            <w:r>
              <w:t>basic</w:t>
            </w:r>
            <w:r>
              <w:rPr>
                <w:spacing w:val="-1"/>
              </w:rPr>
              <w:t xml:space="preserve"> </w:t>
            </w:r>
            <w:r>
              <w:t>framework</w:t>
            </w:r>
            <w:r>
              <w:rPr>
                <w:spacing w:val="-3"/>
              </w:rPr>
              <w:t xml:space="preserve"> </w:t>
            </w:r>
            <w:r>
              <w:t>or interdisciplinary</w:t>
            </w:r>
            <w:r>
              <w:rPr>
                <w:spacing w:val="-4"/>
              </w:rPr>
              <w:t xml:space="preserve"> </w:t>
            </w:r>
            <w:r>
              <w:t>handbook</w:t>
            </w:r>
            <w:r>
              <w:rPr>
                <w:spacing w:val="-8"/>
              </w:rPr>
              <w:t xml:space="preserve"> </w:t>
            </w:r>
            <w:r>
              <w:t>to</w:t>
            </w:r>
            <w:r>
              <w:rPr>
                <w:spacing w:val="-6"/>
              </w:rPr>
              <w:t xml:space="preserve"> </w:t>
            </w:r>
            <w:r>
              <w:t>ensure</w:t>
            </w:r>
            <w:r>
              <w:rPr>
                <w:spacing w:val="-3"/>
              </w:rPr>
              <w:t xml:space="preserve"> </w:t>
            </w:r>
            <w:r>
              <w:t>that</w:t>
            </w:r>
            <w:r>
              <w:rPr>
                <w:spacing w:val="-4"/>
              </w:rPr>
              <w:t xml:space="preserve"> </w:t>
            </w:r>
            <w:r>
              <w:t>all</w:t>
            </w:r>
            <w:r>
              <w:rPr>
                <w:spacing w:val="-4"/>
              </w:rPr>
              <w:t xml:space="preserve"> novel</w:t>
            </w:r>
          </w:p>
          <w:p w14:paraId="2C0D2D53" w14:textId="77777777" w:rsidR="00860695" w:rsidRDefault="008623B1">
            <w:pPr>
              <w:pStyle w:val="TableParagraph"/>
              <w:spacing w:line="249" w:lineRule="exact"/>
              <w:ind w:left="107"/>
            </w:pPr>
            <w:r>
              <w:t>initiatives</w:t>
            </w:r>
            <w:r>
              <w:rPr>
                <w:spacing w:val="-6"/>
              </w:rPr>
              <w:t xml:space="preserve"> </w:t>
            </w:r>
            <w:r>
              <w:t>are</w:t>
            </w:r>
            <w:r>
              <w:rPr>
                <w:spacing w:val="-5"/>
              </w:rPr>
              <w:t xml:space="preserve"> </w:t>
            </w:r>
            <w:r>
              <w:t>rooted</w:t>
            </w:r>
            <w:r>
              <w:rPr>
                <w:spacing w:val="-4"/>
              </w:rPr>
              <w:t xml:space="preserve"> </w:t>
            </w:r>
            <w:r>
              <w:t>in</w:t>
            </w:r>
            <w:r>
              <w:rPr>
                <w:spacing w:val="-4"/>
              </w:rPr>
              <w:t xml:space="preserve"> </w:t>
            </w:r>
            <w:r>
              <w:t>a</w:t>
            </w:r>
            <w:r>
              <w:rPr>
                <w:spacing w:val="-3"/>
              </w:rPr>
              <w:t xml:space="preserve"> </w:t>
            </w:r>
            <w:r>
              <w:t>shared</w:t>
            </w:r>
            <w:r>
              <w:rPr>
                <w:spacing w:val="-10"/>
              </w:rPr>
              <w:t xml:space="preserve"> </w:t>
            </w:r>
            <w:r>
              <w:rPr>
                <w:spacing w:val="-2"/>
              </w:rPr>
              <w:t>understanding.</w:t>
            </w:r>
          </w:p>
        </w:tc>
        <w:tc>
          <w:tcPr>
            <w:tcW w:w="2405" w:type="dxa"/>
          </w:tcPr>
          <w:p w14:paraId="2C0D2D54" w14:textId="77777777" w:rsidR="00860695" w:rsidRDefault="008623B1">
            <w:pPr>
              <w:pStyle w:val="TableParagraph"/>
              <w:ind w:right="163"/>
            </w:pPr>
            <w:r>
              <w:t>Integrate</w:t>
            </w:r>
            <w:r>
              <w:rPr>
                <w:spacing w:val="-12"/>
              </w:rPr>
              <w:t xml:space="preserve"> </w:t>
            </w:r>
            <w:r>
              <w:t>with</w:t>
            </w:r>
            <w:r>
              <w:rPr>
                <w:spacing w:val="-13"/>
              </w:rPr>
              <w:t xml:space="preserve"> </w:t>
            </w:r>
            <w:r>
              <w:t>work</w:t>
            </w:r>
            <w:r>
              <w:rPr>
                <w:spacing w:val="-12"/>
              </w:rPr>
              <w:t xml:space="preserve"> </w:t>
            </w:r>
            <w:r>
              <w:t xml:space="preserve">of </w:t>
            </w:r>
            <w:r>
              <w:rPr>
                <w:spacing w:val="-2"/>
              </w:rPr>
              <w:t xml:space="preserve">Transdisciplinary </w:t>
            </w:r>
            <w:r>
              <w:t>Research Task Force</w:t>
            </w:r>
          </w:p>
        </w:tc>
        <w:tc>
          <w:tcPr>
            <w:tcW w:w="1049" w:type="dxa"/>
          </w:tcPr>
          <w:p w14:paraId="2C0D2D55" w14:textId="77777777" w:rsidR="00860695" w:rsidRDefault="008623B1">
            <w:pPr>
              <w:pStyle w:val="TableParagraph"/>
              <w:spacing w:line="268" w:lineRule="exact"/>
              <w:ind w:left="35" w:right="51"/>
              <w:jc w:val="center"/>
            </w:pPr>
            <w:r>
              <w:t>Fall</w:t>
            </w:r>
            <w:r>
              <w:rPr>
                <w:spacing w:val="-3"/>
              </w:rPr>
              <w:t xml:space="preserve"> </w:t>
            </w:r>
            <w:r>
              <w:rPr>
                <w:spacing w:val="-4"/>
              </w:rPr>
              <w:t>2022</w:t>
            </w:r>
          </w:p>
        </w:tc>
        <w:tc>
          <w:tcPr>
            <w:tcW w:w="1335" w:type="dxa"/>
          </w:tcPr>
          <w:p w14:paraId="2C0D2D56" w14:textId="77777777" w:rsidR="00860695" w:rsidRDefault="008623B1">
            <w:pPr>
              <w:pStyle w:val="TableParagraph"/>
              <w:spacing w:line="480" w:lineRule="auto"/>
              <w:ind w:right="583"/>
            </w:pPr>
            <w:r>
              <w:rPr>
                <w:spacing w:val="-4"/>
              </w:rPr>
              <w:t xml:space="preserve">EVPP </w:t>
            </w:r>
            <w:r>
              <w:rPr>
                <w:spacing w:val="-2"/>
              </w:rPr>
              <w:t>VPRIPS</w:t>
            </w:r>
          </w:p>
        </w:tc>
      </w:tr>
      <w:tr w:rsidR="00860695" w14:paraId="2C0D2D5E" w14:textId="77777777" w:rsidTr="00757305">
        <w:trPr>
          <w:cantSplit/>
          <w:trHeight w:val="1072"/>
        </w:trPr>
        <w:tc>
          <w:tcPr>
            <w:tcW w:w="4783" w:type="dxa"/>
          </w:tcPr>
          <w:p w14:paraId="2C0D2D58" w14:textId="77777777" w:rsidR="00860695" w:rsidRDefault="008623B1">
            <w:pPr>
              <w:pStyle w:val="TableParagraph"/>
              <w:ind w:left="107"/>
            </w:pPr>
            <w:r>
              <w:t>Create</w:t>
            </w:r>
            <w:r>
              <w:rPr>
                <w:spacing w:val="-8"/>
              </w:rPr>
              <w:t xml:space="preserve"> </w:t>
            </w:r>
            <w:r>
              <w:t>budgetary</w:t>
            </w:r>
            <w:r>
              <w:rPr>
                <w:spacing w:val="-8"/>
              </w:rPr>
              <w:t xml:space="preserve"> </w:t>
            </w:r>
            <w:r>
              <w:t>and</w:t>
            </w:r>
            <w:r>
              <w:rPr>
                <w:spacing w:val="-8"/>
              </w:rPr>
              <w:t xml:space="preserve"> </w:t>
            </w:r>
            <w:r>
              <w:t>accounting</w:t>
            </w:r>
            <w:r>
              <w:rPr>
                <w:spacing w:val="-8"/>
              </w:rPr>
              <w:t xml:space="preserve"> </w:t>
            </w:r>
            <w:r>
              <w:t>standards</w:t>
            </w:r>
            <w:r>
              <w:rPr>
                <w:spacing w:val="-7"/>
              </w:rPr>
              <w:t xml:space="preserve"> </w:t>
            </w:r>
            <w:r>
              <w:t>for interdisciplinary courses and units</w:t>
            </w:r>
          </w:p>
        </w:tc>
        <w:tc>
          <w:tcPr>
            <w:tcW w:w="2405" w:type="dxa"/>
          </w:tcPr>
          <w:p w14:paraId="2C0D2D59" w14:textId="77777777" w:rsidR="00860695" w:rsidRDefault="008623B1">
            <w:pPr>
              <w:pStyle w:val="TableParagraph"/>
              <w:ind w:right="163"/>
            </w:pPr>
            <w:r>
              <w:t>Workgroup</w:t>
            </w:r>
            <w:r>
              <w:rPr>
                <w:spacing w:val="-13"/>
              </w:rPr>
              <w:t xml:space="preserve"> </w:t>
            </w:r>
            <w:r>
              <w:t>to</w:t>
            </w:r>
            <w:r>
              <w:rPr>
                <w:spacing w:val="-12"/>
              </w:rPr>
              <w:t xml:space="preserve"> </w:t>
            </w:r>
            <w:r>
              <w:t>consider best approach to account for and offer</w:t>
            </w:r>
          </w:p>
          <w:p w14:paraId="2C0D2D5A" w14:textId="77777777" w:rsidR="00860695" w:rsidRDefault="008623B1">
            <w:pPr>
              <w:pStyle w:val="TableParagraph"/>
              <w:spacing w:line="248" w:lineRule="exact"/>
            </w:pPr>
            <w:r>
              <w:t>credit</w:t>
            </w:r>
            <w:r>
              <w:rPr>
                <w:spacing w:val="-2"/>
              </w:rPr>
              <w:t xml:space="preserve"> </w:t>
            </w:r>
            <w:r>
              <w:t>for</w:t>
            </w:r>
            <w:r>
              <w:rPr>
                <w:spacing w:val="-2"/>
              </w:rPr>
              <w:t xml:space="preserve"> </w:t>
            </w:r>
            <w:r>
              <w:t>such</w:t>
            </w:r>
            <w:r>
              <w:rPr>
                <w:spacing w:val="-4"/>
              </w:rPr>
              <w:t xml:space="preserve"> </w:t>
            </w:r>
            <w:r>
              <w:rPr>
                <w:spacing w:val="-2"/>
              </w:rPr>
              <w:t>courses</w:t>
            </w:r>
          </w:p>
        </w:tc>
        <w:tc>
          <w:tcPr>
            <w:tcW w:w="1049" w:type="dxa"/>
          </w:tcPr>
          <w:p w14:paraId="2C0D2D5B" w14:textId="77777777" w:rsidR="00860695" w:rsidRDefault="008623B1">
            <w:pPr>
              <w:pStyle w:val="TableParagraph"/>
              <w:spacing w:line="268" w:lineRule="exact"/>
              <w:ind w:left="35" w:right="51"/>
              <w:jc w:val="center"/>
            </w:pPr>
            <w:r>
              <w:t>Fall</w:t>
            </w:r>
            <w:r>
              <w:rPr>
                <w:spacing w:val="-3"/>
              </w:rPr>
              <w:t xml:space="preserve"> </w:t>
            </w:r>
            <w:r>
              <w:rPr>
                <w:spacing w:val="-4"/>
              </w:rPr>
              <w:t>2022</w:t>
            </w:r>
          </w:p>
        </w:tc>
        <w:tc>
          <w:tcPr>
            <w:tcW w:w="1335" w:type="dxa"/>
          </w:tcPr>
          <w:p w14:paraId="2C0D2D5C" w14:textId="77777777" w:rsidR="00860695" w:rsidRDefault="008623B1">
            <w:pPr>
              <w:pStyle w:val="TableParagraph"/>
              <w:spacing w:line="268" w:lineRule="exact"/>
            </w:pPr>
            <w:r>
              <w:rPr>
                <w:spacing w:val="-4"/>
              </w:rPr>
              <w:t>EVPP</w:t>
            </w:r>
          </w:p>
          <w:p w14:paraId="2C0D2D5D" w14:textId="77777777" w:rsidR="00860695" w:rsidRDefault="008623B1">
            <w:pPr>
              <w:pStyle w:val="TableParagraph"/>
              <w:spacing w:before="266"/>
            </w:pPr>
            <w:r>
              <w:rPr>
                <w:spacing w:val="-2"/>
              </w:rPr>
              <w:t>Deans</w:t>
            </w:r>
          </w:p>
        </w:tc>
      </w:tr>
      <w:tr w:rsidR="00860695" w14:paraId="2C0D2D65" w14:textId="77777777" w:rsidTr="00757305">
        <w:trPr>
          <w:cantSplit/>
          <w:trHeight w:val="2150"/>
        </w:trPr>
        <w:tc>
          <w:tcPr>
            <w:tcW w:w="4783" w:type="dxa"/>
          </w:tcPr>
          <w:p w14:paraId="2C0D2D5F" w14:textId="77777777" w:rsidR="00860695" w:rsidRDefault="008623B1">
            <w:pPr>
              <w:pStyle w:val="TableParagraph"/>
              <w:ind w:left="107" w:right="139"/>
            </w:pPr>
            <w:r>
              <w:t>Establish uniform evaluation and tenure and promotion</w:t>
            </w:r>
            <w:r>
              <w:rPr>
                <w:spacing w:val="-7"/>
              </w:rPr>
              <w:t xml:space="preserve"> </w:t>
            </w:r>
            <w:r>
              <w:t>procedures</w:t>
            </w:r>
            <w:r>
              <w:rPr>
                <w:spacing w:val="-8"/>
              </w:rPr>
              <w:t xml:space="preserve"> </w:t>
            </w:r>
            <w:r>
              <w:t>for</w:t>
            </w:r>
            <w:r>
              <w:rPr>
                <w:spacing w:val="-8"/>
              </w:rPr>
              <w:t xml:space="preserve"> </w:t>
            </w:r>
            <w:r>
              <w:t>joint</w:t>
            </w:r>
            <w:r>
              <w:rPr>
                <w:spacing w:val="-5"/>
              </w:rPr>
              <w:t xml:space="preserve"> </w:t>
            </w:r>
            <w:r>
              <w:t>faculty</w:t>
            </w:r>
            <w:r>
              <w:rPr>
                <w:spacing w:val="-5"/>
              </w:rPr>
              <w:t xml:space="preserve"> </w:t>
            </w:r>
            <w:r>
              <w:t>and</w:t>
            </w:r>
            <w:r>
              <w:rPr>
                <w:spacing w:val="-7"/>
              </w:rPr>
              <w:t xml:space="preserve"> </w:t>
            </w:r>
            <w:r>
              <w:t>for those engaged in interdisciplinary teaching</w:t>
            </w:r>
          </w:p>
        </w:tc>
        <w:tc>
          <w:tcPr>
            <w:tcW w:w="2405" w:type="dxa"/>
          </w:tcPr>
          <w:p w14:paraId="2C0D2D60" w14:textId="77777777" w:rsidR="00860695" w:rsidRDefault="008623B1">
            <w:pPr>
              <w:pStyle w:val="TableParagraph"/>
              <w:ind w:right="163"/>
            </w:pPr>
            <w:r>
              <w:t>Integrate</w:t>
            </w:r>
            <w:r>
              <w:rPr>
                <w:spacing w:val="-12"/>
              </w:rPr>
              <w:t xml:space="preserve"> </w:t>
            </w:r>
            <w:r>
              <w:t>with</w:t>
            </w:r>
            <w:r>
              <w:rPr>
                <w:spacing w:val="-13"/>
              </w:rPr>
              <w:t xml:space="preserve"> </w:t>
            </w:r>
            <w:r>
              <w:t>work</w:t>
            </w:r>
            <w:r>
              <w:rPr>
                <w:spacing w:val="-12"/>
              </w:rPr>
              <w:t xml:space="preserve"> </w:t>
            </w:r>
            <w:r>
              <w:t xml:space="preserve">of </w:t>
            </w:r>
            <w:r>
              <w:rPr>
                <w:spacing w:val="-2"/>
              </w:rPr>
              <w:t xml:space="preserve">Transdisciplinary </w:t>
            </w:r>
            <w:r>
              <w:t xml:space="preserve">Research Task Force and Faculty Senate Social Justice </w:t>
            </w:r>
            <w:r>
              <w:rPr>
                <w:spacing w:val="-2"/>
              </w:rPr>
              <w:t>Committee</w:t>
            </w:r>
          </w:p>
        </w:tc>
        <w:tc>
          <w:tcPr>
            <w:tcW w:w="1049" w:type="dxa"/>
          </w:tcPr>
          <w:p w14:paraId="2C0D2D61" w14:textId="77777777" w:rsidR="00860695" w:rsidRDefault="008623B1">
            <w:pPr>
              <w:pStyle w:val="TableParagraph"/>
              <w:ind w:left="107" w:right="140"/>
            </w:pPr>
            <w:r>
              <w:rPr>
                <w:spacing w:val="-4"/>
              </w:rPr>
              <w:t>May 2023</w:t>
            </w:r>
          </w:p>
        </w:tc>
        <w:tc>
          <w:tcPr>
            <w:tcW w:w="1335" w:type="dxa"/>
          </w:tcPr>
          <w:p w14:paraId="2C0D2D62" w14:textId="77777777" w:rsidR="00860695" w:rsidRDefault="008623B1">
            <w:pPr>
              <w:pStyle w:val="TableParagraph"/>
              <w:spacing w:line="268" w:lineRule="exact"/>
            </w:pPr>
            <w:r>
              <w:rPr>
                <w:spacing w:val="-4"/>
              </w:rPr>
              <w:t>EVPP</w:t>
            </w:r>
          </w:p>
          <w:p w14:paraId="2C0D2D63" w14:textId="77777777" w:rsidR="00860695" w:rsidRDefault="00860695">
            <w:pPr>
              <w:pStyle w:val="TableParagraph"/>
              <w:ind w:left="0"/>
            </w:pPr>
          </w:p>
          <w:p w14:paraId="2C0D2D64" w14:textId="77777777" w:rsidR="00860695" w:rsidRDefault="008623B1">
            <w:pPr>
              <w:pStyle w:val="TableParagraph"/>
            </w:pPr>
            <w:r>
              <w:rPr>
                <w:spacing w:val="-2"/>
              </w:rPr>
              <w:t>Deans</w:t>
            </w:r>
          </w:p>
        </w:tc>
      </w:tr>
      <w:tr w:rsidR="00860695" w14:paraId="2C0D2D72" w14:textId="77777777" w:rsidTr="00757305">
        <w:trPr>
          <w:cantSplit/>
          <w:trHeight w:val="4295"/>
        </w:trPr>
        <w:tc>
          <w:tcPr>
            <w:tcW w:w="4783" w:type="dxa"/>
          </w:tcPr>
          <w:p w14:paraId="2C0D2D66" w14:textId="77777777" w:rsidR="00860695" w:rsidRDefault="008623B1">
            <w:pPr>
              <w:pStyle w:val="TableParagraph"/>
              <w:ind w:left="107"/>
            </w:pPr>
            <w:r>
              <w:lastRenderedPageBreak/>
              <w:t>Consider</w:t>
            </w:r>
            <w:r>
              <w:rPr>
                <w:spacing w:val="-7"/>
              </w:rPr>
              <w:t xml:space="preserve"> </w:t>
            </w:r>
            <w:r>
              <w:t>approaches</w:t>
            </w:r>
            <w:r>
              <w:rPr>
                <w:spacing w:val="-8"/>
              </w:rPr>
              <w:t xml:space="preserve"> </w:t>
            </w:r>
            <w:r>
              <w:t>to</w:t>
            </w:r>
            <w:r>
              <w:rPr>
                <w:spacing w:val="-6"/>
              </w:rPr>
              <w:t xml:space="preserve"> </w:t>
            </w:r>
            <w:r>
              <w:t>reducing</w:t>
            </w:r>
            <w:r>
              <w:rPr>
                <w:spacing w:val="-7"/>
              </w:rPr>
              <w:t xml:space="preserve"> </w:t>
            </w:r>
            <w:r>
              <w:t>impediments</w:t>
            </w:r>
            <w:r>
              <w:rPr>
                <w:spacing w:val="-8"/>
              </w:rPr>
              <w:t xml:space="preserve"> </w:t>
            </w:r>
            <w:r>
              <w:t>to curricular innovation and to support faculty and departments in such endeavors:</w:t>
            </w:r>
          </w:p>
          <w:p w14:paraId="2C0D2D67" w14:textId="77777777" w:rsidR="00860695" w:rsidRDefault="008623B1">
            <w:pPr>
              <w:pStyle w:val="TableParagraph"/>
              <w:numPr>
                <w:ilvl w:val="0"/>
                <w:numId w:val="4"/>
              </w:numPr>
              <w:tabs>
                <w:tab w:val="left" w:pos="825"/>
                <w:tab w:val="left" w:pos="827"/>
              </w:tabs>
              <w:ind w:right="96" w:hanging="360"/>
            </w:pPr>
            <w:r>
              <w:t>Create a centralized teaching and pedagogical resource and establish some type</w:t>
            </w:r>
            <w:r>
              <w:rPr>
                <w:spacing w:val="-7"/>
              </w:rPr>
              <w:t xml:space="preserve"> </w:t>
            </w:r>
            <w:r>
              <w:t>of</w:t>
            </w:r>
            <w:r>
              <w:rPr>
                <w:spacing w:val="-8"/>
              </w:rPr>
              <w:t xml:space="preserve"> </w:t>
            </w:r>
            <w:r>
              <w:t>organizational</w:t>
            </w:r>
            <w:r>
              <w:rPr>
                <w:spacing w:val="-8"/>
              </w:rPr>
              <w:t xml:space="preserve"> </w:t>
            </w:r>
            <w:r>
              <w:t>unit</w:t>
            </w:r>
            <w:r>
              <w:rPr>
                <w:spacing w:val="-7"/>
              </w:rPr>
              <w:t xml:space="preserve"> </w:t>
            </w:r>
            <w:r>
              <w:t>to</w:t>
            </w:r>
            <w:r>
              <w:rPr>
                <w:spacing w:val="-4"/>
              </w:rPr>
              <w:t xml:space="preserve"> </w:t>
            </w:r>
            <w:r>
              <w:t>assist</w:t>
            </w:r>
            <w:r>
              <w:rPr>
                <w:spacing w:val="-4"/>
              </w:rPr>
              <w:t xml:space="preserve"> </w:t>
            </w:r>
            <w:r>
              <w:t>faculty, colleges, centers, etc. to enhance</w:t>
            </w:r>
            <w:r>
              <w:rPr>
                <w:spacing w:val="40"/>
              </w:rPr>
              <w:t xml:space="preserve"> </w:t>
            </w:r>
            <w:r>
              <w:t>curricular innovation.</w:t>
            </w:r>
          </w:p>
          <w:p w14:paraId="2C0D2D68" w14:textId="77777777" w:rsidR="00860695" w:rsidRDefault="008623B1">
            <w:pPr>
              <w:pStyle w:val="TableParagraph"/>
              <w:numPr>
                <w:ilvl w:val="0"/>
                <w:numId w:val="4"/>
              </w:numPr>
              <w:tabs>
                <w:tab w:val="left" w:pos="824"/>
                <w:tab w:val="left" w:pos="827"/>
              </w:tabs>
              <w:ind w:right="845"/>
            </w:pPr>
            <w:r>
              <w:t>Consider a school or college of interdisciplinary</w:t>
            </w:r>
            <w:r>
              <w:rPr>
                <w:spacing w:val="-11"/>
              </w:rPr>
              <w:t xml:space="preserve"> </w:t>
            </w:r>
            <w:r>
              <w:t>studies</w:t>
            </w:r>
            <w:r>
              <w:rPr>
                <w:spacing w:val="-12"/>
              </w:rPr>
              <w:t xml:space="preserve"> </w:t>
            </w:r>
            <w:r>
              <w:t>to</w:t>
            </w:r>
            <w:r>
              <w:rPr>
                <w:spacing w:val="-12"/>
              </w:rPr>
              <w:t xml:space="preserve"> </w:t>
            </w:r>
            <w:r>
              <w:t>provide administrative leadership.</w:t>
            </w:r>
          </w:p>
          <w:p w14:paraId="2C0D2D69" w14:textId="77777777" w:rsidR="00860695" w:rsidRDefault="008623B1">
            <w:pPr>
              <w:pStyle w:val="TableParagraph"/>
              <w:numPr>
                <w:ilvl w:val="0"/>
                <w:numId w:val="4"/>
              </w:numPr>
              <w:tabs>
                <w:tab w:val="left" w:pos="824"/>
                <w:tab w:val="left" w:pos="827"/>
              </w:tabs>
              <w:ind w:right="110"/>
            </w:pPr>
            <w:r>
              <w:t>Increase</w:t>
            </w:r>
            <w:r>
              <w:rPr>
                <w:spacing w:val="-5"/>
              </w:rPr>
              <w:t xml:space="preserve"> </w:t>
            </w:r>
            <w:r>
              <w:t>resources</w:t>
            </w:r>
            <w:r>
              <w:rPr>
                <w:spacing w:val="-8"/>
              </w:rPr>
              <w:t xml:space="preserve"> </w:t>
            </w:r>
            <w:r>
              <w:t>and</w:t>
            </w:r>
            <w:r>
              <w:rPr>
                <w:spacing w:val="-7"/>
              </w:rPr>
              <w:t xml:space="preserve"> </w:t>
            </w:r>
            <w:r>
              <w:t>support</w:t>
            </w:r>
            <w:r>
              <w:rPr>
                <w:spacing w:val="-5"/>
              </w:rPr>
              <w:t xml:space="preserve"> </w:t>
            </w:r>
            <w:r>
              <w:t>for</w:t>
            </w:r>
            <w:r>
              <w:rPr>
                <w:spacing w:val="-6"/>
              </w:rPr>
              <w:t xml:space="preserve"> </w:t>
            </w:r>
            <w:r>
              <w:t>centers and institutes so that they are better positioned to advance and grow their interdisciplinary curricular and research</w:t>
            </w:r>
          </w:p>
          <w:p w14:paraId="2C0D2D6A" w14:textId="77777777" w:rsidR="00860695" w:rsidRDefault="008623B1">
            <w:pPr>
              <w:pStyle w:val="TableParagraph"/>
              <w:spacing w:line="248" w:lineRule="exact"/>
              <w:ind w:left="827"/>
            </w:pPr>
            <w:r>
              <w:rPr>
                <w:spacing w:val="-2"/>
              </w:rPr>
              <w:t>agendas.</w:t>
            </w:r>
          </w:p>
        </w:tc>
        <w:tc>
          <w:tcPr>
            <w:tcW w:w="2405" w:type="dxa"/>
          </w:tcPr>
          <w:p w14:paraId="2C0D2D6B" w14:textId="77777777" w:rsidR="00860695" w:rsidRDefault="008623B1">
            <w:pPr>
              <w:pStyle w:val="TableParagraph"/>
              <w:numPr>
                <w:ilvl w:val="0"/>
                <w:numId w:val="3"/>
              </w:numPr>
              <w:tabs>
                <w:tab w:val="left" w:pos="465"/>
              </w:tabs>
              <w:ind w:right="123"/>
            </w:pPr>
            <w:r>
              <w:t>Establish</w:t>
            </w:r>
            <w:r>
              <w:rPr>
                <w:spacing w:val="-13"/>
              </w:rPr>
              <w:t xml:space="preserve"> </w:t>
            </w:r>
            <w:r>
              <w:t>CITL</w:t>
            </w:r>
            <w:r>
              <w:rPr>
                <w:spacing w:val="-11"/>
              </w:rPr>
              <w:t xml:space="preserve"> </w:t>
            </w:r>
            <w:r>
              <w:t>as</w:t>
            </w:r>
            <w:r>
              <w:rPr>
                <w:spacing w:val="-13"/>
              </w:rPr>
              <w:t xml:space="preserve"> </w:t>
            </w:r>
            <w:r>
              <w:t>the resource cited in</w:t>
            </w:r>
            <w:r>
              <w:rPr>
                <w:spacing w:val="40"/>
              </w:rPr>
              <w:t xml:space="preserve"> </w:t>
            </w:r>
            <w:r>
              <w:rPr>
                <w:spacing w:val="-4"/>
              </w:rPr>
              <w:t>(1).</w:t>
            </w:r>
          </w:p>
          <w:p w14:paraId="2C0D2D6C" w14:textId="77777777" w:rsidR="00860695" w:rsidRDefault="008623B1">
            <w:pPr>
              <w:pStyle w:val="TableParagraph"/>
              <w:numPr>
                <w:ilvl w:val="0"/>
                <w:numId w:val="3"/>
              </w:numPr>
              <w:tabs>
                <w:tab w:val="left" w:pos="465"/>
              </w:tabs>
              <w:spacing w:before="267"/>
              <w:ind w:right="426" w:hanging="361"/>
            </w:pPr>
            <w:r>
              <w:t xml:space="preserve">In line with </w:t>
            </w:r>
            <w:r>
              <w:rPr>
                <w:spacing w:val="-2"/>
              </w:rPr>
              <w:t xml:space="preserve">Transdisciplinary Research workgroup, </w:t>
            </w:r>
            <w:r>
              <w:t>consider the feasibility of (2).</w:t>
            </w:r>
          </w:p>
          <w:p w14:paraId="2C0D2D6D" w14:textId="77777777" w:rsidR="00860695" w:rsidRDefault="008623B1">
            <w:pPr>
              <w:pStyle w:val="TableParagraph"/>
              <w:numPr>
                <w:ilvl w:val="0"/>
                <w:numId w:val="3"/>
              </w:numPr>
              <w:tabs>
                <w:tab w:val="left" w:pos="465"/>
              </w:tabs>
              <w:spacing w:before="268"/>
              <w:ind w:right="218" w:hanging="361"/>
            </w:pPr>
            <w:r>
              <w:t>Consider</w:t>
            </w:r>
            <w:r>
              <w:rPr>
                <w:spacing w:val="-13"/>
              </w:rPr>
              <w:t xml:space="preserve"> </w:t>
            </w:r>
            <w:r>
              <w:t>resources necessary for (3).</w:t>
            </w:r>
          </w:p>
        </w:tc>
        <w:tc>
          <w:tcPr>
            <w:tcW w:w="1049" w:type="dxa"/>
          </w:tcPr>
          <w:p w14:paraId="2C0D2D6E" w14:textId="77777777" w:rsidR="00860695" w:rsidRDefault="008623B1">
            <w:pPr>
              <w:pStyle w:val="TableParagraph"/>
              <w:ind w:left="107" w:right="140"/>
            </w:pPr>
            <w:r>
              <w:rPr>
                <w:spacing w:val="-4"/>
              </w:rPr>
              <w:t>May 2023</w:t>
            </w:r>
          </w:p>
        </w:tc>
        <w:tc>
          <w:tcPr>
            <w:tcW w:w="1335" w:type="dxa"/>
          </w:tcPr>
          <w:p w14:paraId="2C0D2D6F" w14:textId="77777777" w:rsidR="00860695" w:rsidRDefault="008623B1">
            <w:pPr>
              <w:pStyle w:val="TableParagraph"/>
              <w:spacing w:line="268" w:lineRule="exact"/>
            </w:pPr>
            <w:r>
              <w:rPr>
                <w:spacing w:val="-4"/>
              </w:rPr>
              <w:t>EVPP</w:t>
            </w:r>
          </w:p>
          <w:p w14:paraId="2C0D2D70" w14:textId="77777777" w:rsidR="00860695" w:rsidRDefault="00860695">
            <w:pPr>
              <w:pStyle w:val="TableParagraph"/>
              <w:ind w:left="0"/>
            </w:pPr>
          </w:p>
          <w:p w14:paraId="2C0D2D71" w14:textId="77777777" w:rsidR="00860695" w:rsidRDefault="008623B1">
            <w:pPr>
              <w:pStyle w:val="TableParagraph"/>
              <w:spacing w:line="477" w:lineRule="auto"/>
            </w:pPr>
            <w:r>
              <w:t>AVP</w:t>
            </w:r>
            <w:r>
              <w:rPr>
                <w:spacing w:val="-13"/>
              </w:rPr>
              <w:t xml:space="preserve"> </w:t>
            </w:r>
            <w:r>
              <w:t>–</w:t>
            </w:r>
            <w:r>
              <w:rPr>
                <w:spacing w:val="-12"/>
              </w:rPr>
              <w:t xml:space="preserve"> </w:t>
            </w:r>
            <w:r>
              <w:t xml:space="preserve">CITL </w:t>
            </w:r>
            <w:r>
              <w:rPr>
                <w:spacing w:val="-2"/>
              </w:rPr>
              <w:t>VPRIPS</w:t>
            </w:r>
          </w:p>
        </w:tc>
      </w:tr>
      <w:tr w:rsidR="00860695" w14:paraId="2C0D2D7D" w14:textId="77777777" w:rsidTr="00757305">
        <w:trPr>
          <w:cantSplit/>
          <w:trHeight w:val="3258"/>
        </w:trPr>
        <w:tc>
          <w:tcPr>
            <w:tcW w:w="4783" w:type="dxa"/>
          </w:tcPr>
          <w:p w14:paraId="2C0D2D73" w14:textId="77777777" w:rsidR="00860695" w:rsidRDefault="008623B1">
            <w:pPr>
              <w:pStyle w:val="TableParagraph"/>
              <w:ind w:left="107" w:right="187"/>
              <w:jc w:val="both"/>
            </w:pPr>
            <w:r>
              <w:t>Provide</w:t>
            </w:r>
            <w:r>
              <w:rPr>
                <w:spacing w:val="-11"/>
              </w:rPr>
              <w:t xml:space="preserve"> </w:t>
            </w:r>
            <w:r>
              <w:t>opportunities</w:t>
            </w:r>
            <w:r>
              <w:rPr>
                <w:spacing w:val="-9"/>
              </w:rPr>
              <w:t xml:space="preserve"> </w:t>
            </w:r>
            <w:r>
              <w:t>for</w:t>
            </w:r>
            <w:r>
              <w:rPr>
                <w:spacing w:val="-9"/>
              </w:rPr>
              <w:t xml:space="preserve"> </w:t>
            </w:r>
            <w:r>
              <w:t>interdisciplinary</w:t>
            </w:r>
            <w:r>
              <w:rPr>
                <w:spacing w:val="-8"/>
              </w:rPr>
              <w:t xml:space="preserve"> </w:t>
            </w:r>
            <w:r>
              <w:t>courses and programs</w:t>
            </w:r>
            <w:r>
              <w:rPr>
                <w:spacing w:val="-1"/>
              </w:rPr>
              <w:t xml:space="preserve"> </w:t>
            </w:r>
            <w:r>
              <w:t>to emerge from teams</w:t>
            </w:r>
            <w:r>
              <w:rPr>
                <w:spacing w:val="-1"/>
              </w:rPr>
              <w:t xml:space="preserve"> </w:t>
            </w:r>
            <w:r>
              <w:t>of</w:t>
            </w:r>
            <w:r>
              <w:rPr>
                <w:spacing w:val="-1"/>
              </w:rPr>
              <w:t xml:space="preserve"> </w:t>
            </w:r>
            <w:r>
              <w:t>faculty or research groups.</w:t>
            </w:r>
          </w:p>
        </w:tc>
        <w:tc>
          <w:tcPr>
            <w:tcW w:w="2405" w:type="dxa"/>
          </w:tcPr>
          <w:p w14:paraId="2C0D2D74" w14:textId="77777777" w:rsidR="00860695" w:rsidRDefault="008623B1">
            <w:pPr>
              <w:pStyle w:val="TableParagraph"/>
              <w:numPr>
                <w:ilvl w:val="0"/>
                <w:numId w:val="2"/>
              </w:numPr>
              <w:tabs>
                <w:tab w:val="left" w:pos="465"/>
              </w:tabs>
              <w:ind w:right="172"/>
            </w:pPr>
            <w:r>
              <w:t>Develop general course</w:t>
            </w:r>
            <w:r>
              <w:rPr>
                <w:spacing w:val="-13"/>
              </w:rPr>
              <w:t xml:space="preserve"> </w:t>
            </w:r>
            <w:r>
              <w:t>numbers</w:t>
            </w:r>
            <w:r>
              <w:rPr>
                <w:spacing w:val="-12"/>
              </w:rPr>
              <w:t xml:space="preserve"> </w:t>
            </w:r>
            <w:r>
              <w:t xml:space="preserve">for </w:t>
            </w:r>
            <w:r>
              <w:rPr>
                <w:spacing w:val="-2"/>
              </w:rPr>
              <w:t>interdisciplinary courses</w:t>
            </w:r>
          </w:p>
          <w:p w14:paraId="2C0D2D75" w14:textId="77777777" w:rsidR="00860695" w:rsidRDefault="008623B1">
            <w:pPr>
              <w:pStyle w:val="TableParagraph"/>
              <w:numPr>
                <w:ilvl w:val="0"/>
                <w:numId w:val="2"/>
              </w:numPr>
              <w:tabs>
                <w:tab w:val="left" w:pos="465"/>
              </w:tabs>
              <w:ind w:right="105" w:hanging="361"/>
            </w:pPr>
            <w:r>
              <w:t>Create “trial” run opportunity that does</w:t>
            </w:r>
            <w:r>
              <w:rPr>
                <w:spacing w:val="-12"/>
              </w:rPr>
              <w:t xml:space="preserve"> </w:t>
            </w:r>
            <w:r>
              <w:t>not</w:t>
            </w:r>
            <w:r>
              <w:rPr>
                <w:spacing w:val="-12"/>
              </w:rPr>
              <w:t xml:space="preserve"> </w:t>
            </w:r>
            <w:r>
              <w:t>require</w:t>
            </w:r>
            <w:r>
              <w:rPr>
                <w:spacing w:val="-12"/>
              </w:rPr>
              <w:t xml:space="preserve"> </w:t>
            </w:r>
            <w:r>
              <w:t xml:space="preserve">full course approval </w:t>
            </w:r>
            <w:r>
              <w:rPr>
                <w:spacing w:val="-2"/>
              </w:rPr>
              <w:t>process</w:t>
            </w:r>
          </w:p>
          <w:p w14:paraId="16E0A478" w14:textId="77777777" w:rsidR="00CD28F7" w:rsidRDefault="008623B1" w:rsidP="00CD28F7">
            <w:pPr>
              <w:pStyle w:val="TableParagraph"/>
              <w:ind w:left="465"/>
            </w:pPr>
            <w:r>
              <w:t>Engage</w:t>
            </w:r>
            <w:r>
              <w:rPr>
                <w:spacing w:val="-13"/>
              </w:rPr>
              <w:t xml:space="preserve"> </w:t>
            </w:r>
            <w:r>
              <w:t xml:space="preserve">college </w:t>
            </w:r>
            <w:r>
              <w:rPr>
                <w:spacing w:val="-2"/>
              </w:rPr>
              <w:t xml:space="preserve">curricular </w:t>
            </w:r>
            <w:r>
              <w:t>committees in</w:t>
            </w:r>
            <w:r w:rsidR="00CD28F7">
              <w:t xml:space="preserve"> </w:t>
            </w:r>
            <w:r w:rsidR="00CD28F7">
              <w:t>development of courses</w:t>
            </w:r>
            <w:r w:rsidR="00CD28F7">
              <w:rPr>
                <w:spacing w:val="-13"/>
              </w:rPr>
              <w:t xml:space="preserve"> </w:t>
            </w:r>
            <w:r w:rsidR="00CD28F7">
              <w:t>outside</w:t>
            </w:r>
            <w:r w:rsidR="00CD28F7">
              <w:rPr>
                <w:spacing w:val="-12"/>
              </w:rPr>
              <w:t xml:space="preserve"> </w:t>
            </w:r>
            <w:r w:rsidR="00CD28F7">
              <w:t xml:space="preserve">of </w:t>
            </w:r>
            <w:r w:rsidR="00CD28F7">
              <w:rPr>
                <w:spacing w:val="-2"/>
              </w:rPr>
              <w:t>departments.</w:t>
            </w:r>
          </w:p>
          <w:p w14:paraId="43125F8B" w14:textId="77777777" w:rsidR="00CD28F7" w:rsidRDefault="00CD28F7" w:rsidP="00CD28F7">
            <w:pPr>
              <w:pStyle w:val="TableParagraph"/>
              <w:numPr>
                <w:ilvl w:val="0"/>
                <w:numId w:val="1"/>
              </w:numPr>
              <w:tabs>
                <w:tab w:val="left" w:pos="465"/>
              </w:tabs>
              <w:ind w:right="107"/>
            </w:pPr>
            <w:r>
              <w:rPr>
                <w:spacing w:val="-2"/>
              </w:rPr>
              <w:t xml:space="preserve">Provide </w:t>
            </w:r>
            <w:r>
              <w:t>representation</w:t>
            </w:r>
            <w:r>
              <w:rPr>
                <w:spacing w:val="-13"/>
              </w:rPr>
              <w:t xml:space="preserve"> </w:t>
            </w:r>
            <w:r>
              <w:t xml:space="preserve">from centers on college </w:t>
            </w:r>
            <w:r>
              <w:rPr>
                <w:spacing w:val="-2"/>
              </w:rPr>
              <w:t>curricular committees</w:t>
            </w:r>
          </w:p>
          <w:p w14:paraId="32E82A11" w14:textId="77777777" w:rsidR="00CD28F7" w:rsidRDefault="00CD28F7" w:rsidP="00CD28F7">
            <w:pPr>
              <w:pStyle w:val="TableParagraph"/>
              <w:numPr>
                <w:ilvl w:val="0"/>
                <w:numId w:val="1"/>
              </w:numPr>
              <w:tabs>
                <w:tab w:val="left" w:pos="465"/>
              </w:tabs>
              <w:ind w:right="350"/>
            </w:pPr>
            <w:r>
              <w:t>Review college policies</w:t>
            </w:r>
            <w:r>
              <w:rPr>
                <w:spacing w:val="-13"/>
              </w:rPr>
              <w:t xml:space="preserve"> </w:t>
            </w:r>
            <w:r>
              <w:t>to</w:t>
            </w:r>
            <w:r>
              <w:rPr>
                <w:spacing w:val="-12"/>
              </w:rPr>
              <w:t xml:space="preserve"> </w:t>
            </w:r>
            <w:r>
              <w:t xml:space="preserve">ensure centers can participate in </w:t>
            </w:r>
            <w:r>
              <w:rPr>
                <w:spacing w:val="-2"/>
              </w:rPr>
              <w:t>curriculum development</w:t>
            </w:r>
          </w:p>
          <w:p w14:paraId="2C0D2D76" w14:textId="0FA2AE76" w:rsidR="00860695" w:rsidRDefault="00CD28F7" w:rsidP="00CD28F7">
            <w:pPr>
              <w:pStyle w:val="TableParagraph"/>
              <w:numPr>
                <w:ilvl w:val="0"/>
                <w:numId w:val="2"/>
              </w:numPr>
              <w:tabs>
                <w:tab w:val="left" w:pos="465"/>
              </w:tabs>
              <w:spacing w:line="268" w:lineRule="exact"/>
              <w:ind w:right="598"/>
            </w:pPr>
            <w:r>
              <w:rPr>
                <w:spacing w:val="-2"/>
              </w:rPr>
              <w:t>process</w:t>
            </w:r>
          </w:p>
        </w:tc>
        <w:tc>
          <w:tcPr>
            <w:tcW w:w="1049" w:type="dxa"/>
          </w:tcPr>
          <w:p w14:paraId="2C0D2D77" w14:textId="77777777" w:rsidR="00860695" w:rsidRDefault="008623B1">
            <w:pPr>
              <w:pStyle w:val="TableParagraph"/>
              <w:spacing w:line="268" w:lineRule="exact"/>
              <w:ind w:left="35" w:right="51"/>
              <w:jc w:val="center"/>
            </w:pPr>
            <w:r>
              <w:t>Fall</w:t>
            </w:r>
            <w:r>
              <w:rPr>
                <w:spacing w:val="-3"/>
              </w:rPr>
              <w:t xml:space="preserve"> </w:t>
            </w:r>
            <w:r>
              <w:rPr>
                <w:spacing w:val="-4"/>
              </w:rPr>
              <w:t>2023</w:t>
            </w:r>
          </w:p>
        </w:tc>
        <w:tc>
          <w:tcPr>
            <w:tcW w:w="1335" w:type="dxa"/>
          </w:tcPr>
          <w:p w14:paraId="2C0D2D78" w14:textId="77777777" w:rsidR="00860695" w:rsidRDefault="008623B1">
            <w:pPr>
              <w:pStyle w:val="TableParagraph"/>
              <w:spacing w:line="268" w:lineRule="exact"/>
            </w:pPr>
            <w:r>
              <w:rPr>
                <w:spacing w:val="-4"/>
              </w:rPr>
              <w:t>EVPP</w:t>
            </w:r>
          </w:p>
          <w:p w14:paraId="2C0D2D79" w14:textId="77777777" w:rsidR="00860695" w:rsidRDefault="00860695">
            <w:pPr>
              <w:pStyle w:val="TableParagraph"/>
              <w:ind w:left="0"/>
            </w:pPr>
          </w:p>
          <w:p w14:paraId="2C0D2D7A" w14:textId="77777777" w:rsidR="00860695" w:rsidRDefault="008623B1">
            <w:pPr>
              <w:pStyle w:val="TableParagraph"/>
            </w:pPr>
            <w:r>
              <w:rPr>
                <w:spacing w:val="-2"/>
              </w:rPr>
              <w:t>Deans</w:t>
            </w:r>
          </w:p>
          <w:p w14:paraId="2C0D2D7B" w14:textId="77777777" w:rsidR="00860695" w:rsidRDefault="00860695">
            <w:pPr>
              <w:pStyle w:val="TableParagraph"/>
              <w:ind w:left="0"/>
            </w:pPr>
          </w:p>
          <w:p w14:paraId="2C0D2D7C" w14:textId="77777777" w:rsidR="00860695" w:rsidRDefault="008623B1">
            <w:pPr>
              <w:pStyle w:val="TableParagraph"/>
            </w:pPr>
            <w:r>
              <w:rPr>
                <w:spacing w:val="-2"/>
              </w:rPr>
              <w:t>College curricular committees</w:t>
            </w:r>
          </w:p>
        </w:tc>
      </w:tr>
    </w:tbl>
    <w:p w14:paraId="2C0D2D7E" w14:textId="77777777" w:rsidR="00860695" w:rsidRDefault="00860695">
      <w:pPr>
        <w:pStyle w:val="TableParagraph"/>
        <w:sectPr w:rsidR="00860695">
          <w:pgSz w:w="12240" w:h="15840"/>
          <w:pgMar w:top="1660" w:right="1080" w:bottom="940" w:left="1080" w:header="0" w:footer="750" w:gutter="0"/>
          <w:cols w:space="720"/>
        </w:sectPr>
      </w:pPr>
    </w:p>
    <w:p w14:paraId="2C0D2D87" w14:textId="77777777" w:rsidR="0075115F" w:rsidRDefault="0075115F"/>
    <w:sectPr w:rsidR="0075115F">
      <w:type w:val="continuous"/>
      <w:pgSz w:w="12240" w:h="15840"/>
      <w:pgMar w:top="1360" w:right="1080" w:bottom="940" w:left="1080" w:header="0" w:footer="7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5E035" w14:textId="77777777" w:rsidR="008623B1" w:rsidRDefault="008623B1">
      <w:r>
        <w:separator/>
      </w:r>
    </w:p>
  </w:endnote>
  <w:endnote w:type="continuationSeparator" w:id="0">
    <w:p w14:paraId="30E7D06F" w14:textId="77777777" w:rsidR="008623B1" w:rsidRDefault="00862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D2D87" w14:textId="77777777" w:rsidR="00860695" w:rsidRDefault="008623B1">
    <w:pPr>
      <w:pStyle w:val="BodyText"/>
      <w:spacing w:line="14" w:lineRule="auto"/>
      <w:ind w:left="0"/>
      <w:rPr>
        <w:sz w:val="20"/>
      </w:rPr>
    </w:pPr>
    <w:r>
      <w:rPr>
        <w:noProof/>
        <w:sz w:val="20"/>
      </w:rPr>
      <mc:AlternateContent>
        <mc:Choice Requires="wps">
          <w:drawing>
            <wp:anchor distT="0" distB="0" distL="0" distR="0" simplePos="0" relativeHeight="487435264" behindDoc="1" locked="0" layoutInCell="1" allowOverlap="1" wp14:anchorId="2C0D2D88" wp14:editId="2C0D2D89">
              <wp:simplePos x="0" y="0"/>
              <wp:positionH relativeFrom="page">
                <wp:posOffset>6678168</wp:posOffset>
              </wp:positionH>
              <wp:positionV relativeFrom="page">
                <wp:posOffset>9442195</wp:posOffset>
              </wp:positionV>
              <wp:extent cx="206375"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375" cy="177800"/>
                      </a:xfrm>
                      <a:prstGeom prst="rect">
                        <a:avLst/>
                      </a:prstGeom>
                    </wps:spPr>
                    <wps:txbx>
                      <w:txbxContent>
                        <w:p w14:paraId="2C0D2D8A" w14:textId="77777777" w:rsidR="00860695" w:rsidRDefault="008623B1">
                          <w:pPr>
                            <w:pStyle w:val="BodyText"/>
                            <w:spacing w:line="264" w:lineRule="exact"/>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2C0D2D88" id="_x0000_t202" coordsize="21600,21600" o:spt="202" path="m,l,21600r21600,l21600,xe">
              <v:stroke joinstyle="miter"/>
              <v:path gradientshapeok="t" o:connecttype="rect"/>
            </v:shapetype>
            <v:shape id="Textbox 1" o:spid="_x0000_s1026" type="#_x0000_t202" style="position:absolute;margin-left:525.85pt;margin-top:743.5pt;width:16.25pt;height:14pt;z-index:-15881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" filled="f" stroked="f">
              <v:textbox inset="0,0,0,0">
                <w:txbxContent>
                  <w:p w14:paraId="2C0D2D8A" w14:textId="77777777" w:rsidR="00860695" w:rsidRDefault="008623B1">
                    <w:pPr>
                      <w:pStyle w:val="BodyText"/>
                      <w:spacing w:line="264" w:lineRule="exact"/>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C6ED2" w14:textId="77777777" w:rsidR="008623B1" w:rsidRDefault="008623B1">
      <w:r>
        <w:separator/>
      </w:r>
    </w:p>
  </w:footnote>
  <w:footnote w:type="continuationSeparator" w:id="0">
    <w:p w14:paraId="07190BE8" w14:textId="77777777" w:rsidR="008623B1" w:rsidRDefault="008623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5BE"/>
    <w:multiLevelType w:val="hybridMultilevel"/>
    <w:tmpl w:val="420E8608"/>
    <w:lvl w:ilvl="0" w:tplc="4B881A00">
      <w:start w:val="1"/>
      <w:numFmt w:val="lowerLetter"/>
      <w:lvlText w:val="%1."/>
      <w:lvlJc w:val="left"/>
      <w:pPr>
        <w:ind w:left="1101" w:hanging="360"/>
      </w:pPr>
      <w:rPr>
        <w:rFonts w:ascii="Calibri" w:eastAsia="Calibri" w:hAnsi="Calibri" w:cs="Calibri" w:hint="default"/>
        <w:b w:val="0"/>
        <w:bCs w:val="0"/>
        <w:i w:val="0"/>
        <w:iCs w:val="0"/>
        <w:spacing w:val="0"/>
        <w:w w:val="100"/>
        <w:sz w:val="24"/>
        <w:szCs w:val="24"/>
        <w:lang w:val="en-US" w:eastAsia="en-US" w:bidi="ar-SA"/>
      </w:rPr>
    </w:lvl>
    <w:lvl w:ilvl="1" w:tplc="C32E5BB0">
      <w:numFmt w:val="bullet"/>
      <w:lvlText w:val="•"/>
      <w:lvlJc w:val="left"/>
      <w:pPr>
        <w:ind w:left="1998" w:hanging="360"/>
      </w:pPr>
      <w:rPr>
        <w:rFonts w:hint="default"/>
        <w:lang w:val="en-US" w:eastAsia="en-US" w:bidi="ar-SA"/>
      </w:rPr>
    </w:lvl>
    <w:lvl w:ilvl="2" w:tplc="E2E4F084">
      <w:numFmt w:val="bullet"/>
      <w:lvlText w:val="•"/>
      <w:lvlJc w:val="left"/>
      <w:pPr>
        <w:ind w:left="2896" w:hanging="360"/>
      </w:pPr>
      <w:rPr>
        <w:rFonts w:hint="default"/>
        <w:lang w:val="en-US" w:eastAsia="en-US" w:bidi="ar-SA"/>
      </w:rPr>
    </w:lvl>
    <w:lvl w:ilvl="3" w:tplc="BEDED8F6">
      <w:numFmt w:val="bullet"/>
      <w:lvlText w:val="•"/>
      <w:lvlJc w:val="left"/>
      <w:pPr>
        <w:ind w:left="3794" w:hanging="360"/>
      </w:pPr>
      <w:rPr>
        <w:rFonts w:hint="default"/>
        <w:lang w:val="en-US" w:eastAsia="en-US" w:bidi="ar-SA"/>
      </w:rPr>
    </w:lvl>
    <w:lvl w:ilvl="4" w:tplc="17D25586">
      <w:numFmt w:val="bullet"/>
      <w:lvlText w:val="•"/>
      <w:lvlJc w:val="left"/>
      <w:pPr>
        <w:ind w:left="4692" w:hanging="360"/>
      </w:pPr>
      <w:rPr>
        <w:rFonts w:hint="default"/>
        <w:lang w:val="en-US" w:eastAsia="en-US" w:bidi="ar-SA"/>
      </w:rPr>
    </w:lvl>
    <w:lvl w:ilvl="5" w:tplc="66CC1FEC">
      <w:numFmt w:val="bullet"/>
      <w:lvlText w:val="•"/>
      <w:lvlJc w:val="left"/>
      <w:pPr>
        <w:ind w:left="5590" w:hanging="360"/>
      </w:pPr>
      <w:rPr>
        <w:rFonts w:hint="default"/>
        <w:lang w:val="en-US" w:eastAsia="en-US" w:bidi="ar-SA"/>
      </w:rPr>
    </w:lvl>
    <w:lvl w:ilvl="6" w:tplc="1CBA69EE">
      <w:numFmt w:val="bullet"/>
      <w:lvlText w:val="•"/>
      <w:lvlJc w:val="left"/>
      <w:pPr>
        <w:ind w:left="6488" w:hanging="360"/>
      </w:pPr>
      <w:rPr>
        <w:rFonts w:hint="default"/>
        <w:lang w:val="en-US" w:eastAsia="en-US" w:bidi="ar-SA"/>
      </w:rPr>
    </w:lvl>
    <w:lvl w:ilvl="7" w:tplc="4516E9C6">
      <w:numFmt w:val="bullet"/>
      <w:lvlText w:val="•"/>
      <w:lvlJc w:val="left"/>
      <w:pPr>
        <w:ind w:left="7386" w:hanging="360"/>
      </w:pPr>
      <w:rPr>
        <w:rFonts w:hint="default"/>
        <w:lang w:val="en-US" w:eastAsia="en-US" w:bidi="ar-SA"/>
      </w:rPr>
    </w:lvl>
    <w:lvl w:ilvl="8" w:tplc="E49E1E42">
      <w:numFmt w:val="bullet"/>
      <w:lvlText w:val="•"/>
      <w:lvlJc w:val="left"/>
      <w:pPr>
        <w:ind w:left="8284" w:hanging="360"/>
      </w:pPr>
      <w:rPr>
        <w:rFonts w:hint="default"/>
        <w:lang w:val="en-US" w:eastAsia="en-US" w:bidi="ar-SA"/>
      </w:rPr>
    </w:lvl>
  </w:abstractNum>
  <w:abstractNum w:abstractNumId="1" w15:restartNumberingAfterBreak="0">
    <w:nsid w:val="092F09A9"/>
    <w:multiLevelType w:val="hybridMultilevel"/>
    <w:tmpl w:val="B17454DE"/>
    <w:lvl w:ilvl="0" w:tplc="47D2922A">
      <w:numFmt w:val="bullet"/>
      <w:lvlText w:val=""/>
      <w:lvlJc w:val="left"/>
      <w:pPr>
        <w:ind w:left="465" w:hanging="360"/>
      </w:pPr>
      <w:rPr>
        <w:rFonts w:ascii="Symbol" w:eastAsia="Symbol" w:hAnsi="Symbol" w:cs="Symbol" w:hint="default"/>
        <w:b w:val="0"/>
        <w:bCs w:val="0"/>
        <w:i w:val="0"/>
        <w:iCs w:val="0"/>
        <w:spacing w:val="0"/>
        <w:w w:val="100"/>
        <w:sz w:val="22"/>
        <w:szCs w:val="22"/>
        <w:lang w:val="en-US" w:eastAsia="en-US" w:bidi="ar-SA"/>
      </w:rPr>
    </w:lvl>
    <w:lvl w:ilvl="1" w:tplc="F0B85EB6">
      <w:numFmt w:val="bullet"/>
      <w:lvlText w:val="•"/>
      <w:lvlJc w:val="left"/>
      <w:pPr>
        <w:ind w:left="653" w:hanging="360"/>
      </w:pPr>
      <w:rPr>
        <w:rFonts w:hint="default"/>
        <w:lang w:val="en-US" w:eastAsia="en-US" w:bidi="ar-SA"/>
      </w:rPr>
    </w:lvl>
    <w:lvl w:ilvl="2" w:tplc="C95E8E04">
      <w:numFmt w:val="bullet"/>
      <w:lvlText w:val="•"/>
      <w:lvlJc w:val="left"/>
      <w:pPr>
        <w:ind w:left="847" w:hanging="360"/>
      </w:pPr>
      <w:rPr>
        <w:rFonts w:hint="default"/>
        <w:lang w:val="en-US" w:eastAsia="en-US" w:bidi="ar-SA"/>
      </w:rPr>
    </w:lvl>
    <w:lvl w:ilvl="3" w:tplc="C8003C96">
      <w:numFmt w:val="bullet"/>
      <w:lvlText w:val="•"/>
      <w:lvlJc w:val="left"/>
      <w:pPr>
        <w:ind w:left="1040" w:hanging="360"/>
      </w:pPr>
      <w:rPr>
        <w:rFonts w:hint="default"/>
        <w:lang w:val="en-US" w:eastAsia="en-US" w:bidi="ar-SA"/>
      </w:rPr>
    </w:lvl>
    <w:lvl w:ilvl="4" w:tplc="C7080A62">
      <w:numFmt w:val="bullet"/>
      <w:lvlText w:val="•"/>
      <w:lvlJc w:val="left"/>
      <w:pPr>
        <w:ind w:left="1234" w:hanging="360"/>
      </w:pPr>
      <w:rPr>
        <w:rFonts w:hint="default"/>
        <w:lang w:val="en-US" w:eastAsia="en-US" w:bidi="ar-SA"/>
      </w:rPr>
    </w:lvl>
    <w:lvl w:ilvl="5" w:tplc="CBB21CD2">
      <w:numFmt w:val="bullet"/>
      <w:lvlText w:val="•"/>
      <w:lvlJc w:val="left"/>
      <w:pPr>
        <w:ind w:left="1427" w:hanging="360"/>
      </w:pPr>
      <w:rPr>
        <w:rFonts w:hint="default"/>
        <w:lang w:val="en-US" w:eastAsia="en-US" w:bidi="ar-SA"/>
      </w:rPr>
    </w:lvl>
    <w:lvl w:ilvl="6" w:tplc="147EAAC6">
      <w:numFmt w:val="bullet"/>
      <w:lvlText w:val="•"/>
      <w:lvlJc w:val="left"/>
      <w:pPr>
        <w:ind w:left="1621" w:hanging="360"/>
      </w:pPr>
      <w:rPr>
        <w:rFonts w:hint="default"/>
        <w:lang w:val="en-US" w:eastAsia="en-US" w:bidi="ar-SA"/>
      </w:rPr>
    </w:lvl>
    <w:lvl w:ilvl="7" w:tplc="1F9ABD7A">
      <w:numFmt w:val="bullet"/>
      <w:lvlText w:val="•"/>
      <w:lvlJc w:val="left"/>
      <w:pPr>
        <w:ind w:left="1814" w:hanging="360"/>
      </w:pPr>
      <w:rPr>
        <w:rFonts w:hint="default"/>
        <w:lang w:val="en-US" w:eastAsia="en-US" w:bidi="ar-SA"/>
      </w:rPr>
    </w:lvl>
    <w:lvl w:ilvl="8" w:tplc="83E46824">
      <w:numFmt w:val="bullet"/>
      <w:lvlText w:val="•"/>
      <w:lvlJc w:val="left"/>
      <w:pPr>
        <w:ind w:left="2008" w:hanging="360"/>
      </w:pPr>
      <w:rPr>
        <w:rFonts w:hint="default"/>
        <w:lang w:val="en-US" w:eastAsia="en-US" w:bidi="ar-SA"/>
      </w:rPr>
    </w:lvl>
  </w:abstractNum>
  <w:abstractNum w:abstractNumId="2" w15:restartNumberingAfterBreak="0">
    <w:nsid w:val="107E5DA7"/>
    <w:multiLevelType w:val="hybridMultilevel"/>
    <w:tmpl w:val="2398C8CA"/>
    <w:lvl w:ilvl="0" w:tplc="6A14EA88">
      <w:numFmt w:val="bullet"/>
      <w:lvlText w:val=""/>
      <w:lvlJc w:val="left"/>
      <w:pPr>
        <w:ind w:left="465" w:hanging="361"/>
      </w:pPr>
      <w:rPr>
        <w:rFonts w:ascii="Symbol" w:eastAsia="Symbol" w:hAnsi="Symbol" w:cs="Symbol" w:hint="default"/>
        <w:b w:val="0"/>
        <w:bCs w:val="0"/>
        <w:i w:val="0"/>
        <w:iCs w:val="0"/>
        <w:spacing w:val="0"/>
        <w:w w:val="100"/>
        <w:sz w:val="22"/>
        <w:szCs w:val="22"/>
        <w:lang w:val="en-US" w:eastAsia="en-US" w:bidi="ar-SA"/>
      </w:rPr>
    </w:lvl>
    <w:lvl w:ilvl="1" w:tplc="1F3CA1F4">
      <w:numFmt w:val="bullet"/>
      <w:lvlText w:val="•"/>
      <w:lvlJc w:val="left"/>
      <w:pPr>
        <w:ind w:left="653" w:hanging="361"/>
      </w:pPr>
      <w:rPr>
        <w:rFonts w:hint="default"/>
        <w:lang w:val="en-US" w:eastAsia="en-US" w:bidi="ar-SA"/>
      </w:rPr>
    </w:lvl>
    <w:lvl w:ilvl="2" w:tplc="89669770">
      <w:numFmt w:val="bullet"/>
      <w:lvlText w:val="•"/>
      <w:lvlJc w:val="left"/>
      <w:pPr>
        <w:ind w:left="847" w:hanging="361"/>
      </w:pPr>
      <w:rPr>
        <w:rFonts w:hint="default"/>
        <w:lang w:val="en-US" w:eastAsia="en-US" w:bidi="ar-SA"/>
      </w:rPr>
    </w:lvl>
    <w:lvl w:ilvl="3" w:tplc="446EA790">
      <w:numFmt w:val="bullet"/>
      <w:lvlText w:val="•"/>
      <w:lvlJc w:val="left"/>
      <w:pPr>
        <w:ind w:left="1040" w:hanging="361"/>
      </w:pPr>
      <w:rPr>
        <w:rFonts w:hint="default"/>
        <w:lang w:val="en-US" w:eastAsia="en-US" w:bidi="ar-SA"/>
      </w:rPr>
    </w:lvl>
    <w:lvl w:ilvl="4" w:tplc="A9720C64">
      <w:numFmt w:val="bullet"/>
      <w:lvlText w:val="•"/>
      <w:lvlJc w:val="left"/>
      <w:pPr>
        <w:ind w:left="1234" w:hanging="361"/>
      </w:pPr>
      <w:rPr>
        <w:rFonts w:hint="default"/>
        <w:lang w:val="en-US" w:eastAsia="en-US" w:bidi="ar-SA"/>
      </w:rPr>
    </w:lvl>
    <w:lvl w:ilvl="5" w:tplc="B806520A">
      <w:numFmt w:val="bullet"/>
      <w:lvlText w:val="•"/>
      <w:lvlJc w:val="left"/>
      <w:pPr>
        <w:ind w:left="1427" w:hanging="361"/>
      </w:pPr>
      <w:rPr>
        <w:rFonts w:hint="default"/>
        <w:lang w:val="en-US" w:eastAsia="en-US" w:bidi="ar-SA"/>
      </w:rPr>
    </w:lvl>
    <w:lvl w:ilvl="6" w:tplc="DA3A5EC8">
      <w:numFmt w:val="bullet"/>
      <w:lvlText w:val="•"/>
      <w:lvlJc w:val="left"/>
      <w:pPr>
        <w:ind w:left="1621" w:hanging="361"/>
      </w:pPr>
      <w:rPr>
        <w:rFonts w:hint="default"/>
        <w:lang w:val="en-US" w:eastAsia="en-US" w:bidi="ar-SA"/>
      </w:rPr>
    </w:lvl>
    <w:lvl w:ilvl="7" w:tplc="78ACDC74">
      <w:numFmt w:val="bullet"/>
      <w:lvlText w:val="•"/>
      <w:lvlJc w:val="left"/>
      <w:pPr>
        <w:ind w:left="1814" w:hanging="361"/>
      </w:pPr>
      <w:rPr>
        <w:rFonts w:hint="default"/>
        <w:lang w:val="en-US" w:eastAsia="en-US" w:bidi="ar-SA"/>
      </w:rPr>
    </w:lvl>
    <w:lvl w:ilvl="8" w:tplc="11D46B00">
      <w:numFmt w:val="bullet"/>
      <w:lvlText w:val="•"/>
      <w:lvlJc w:val="left"/>
      <w:pPr>
        <w:ind w:left="2008" w:hanging="361"/>
      </w:pPr>
      <w:rPr>
        <w:rFonts w:hint="default"/>
        <w:lang w:val="en-US" w:eastAsia="en-US" w:bidi="ar-SA"/>
      </w:rPr>
    </w:lvl>
  </w:abstractNum>
  <w:abstractNum w:abstractNumId="3" w15:restartNumberingAfterBreak="0">
    <w:nsid w:val="26AC5192"/>
    <w:multiLevelType w:val="hybridMultilevel"/>
    <w:tmpl w:val="27FA219C"/>
    <w:lvl w:ilvl="0" w:tplc="04090001">
      <w:start w:val="1"/>
      <w:numFmt w:val="bullet"/>
      <w:lvlText w:val=""/>
      <w:lvlJc w:val="left"/>
      <w:pPr>
        <w:ind w:left="1101" w:hanging="360"/>
      </w:pPr>
      <w:rPr>
        <w:rFonts w:ascii="Symbol" w:hAnsi="Symbol" w:hint="default"/>
      </w:rPr>
    </w:lvl>
    <w:lvl w:ilvl="1" w:tplc="04090003" w:tentative="1">
      <w:start w:val="1"/>
      <w:numFmt w:val="bullet"/>
      <w:lvlText w:val="o"/>
      <w:lvlJc w:val="left"/>
      <w:pPr>
        <w:ind w:left="1821" w:hanging="360"/>
      </w:pPr>
      <w:rPr>
        <w:rFonts w:ascii="Courier New" w:hAnsi="Courier New" w:cs="Courier New" w:hint="default"/>
      </w:rPr>
    </w:lvl>
    <w:lvl w:ilvl="2" w:tplc="04090005" w:tentative="1">
      <w:start w:val="1"/>
      <w:numFmt w:val="bullet"/>
      <w:lvlText w:val=""/>
      <w:lvlJc w:val="left"/>
      <w:pPr>
        <w:ind w:left="2541" w:hanging="360"/>
      </w:pPr>
      <w:rPr>
        <w:rFonts w:ascii="Wingdings" w:hAnsi="Wingdings" w:hint="default"/>
      </w:rPr>
    </w:lvl>
    <w:lvl w:ilvl="3" w:tplc="04090001" w:tentative="1">
      <w:start w:val="1"/>
      <w:numFmt w:val="bullet"/>
      <w:lvlText w:val=""/>
      <w:lvlJc w:val="left"/>
      <w:pPr>
        <w:ind w:left="3261" w:hanging="360"/>
      </w:pPr>
      <w:rPr>
        <w:rFonts w:ascii="Symbol" w:hAnsi="Symbol" w:hint="default"/>
      </w:rPr>
    </w:lvl>
    <w:lvl w:ilvl="4" w:tplc="04090003" w:tentative="1">
      <w:start w:val="1"/>
      <w:numFmt w:val="bullet"/>
      <w:lvlText w:val="o"/>
      <w:lvlJc w:val="left"/>
      <w:pPr>
        <w:ind w:left="3981" w:hanging="360"/>
      </w:pPr>
      <w:rPr>
        <w:rFonts w:ascii="Courier New" w:hAnsi="Courier New" w:cs="Courier New" w:hint="default"/>
      </w:rPr>
    </w:lvl>
    <w:lvl w:ilvl="5" w:tplc="04090005" w:tentative="1">
      <w:start w:val="1"/>
      <w:numFmt w:val="bullet"/>
      <w:lvlText w:val=""/>
      <w:lvlJc w:val="left"/>
      <w:pPr>
        <w:ind w:left="4701" w:hanging="360"/>
      </w:pPr>
      <w:rPr>
        <w:rFonts w:ascii="Wingdings" w:hAnsi="Wingdings" w:hint="default"/>
      </w:rPr>
    </w:lvl>
    <w:lvl w:ilvl="6" w:tplc="04090001" w:tentative="1">
      <w:start w:val="1"/>
      <w:numFmt w:val="bullet"/>
      <w:lvlText w:val=""/>
      <w:lvlJc w:val="left"/>
      <w:pPr>
        <w:ind w:left="5421" w:hanging="360"/>
      </w:pPr>
      <w:rPr>
        <w:rFonts w:ascii="Symbol" w:hAnsi="Symbol" w:hint="default"/>
      </w:rPr>
    </w:lvl>
    <w:lvl w:ilvl="7" w:tplc="04090003" w:tentative="1">
      <w:start w:val="1"/>
      <w:numFmt w:val="bullet"/>
      <w:lvlText w:val="o"/>
      <w:lvlJc w:val="left"/>
      <w:pPr>
        <w:ind w:left="6141" w:hanging="360"/>
      </w:pPr>
      <w:rPr>
        <w:rFonts w:ascii="Courier New" w:hAnsi="Courier New" w:cs="Courier New" w:hint="default"/>
      </w:rPr>
    </w:lvl>
    <w:lvl w:ilvl="8" w:tplc="04090005" w:tentative="1">
      <w:start w:val="1"/>
      <w:numFmt w:val="bullet"/>
      <w:lvlText w:val=""/>
      <w:lvlJc w:val="left"/>
      <w:pPr>
        <w:ind w:left="6861" w:hanging="360"/>
      </w:pPr>
      <w:rPr>
        <w:rFonts w:ascii="Wingdings" w:hAnsi="Wingdings" w:hint="default"/>
      </w:rPr>
    </w:lvl>
  </w:abstractNum>
  <w:abstractNum w:abstractNumId="4" w15:restartNumberingAfterBreak="0">
    <w:nsid w:val="2CF6191E"/>
    <w:multiLevelType w:val="hybridMultilevel"/>
    <w:tmpl w:val="83EC5D32"/>
    <w:lvl w:ilvl="0" w:tplc="BB761318">
      <w:start w:val="1"/>
      <w:numFmt w:val="lowerLetter"/>
      <w:lvlText w:val="%1."/>
      <w:lvlJc w:val="left"/>
      <w:pPr>
        <w:ind w:left="1101" w:hanging="360"/>
      </w:pPr>
      <w:rPr>
        <w:rFonts w:ascii="Calibri" w:eastAsia="Calibri" w:hAnsi="Calibri" w:cs="Calibri" w:hint="default"/>
        <w:b w:val="0"/>
        <w:bCs w:val="0"/>
        <w:i w:val="0"/>
        <w:iCs w:val="0"/>
        <w:spacing w:val="0"/>
        <w:w w:val="100"/>
        <w:sz w:val="24"/>
        <w:szCs w:val="24"/>
        <w:lang w:val="en-US" w:eastAsia="en-US" w:bidi="ar-SA"/>
      </w:rPr>
    </w:lvl>
    <w:lvl w:ilvl="1" w:tplc="05EA5CB0">
      <w:numFmt w:val="bullet"/>
      <w:lvlText w:val="•"/>
      <w:lvlJc w:val="left"/>
      <w:pPr>
        <w:ind w:left="1998" w:hanging="360"/>
      </w:pPr>
      <w:rPr>
        <w:rFonts w:hint="default"/>
        <w:lang w:val="en-US" w:eastAsia="en-US" w:bidi="ar-SA"/>
      </w:rPr>
    </w:lvl>
    <w:lvl w:ilvl="2" w:tplc="21F65BDE">
      <w:numFmt w:val="bullet"/>
      <w:lvlText w:val="•"/>
      <w:lvlJc w:val="left"/>
      <w:pPr>
        <w:ind w:left="2896" w:hanging="360"/>
      </w:pPr>
      <w:rPr>
        <w:rFonts w:hint="default"/>
        <w:lang w:val="en-US" w:eastAsia="en-US" w:bidi="ar-SA"/>
      </w:rPr>
    </w:lvl>
    <w:lvl w:ilvl="3" w:tplc="B6FC78A6">
      <w:numFmt w:val="bullet"/>
      <w:lvlText w:val="•"/>
      <w:lvlJc w:val="left"/>
      <w:pPr>
        <w:ind w:left="3794" w:hanging="360"/>
      </w:pPr>
      <w:rPr>
        <w:rFonts w:hint="default"/>
        <w:lang w:val="en-US" w:eastAsia="en-US" w:bidi="ar-SA"/>
      </w:rPr>
    </w:lvl>
    <w:lvl w:ilvl="4" w:tplc="EB3AA8E2">
      <w:numFmt w:val="bullet"/>
      <w:lvlText w:val="•"/>
      <w:lvlJc w:val="left"/>
      <w:pPr>
        <w:ind w:left="4692" w:hanging="360"/>
      </w:pPr>
      <w:rPr>
        <w:rFonts w:hint="default"/>
        <w:lang w:val="en-US" w:eastAsia="en-US" w:bidi="ar-SA"/>
      </w:rPr>
    </w:lvl>
    <w:lvl w:ilvl="5" w:tplc="73F062A8">
      <w:numFmt w:val="bullet"/>
      <w:lvlText w:val="•"/>
      <w:lvlJc w:val="left"/>
      <w:pPr>
        <w:ind w:left="5590" w:hanging="360"/>
      </w:pPr>
      <w:rPr>
        <w:rFonts w:hint="default"/>
        <w:lang w:val="en-US" w:eastAsia="en-US" w:bidi="ar-SA"/>
      </w:rPr>
    </w:lvl>
    <w:lvl w:ilvl="6" w:tplc="1FDC9CCE">
      <w:numFmt w:val="bullet"/>
      <w:lvlText w:val="•"/>
      <w:lvlJc w:val="left"/>
      <w:pPr>
        <w:ind w:left="6488" w:hanging="360"/>
      </w:pPr>
      <w:rPr>
        <w:rFonts w:hint="default"/>
        <w:lang w:val="en-US" w:eastAsia="en-US" w:bidi="ar-SA"/>
      </w:rPr>
    </w:lvl>
    <w:lvl w:ilvl="7" w:tplc="3A0C63E8">
      <w:numFmt w:val="bullet"/>
      <w:lvlText w:val="•"/>
      <w:lvlJc w:val="left"/>
      <w:pPr>
        <w:ind w:left="7386" w:hanging="360"/>
      </w:pPr>
      <w:rPr>
        <w:rFonts w:hint="default"/>
        <w:lang w:val="en-US" w:eastAsia="en-US" w:bidi="ar-SA"/>
      </w:rPr>
    </w:lvl>
    <w:lvl w:ilvl="8" w:tplc="4D2642E2">
      <w:numFmt w:val="bullet"/>
      <w:lvlText w:val="•"/>
      <w:lvlJc w:val="left"/>
      <w:pPr>
        <w:ind w:left="8284" w:hanging="360"/>
      </w:pPr>
      <w:rPr>
        <w:rFonts w:hint="default"/>
        <w:lang w:val="en-US" w:eastAsia="en-US" w:bidi="ar-SA"/>
      </w:rPr>
    </w:lvl>
  </w:abstractNum>
  <w:abstractNum w:abstractNumId="5" w15:restartNumberingAfterBreak="0">
    <w:nsid w:val="37061234"/>
    <w:multiLevelType w:val="hybridMultilevel"/>
    <w:tmpl w:val="F6024B92"/>
    <w:lvl w:ilvl="0" w:tplc="94E20C32">
      <w:start w:val="1"/>
      <w:numFmt w:val="lowerLetter"/>
      <w:lvlText w:val="%1."/>
      <w:lvlJc w:val="left"/>
      <w:pPr>
        <w:ind w:left="1101" w:hanging="360"/>
      </w:pPr>
      <w:rPr>
        <w:rFonts w:ascii="Calibri" w:eastAsia="Calibri" w:hAnsi="Calibri" w:cs="Calibri" w:hint="default"/>
        <w:b w:val="0"/>
        <w:bCs w:val="0"/>
        <w:i w:val="0"/>
        <w:iCs w:val="0"/>
        <w:spacing w:val="0"/>
        <w:w w:val="100"/>
        <w:sz w:val="24"/>
        <w:szCs w:val="24"/>
        <w:lang w:val="en-US" w:eastAsia="en-US" w:bidi="ar-SA"/>
      </w:rPr>
    </w:lvl>
    <w:lvl w:ilvl="1" w:tplc="21842928">
      <w:numFmt w:val="bullet"/>
      <w:lvlText w:val="•"/>
      <w:lvlJc w:val="left"/>
      <w:pPr>
        <w:ind w:left="1998" w:hanging="360"/>
      </w:pPr>
      <w:rPr>
        <w:rFonts w:hint="default"/>
        <w:lang w:val="en-US" w:eastAsia="en-US" w:bidi="ar-SA"/>
      </w:rPr>
    </w:lvl>
    <w:lvl w:ilvl="2" w:tplc="45FA1586">
      <w:numFmt w:val="bullet"/>
      <w:lvlText w:val="•"/>
      <w:lvlJc w:val="left"/>
      <w:pPr>
        <w:ind w:left="2896" w:hanging="360"/>
      </w:pPr>
      <w:rPr>
        <w:rFonts w:hint="default"/>
        <w:lang w:val="en-US" w:eastAsia="en-US" w:bidi="ar-SA"/>
      </w:rPr>
    </w:lvl>
    <w:lvl w:ilvl="3" w:tplc="1D186E4C">
      <w:numFmt w:val="bullet"/>
      <w:lvlText w:val="•"/>
      <w:lvlJc w:val="left"/>
      <w:pPr>
        <w:ind w:left="3794" w:hanging="360"/>
      </w:pPr>
      <w:rPr>
        <w:rFonts w:hint="default"/>
        <w:lang w:val="en-US" w:eastAsia="en-US" w:bidi="ar-SA"/>
      </w:rPr>
    </w:lvl>
    <w:lvl w:ilvl="4" w:tplc="E5FECC66">
      <w:numFmt w:val="bullet"/>
      <w:lvlText w:val="•"/>
      <w:lvlJc w:val="left"/>
      <w:pPr>
        <w:ind w:left="4692" w:hanging="360"/>
      </w:pPr>
      <w:rPr>
        <w:rFonts w:hint="default"/>
        <w:lang w:val="en-US" w:eastAsia="en-US" w:bidi="ar-SA"/>
      </w:rPr>
    </w:lvl>
    <w:lvl w:ilvl="5" w:tplc="EC4E216C">
      <w:numFmt w:val="bullet"/>
      <w:lvlText w:val="•"/>
      <w:lvlJc w:val="left"/>
      <w:pPr>
        <w:ind w:left="5590" w:hanging="360"/>
      </w:pPr>
      <w:rPr>
        <w:rFonts w:hint="default"/>
        <w:lang w:val="en-US" w:eastAsia="en-US" w:bidi="ar-SA"/>
      </w:rPr>
    </w:lvl>
    <w:lvl w:ilvl="6" w:tplc="A2FE9012">
      <w:numFmt w:val="bullet"/>
      <w:lvlText w:val="•"/>
      <w:lvlJc w:val="left"/>
      <w:pPr>
        <w:ind w:left="6488" w:hanging="360"/>
      </w:pPr>
      <w:rPr>
        <w:rFonts w:hint="default"/>
        <w:lang w:val="en-US" w:eastAsia="en-US" w:bidi="ar-SA"/>
      </w:rPr>
    </w:lvl>
    <w:lvl w:ilvl="7" w:tplc="99862CC0">
      <w:numFmt w:val="bullet"/>
      <w:lvlText w:val="•"/>
      <w:lvlJc w:val="left"/>
      <w:pPr>
        <w:ind w:left="7386" w:hanging="360"/>
      </w:pPr>
      <w:rPr>
        <w:rFonts w:hint="default"/>
        <w:lang w:val="en-US" w:eastAsia="en-US" w:bidi="ar-SA"/>
      </w:rPr>
    </w:lvl>
    <w:lvl w:ilvl="8" w:tplc="496E8F0A">
      <w:numFmt w:val="bullet"/>
      <w:lvlText w:val="•"/>
      <w:lvlJc w:val="left"/>
      <w:pPr>
        <w:ind w:left="8284" w:hanging="360"/>
      </w:pPr>
      <w:rPr>
        <w:rFonts w:hint="default"/>
        <w:lang w:val="en-US" w:eastAsia="en-US" w:bidi="ar-SA"/>
      </w:rPr>
    </w:lvl>
  </w:abstractNum>
  <w:abstractNum w:abstractNumId="6" w15:restartNumberingAfterBreak="0">
    <w:nsid w:val="3E021F82"/>
    <w:multiLevelType w:val="hybridMultilevel"/>
    <w:tmpl w:val="D9588EFC"/>
    <w:lvl w:ilvl="0" w:tplc="CBBEC22A">
      <w:numFmt w:val="bullet"/>
      <w:lvlText w:val=""/>
      <w:lvlJc w:val="left"/>
      <w:pPr>
        <w:ind w:left="465" w:hanging="360"/>
      </w:pPr>
      <w:rPr>
        <w:rFonts w:ascii="Symbol" w:eastAsia="Symbol" w:hAnsi="Symbol" w:cs="Symbol" w:hint="default"/>
        <w:b w:val="0"/>
        <w:bCs w:val="0"/>
        <w:i w:val="0"/>
        <w:iCs w:val="0"/>
        <w:spacing w:val="0"/>
        <w:w w:val="100"/>
        <w:sz w:val="22"/>
        <w:szCs w:val="22"/>
        <w:lang w:val="en-US" w:eastAsia="en-US" w:bidi="ar-SA"/>
      </w:rPr>
    </w:lvl>
    <w:lvl w:ilvl="1" w:tplc="775A4752">
      <w:numFmt w:val="bullet"/>
      <w:lvlText w:val="•"/>
      <w:lvlJc w:val="left"/>
      <w:pPr>
        <w:ind w:left="653" w:hanging="360"/>
      </w:pPr>
      <w:rPr>
        <w:rFonts w:hint="default"/>
        <w:lang w:val="en-US" w:eastAsia="en-US" w:bidi="ar-SA"/>
      </w:rPr>
    </w:lvl>
    <w:lvl w:ilvl="2" w:tplc="6400AFE4">
      <w:numFmt w:val="bullet"/>
      <w:lvlText w:val="•"/>
      <w:lvlJc w:val="left"/>
      <w:pPr>
        <w:ind w:left="847" w:hanging="360"/>
      </w:pPr>
      <w:rPr>
        <w:rFonts w:hint="default"/>
        <w:lang w:val="en-US" w:eastAsia="en-US" w:bidi="ar-SA"/>
      </w:rPr>
    </w:lvl>
    <w:lvl w:ilvl="3" w:tplc="4D3660CE">
      <w:numFmt w:val="bullet"/>
      <w:lvlText w:val="•"/>
      <w:lvlJc w:val="left"/>
      <w:pPr>
        <w:ind w:left="1040" w:hanging="360"/>
      </w:pPr>
      <w:rPr>
        <w:rFonts w:hint="default"/>
        <w:lang w:val="en-US" w:eastAsia="en-US" w:bidi="ar-SA"/>
      </w:rPr>
    </w:lvl>
    <w:lvl w:ilvl="4" w:tplc="364211D6">
      <w:numFmt w:val="bullet"/>
      <w:lvlText w:val="•"/>
      <w:lvlJc w:val="left"/>
      <w:pPr>
        <w:ind w:left="1234" w:hanging="360"/>
      </w:pPr>
      <w:rPr>
        <w:rFonts w:hint="default"/>
        <w:lang w:val="en-US" w:eastAsia="en-US" w:bidi="ar-SA"/>
      </w:rPr>
    </w:lvl>
    <w:lvl w:ilvl="5" w:tplc="B1F8059E">
      <w:numFmt w:val="bullet"/>
      <w:lvlText w:val="•"/>
      <w:lvlJc w:val="left"/>
      <w:pPr>
        <w:ind w:left="1427" w:hanging="360"/>
      </w:pPr>
      <w:rPr>
        <w:rFonts w:hint="default"/>
        <w:lang w:val="en-US" w:eastAsia="en-US" w:bidi="ar-SA"/>
      </w:rPr>
    </w:lvl>
    <w:lvl w:ilvl="6" w:tplc="D5F8414E">
      <w:numFmt w:val="bullet"/>
      <w:lvlText w:val="•"/>
      <w:lvlJc w:val="left"/>
      <w:pPr>
        <w:ind w:left="1621" w:hanging="360"/>
      </w:pPr>
      <w:rPr>
        <w:rFonts w:hint="default"/>
        <w:lang w:val="en-US" w:eastAsia="en-US" w:bidi="ar-SA"/>
      </w:rPr>
    </w:lvl>
    <w:lvl w:ilvl="7" w:tplc="9BC2CA2E">
      <w:numFmt w:val="bullet"/>
      <w:lvlText w:val="•"/>
      <w:lvlJc w:val="left"/>
      <w:pPr>
        <w:ind w:left="1814" w:hanging="360"/>
      </w:pPr>
      <w:rPr>
        <w:rFonts w:hint="default"/>
        <w:lang w:val="en-US" w:eastAsia="en-US" w:bidi="ar-SA"/>
      </w:rPr>
    </w:lvl>
    <w:lvl w:ilvl="8" w:tplc="EC202DE4">
      <w:numFmt w:val="bullet"/>
      <w:lvlText w:val="•"/>
      <w:lvlJc w:val="left"/>
      <w:pPr>
        <w:ind w:left="2008" w:hanging="360"/>
      </w:pPr>
      <w:rPr>
        <w:rFonts w:hint="default"/>
        <w:lang w:val="en-US" w:eastAsia="en-US" w:bidi="ar-SA"/>
      </w:rPr>
    </w:lvl>
  </w:abstractNum>
  <w:abstractNum w:abstractNumId="7" w15:restartNumberingAfterBreak="0">
    <w:nsid w:val="5BD23ED8"/>
    <w:multiLevelType w:val="hybridMultilevel"/>
    <w:tmpl w:val="42C87F24"/>
    <w:lvl w:ilvl="0" w:tplc="23000AFE">
      <w:start w:val="1"/>
      <w:numFmt w:val="lowerLetter"/>
      <w:lvlText w:val="%1."/>
      <w:lvlJc w:val="left"/>
      <w:pPr>
        <w:ind w:left="1101" w:hanging="339"/>
      </w:pPr>
      <w:rPr>
        <w:rFonts w:ascii="Calibri" w:eastAsia="Calibri" w:hAnsi="Calibri" w:cs="Calibri" w:hint="default"/>
        <w:b w:val="0"/>
        <w:bCs w:val="0"/>
        <w:i w:val="0"/>
        <w:iCs w:val="0"/>
        <w:spacing w:val="-5"/>
        <w:w w:val="100"/>
        <w:sz w:val="24"/>
        <w:szCs w:val="24"/>
        <w:lang w:val="en-US" w:eastAsia="en-US" w:bidi="ar-SA"/>
      </w:rPr>
    </w:lvl>
    <w:lvl w:ilvl="1" w:tplc="0C80D516">
      <w:numFmt w:val="bullet"/>
      <w:lvlText w:val="•"/>
      <w:lvlJc w:val="left"/>
      <w:pPr>
        <w:ind w:left="1998" w:hanging="339"/>
      </w:pPr>
      <w:rPr>
        <w:rFonts w:hint="default"/>
        <w:lang w:val="en-US" w:eastAsia="en-US" w:bidi="ar-SA"/>
      </w:rPr>
    </w:lvl>
    <w:lvl w:ilvl="2" w:tplc="4E78AF04">
      <w:numFmt w:val="bullet"/>
      <w:lvlText w:val="•"/>
      <w:lvlJc w:val="left"/>
      <w:pPr>
        <w:ind w:left="2896" w:hanging="339"/>
      </w:pPr>
      <w:rPr>
        <w:rFonts w:hint="default"/>
        <w:lang w:val="en-US" w:eastAsia="en-US" w:bidi="ar-SA"/>
      </w:rPr>
    </w:lvl>
    <w:lvl w:ilvl="3" w:tplc="E106492A">
      <w:numFmt w:val="bullet"/>
      <w:lvlText w:val="•"/>
      <w:lvlJc w:val="left"/>
      <w:pPr>
        <w:ind w:left="3794" w:hanging="339"/>
      </w:pPr>
      <w:rPr>
        <w:rFonts w:hint="default"/>
        <w:lang w:val="en-US" w:eastAsia="en-US" w:bidi="ar-SA"/>
      </w:rPr>
    </w:lvl>
    <w:lvl w:ilvl="4" w:tplc="27A408A4">
      <w:numFmt w:val="bullet"/>
      <w:lvlText w:val="•"/>
      <w:lvlJc w:val="left"/>
      <w:pPr>
        <w:ind w:left="4692" w:hanging="339"/>
      </w:pPr>
      <w:rPr>
        <w:rFonts w:hint="default"/>
        <w:lang w:val="en-US" w:eastAsia="en-US" w:bidi="ar-SA"/>
      </w:rPr>
    </w:lvl>
    <w:lvl w:ilvl="5" w:tplc="F88A5A44">
      <w:numFmt w:val="bullet"/>
      <w:lvlText w:val="•"/>
      <w:lvlJc w:val="left"/>
      <w:pPr>
        <w:ind w:left="5590" w:hanging="339"/>
      </w:pPr>
      <w:rPr>
        <w:rFonts w:hint="default"/>
        <w:lang w:val="en-US" w:eastAsia="en-US" w:bidi="ar-SA"/>
      </w:rPr>
    </w:lvl>
    <w:lvl w:ilvl="6" w:tplc="6338C9C4">
      <w:numFmt w:val="bullet"/>
      <w:lvlText w:val="•"/>
      <w:lvlJc w:val="left"/>
      <w:pPr>
        <w:ind w:left="6488" w:hanging="339"/>
      </w:pPr>
      <w:rPr>
        <w:rFonts w:hint="default"/>
        <w:lang w:val="en-US" w:eastAsia="en-US" w:bidi="ar-SA"/>
      </w:rPr>
    </w:lvl>
    <w:lvl w:ilvl="7" w:tplc="F976C522">
      <w:numFmt w:val="bullet"/>
      <w:lvlText w:val="•"/>
      <w:lvlJc w:val="left"/>
      <w:pPr>
        <w:ind w:left="7386" w:hanging="339"/>
      </w:pPr>
      <w:rPr>
        <w:rFonts w:hint="default"/>
        <w:lang w:val="en-US" w:eastAsia="en-US" w:bidi="ar-SA"/>
      </w:rPr>
    </w:lvl>
    <w:lvl w:ilvl="8" w:tplc="456A86EC">
      <w:numFmt w:val="bullet"/>
      <w:lvlText w:val="•"/>
      <w:lvlJc w:val="left"/>
      <w:pPr>
        <w:ind w:left="8284" w:hanging="339"/>
      </w:pPr>
      <w:rPr>
        <w:rFonts w:hint="default"/>
        <w:lang w:val="en-US" w:eastAsia="en-US" w:bidi="ar-SA"/>
      </w:rPr>
    </w:lvl>
  </w:abstractNum>
  <w:abstractNum w:abstractNumId="8" w15:restartNumberingAfterBreak="0">
    <w:nsid w:val="5BDB35ED"/>
    <w:multiLevelType w:val="hybridMultilevel"/>
    <w:tmpl w:val="0D14F812"/>
    <w:lvl w:ilvl="0" w:tplc="52282288">
      <w:start w:val="1"/>
      <w:numFmt w:val="lowerLetter"/>
      <w:lvlText w:val="%1."/>
      <w:lvlJc w:val="left"/>
      <w:pPr>
        <w:ind w:left="1101" w:hanging="360"/>
      </w:pPr>
      <w:rPr>
        <w:rFonts w:ascii="Calibri" w:eastAsia="Calibri" w:hAnsi="Calibri" w:cs="Calibri" w:hint="default"/>
        <w:b w:val="0"/>
        <w:bCs w:val="0"/>
        <w:i w:val="0"/>
        <w:iCs w:val="0"/>
        <w:spacing w:val="0"/>
        <w:w w:val="100"/>
        <w:sz w:val="24"/>
        <w:szCs w:val="24"/>
        <w:lang w:val="en-US" w:eastAsia="en-US" w:bidi="ar-SA"/>
      </w:rPr>
    </w:lvl>
    <w:lvl w:ilvl="1" w:tplc="0642573C">
      <w:numFmt w:val="bullet"/>
      <w:lvlText w:val="•"/>
      <w:lvlJc w:val="left"/>
      <w:pPr>
        <w:ind w:left="1998" w:hanging="360"/>
      </w:pPr>
      <w:rPr>
        <w:rFonts w:hint="default"/>
        <w:lang w:val="en-US" w:eastAsia="en-US" w:bidi="ar-SA"/>
      </w:rPr>
    </w:lvl>
    <w:lvl w:ilvl="2" w:tplc="01046A46">
      <w:numFmt w:val="bullet"/>
      <w:lvlText w:val="•"/>
      <w:lvlJc w:val="left"/>
      <w:pPr>
        <w:ind w:left="2896" w:hanging="360"/>
      </w:pPr>
      <w:rPr>
        <w:rFonts w:hint="default"/>
        <w:lang w:val="en-US" w:eastAsia="en-US" w:bidi="ar-SA"/>
      </w:rPr>
    </w:lvl>
    <w:lvl w:ilvl="3" w:tplc="5678A052">
      <w:numFmt w:val="bullet"/>
      <w:lvlText w:val="•"/>
      <w:lvlJc w:val="left"/>
      <w:pPr>
        <w:ind w:left="3794" w:hanging="360"/>
      </w:pPr>
      <w:rPr>
        <w:rFonts w:hint="default"/>
        <w:lang w:val="en-US" w:eastAsia="en-US" w:bidi="ar-SA"/>
      </w:rPr>
    </w:lvl>
    <w:lvl w:ilvl="4" w:tplc="EDF44EEE">
      <w:numFmt w:val="bullet"/>
      <w:lvlText w:val="•"/>
      <w:lvlJc w:val="left"/>
      <w:pPr>
        <w:ind w:left="4692" w:hanging="360"/>
      </w:pPr>
      <w:rPr>
        <w:rFonts w:hint="default"/>
        <w:lang w:val="en-US" w:eastAsia="en-US" w:bidi="ar-SA"/>
      </w:rPr>
    </w:lvl>
    <w:lvl w:ilvl="5" w:tplc="85801CEA">
      <w:numFmt w:val="bullet"/>
      <w:lvlText w:val="•"/>
      <w:lvlJc w:val="left"/>
      <w:pPr>
        <w:ind w:left="5590" w:hanging="360"/>
      </w:pPr>
      <w:rPr>
        <w:rFonts w:hint="default"/>
        <w:lang w:val="en-US" w:eastAsia="en-US" w:bidi="ar-SA"/>
      </w:rPr>
    </w:lvl>
    <w:lvl w:ilvl="6" w:tplc="B2F03668">
      <w:numFmt w:val="bullet"/>
      <w:lvlText w:val="•"/>
      <w:lvlJc w:val="left"/>
      <w:pPr>
        <w:ind w:left="6488" w:hanging="360"/>
      </w:pPr>
      <w:rPr>
        <w:rFonts w:hint="default"/>
        <w:lang w:val="en-US" w:eastAsia="en-US" w:bidi="ar-SA"/>
      </w:rPr>
    </w:lvl>
    <w:lvl w:ilvl="7" w:tplc="AA6C9DB4">
      <w:numFmt w:val="bullet"/>
      <w:lvlText w:val="•"/>
      <w:lvlJc w:val="left"/>
      <w:pPr>
        <w:ind w:left="7386" w:hanging="360"/>
      </w:pPr>
      <w:rPr>
        <w:rFonts w:hint="default"/>
        <w:lang w:val="en-US" w:eastAsia="en-US" w:bidi="ar-SA"/>
      </w:rPr>
    </w:lvl>
    <w:lvl w:ilvl="8" w:tplc="856AD906">
      <w:numFmt w:val="bullet"/>
      <w:lvlText w:val="•"/>
      <w:lvlJc w:val="left"/>
      <w:pPr>
        <w:ind w:left="8284" w:hanging="360"/>
      </w:pPr>
      <w:rPr>
        <w:rFonts w:hint="default"/>
        <w:lang w:val="en-US" w:eastAsia="en-US" w:bidi="ar-SA"/>
      </w:rPr>
    </w:lvl>
  </w:abstractNum>
  <w:abstractNum w:abstractNumId="9" w15:restartNumberingAfterBreak="0">
    <w:nsid w:val="5FC604A0"/>
    <w:multiLevelType w:val="hybridMultilevel"/>
    <w:tmpl w:val="539E62DE"/>
    <w:lvl w:ilvl="0" w:tplc="6DBE950E">
      <w:start w:val="1"/>
      <w:numFmt w:val="decimal"/>
      <w:lvlText w:val="%1."/>
      <w:lvlJc w:val="left"/>
      <w:pPr>
        <w:ind w:left="1101" w:hanging="360"/>
      </w:pPr>
      <w:rPr>
        <w:rFonts w:ascii="Calibri" w:eastAsia="Calibri" w:hAnsi="Calibri" w:cs="Calibri" w:hint="default"/>
        <w:b w:val="0"/>
        <w:bCs w:val="0"/>
        <w:i w:val="0"/>
        <w:iCs w:val="0"/>
        <w:spacing w:val="0"/>
        <w:w w:val="100"/>
        <w:sz w:val="24"/>
        <w:szCs w:val="24"/>
        <w:lang w:val="en-US" w:eastAsia="en-US" w:bidi="ar-SA"/>
      </w:rPr>
    </w:lvl>
    <w:lvl w:ilvl="1" w:tplc="D56AE000">
      <w:numFmt w:val="bullet"/>
      <w:lvlText w:val=""/>
      <w:lvlJc w:val="left"/>
      <w:pPr>
        <w:ind w:left="1101" w:hanging="360"/>
      </w:pPr>
      <w:rPr>
        <w:rFonts w:ascii="Symbol" w:eastAsia="Symbol" w:hAnsi="Symbol" w:cs="Symbol" w:hint="default"/>
        <w:b w:val="0"/>
        <w:bCs w:val="0"/>
        <w:i w:val="0"/>
        <w:iCs w:val="0"/>
        <w:spacing w:val="0"/>
        <w:w w:val="100"/>
        <w:sz w:val="24"/>
        <w:szCs w:val="24"/>
        <w:lang w:val="en-US" w:eastAsia="en-US" w:bidi="ar-SA"/>
      </w:rPr>
    </w:lvl>
    <w:lvl w:ilvl="2" w:tplc="0FF0CE80">
      <w:numFmt w:val="bullet"/>
      <w:lvlText w:val="•"/>
      <w:lvlJc w:val="left"/>
      <w:pPr>
        <w:ind w:left="2896" w:hanging="360"/>
      </w:pPr>
      <w:rPr>
        <w:rFonts w:hint="default"/>
        <w:lang w:val="en-US" w:eastAsia="en-US" w:bidi="ar-SA"/>
      </w:rPr>
    </w:lvl>
    <w:lvl w:ilvl="3" w:tplc="A80A1516">
      <w:numFmt w:val="bullet"/>
      <w:lvlText w:val="•"/>
      <w:lvlJc w:val="left"/>
      <w:pPr>
        <w:ind w:left="3794" w:hanging="360"/>
      </w:pPr>
      <w:rPr>
        <w:rFonts w:hint="default"/>
        <w:lang w:val="en-US" w:eastAsia="en-US" w:bidi="ar-SA"/>
      </w:rPr>
    </w:lvl>
    <w:lvl w:ilvl="4" w:tplc="5EF67F76">
      <w:numFmt w:val="bullet"/>
      <w:lvlText w:val="•"/>
      <w:lvlJc w:val="left"/>
      <w:pPr>
        <w:ind w:left="4692" w:hanging="360"/>
      </w:pPr>
      <w:rPr>
        <w:rFonts w:hint="default"/>
        <w:lang w:val="en-US" w:eastAsia="en-US" w:bidi="ar-SA"/>
      </w:rPr>
    </w:lvl>
    <w:lvl w:ilvl="5" w:tplc="70642178">
      <w:numFmt w:val="bullet"/>
      <w:lvlText w:val="•"/>
      <w:lvlJc w:val="left"/>
      <w:pPr>
        <w:ind w:left="5590" w:hanging="360"/>
      </w:pPr>
      <w:rPr>
        <w:rFonts w:hint="default"/>
        <w:lang w:val="en-US" w:eastAsia="en-US" w:bidi="ar-SA"/>
      </w:rPr>
    </w:lvl>
    <w:lvl w:ilvl="6" w:tplc="74FE8ED4">
      <w:numFmt w:val="bullet"/>
      <w:lvlText w:val="•"/>
      <w:lvlJc w:val="left"/>
      <w:pPr>
        <w:ind w:left="6488" w:hanging="360"/>
      </w:pPr>
      <w:rPr>
        <w:rFonts w:hint="default"/>
        <w:lang w:val="en-US" w:eastAsia="en-US" w:bidi="ar-SA"/>
      </w:rPr>
    </w:lvl>
    <w:lvl w:ilvl="7" w:tplc="FD6CE290">
      <w:numFmt w:val="bullet"/>
      <w:lvlText w:val="•"/>
      <w:lvlJc w:val="left"/>
      <w:pPr>
        <w:ind w:left="7386" w:hanging="360"/>
      </w:pPr>
      <w:rPr>
        <w:rFonts w:hint="default"/>
        <w:lang w:val="en-US" w:eastAsia="en-US" w:bidi="ar-SA"/>
      </w:rPr>
    </w:lvl>
    <w:lvl w:ilvl="8" w:tplc="65524FE6">
      <w:numFmt w:val="bullet"/>
      <w:lvlText w:val="•"/>
      <w:lvlJc w:val="left"/>
      <w:pPr>
        <w:ind w:left="8284" w:hanging="360"/>
      </w:pPr>
      <w:rPr>
        <w:rFonts w:hint="default"/>
        <w:lang w:val="en-US" w:eastAsia="en-US" w:bidi="ar-SA"/>
      </w:rPr>
    </w:lvl>
  </w:abstractNum>
  <w:abstractNum w:abstractNumId="10" w15:restartNumberingAfterBreak="0">
    <w:nsid w:val="667E3ACB"/>
    <w:multiLevelType w:val="hybridMultilevel"/>
    <w:tmpl w:val="89AC0752"/>
    <w:lvl w:ilvl="0" w:tplc="21BE01A2">
      <w:start w:val="1"/>
      <w:numFmt w:val="decimal"/>
      <w:lvlText w:val="%1."/>
      <w:lvlJc w:val="left"/>
      <w:pPr>
        <w:ind w:left="827" w:hanging="361"/>
      </w:pPr>
      <w:rPr>
        <w:rFonts w:ascii="Calibri" w:eastAsia="Calibri" w:hAnsi="Calibri" w:cs="Calibri" w:hint="default"/>
        <w:b w:val="0"/>
        <w:bCs w:val="0"/>
        <w:i w:val="0"/>
        <w:iCs w:val="0"/>
        <w:spacing w:val="0"/>
        <w:w w:val="100"/>
        <w:sz w:val="22"/>
        <w:szCs w:val="22"/>
        <w:lang w:val="en-US" w:eastAsia="en-US" w:bidi="ar-SA"/>
      </w:rPr>
    </w:lvl>
    <w:lvl w:ilvl="1" w:tplc="DC18316A">
      <w:numFmt w:val="bullet"/>
      <w:lvlText w:val="•"/>
      <w:lvlJc w:val="left"/>
      <w:pPr>
        <w:ind w:left="1215" w:hanging="361"/>
      </w:pPr>
      <w:rPr>
        <w:rFonts w:hint="default"/>
        <w:lang w:val="en-US" w:eastAsia="en-US" w:bidi="ar-SA"/>
      </w:rPr>
    </w:lvl>
    <w:lvl w:ilvl="2" w:tplc="1744F624">
      <w:numFmt w:val="bullet"/>
      <w:lvlText w:val="•"/>
      <w:lvlJc w:val="left"/>
      <w:pPr>
        <w:ind w:left="1610" w:hanging="361"/>
      </w:pPr>
      <w:rPr>
        <w:rFonts w:hint="default"/>
        <w:lang w:val="en-US" w:eastAsia="en-US" w:bidi="ar-SA"/>
      </w:rPr>
    </w:lvl>
    <w:lvl w:ilvl="3" w:tplc="469A08DE">
      <w:numFmt w:val="bullet"/>
      <w:lvlText w:val="•"/>
      <w:lvlJc w:val="left"/>
      <w:pPr>
        <w:ind w:left="2005" w:hanging="361"/>
      </w:pPr>
      <w:rPr>
        <w:rFonts w:hint="default"/>
        <w:lang w:val="en-US" w:eastAsia="en-US" w:bidi="ar-SA"/>
      </w:rPr>
    </w:lvl>
    <w:lvl w:ilvl="4" w:tplc="AA3402F8">
      <w:numFmt w:val="bullet"/>
      <w:lvlText w:val="•"/>
      <w:lvlJc w:val="left"/>
      <w:pPr>
        <w:ind w:left="2401" w:hanging="361"/>
      </w:pPr>
      <w:rPr>
        <w:rFonts w:hint="default"/>
        <w:lang w:val="en-US" w:eastAsia="en-US" w:bidi="ar-SA"/>
      </w:rPr>
    </w:lvl>
    <w:lvl w:ilvl="5" w:tplc="21865CAC">
      <w:numFmt w:val="bullet"/>
      <w:lvlText w:val="•"/>
      <w:lvlJc w:val="left"/>
      <w:pPr>
        <w:ind w:left="2796" w:hanging="361"/>
      </w:pPr>
      <w:rPr>
        <w:rFonts w:hint="default"/>
        <w:lang w:val="en-US" w:eastAsia="en-US" w:bidi="ar-SA"/>
      </w:rPr>
    </w:lvl>
    <w:lvl w:ilvl="6" w:tplc="A4C0C8D6">
      <w:numFmt w:val="bullet"/>
      <w:lvlText w:val="•"/>
      <w:lvlJc w:val="left"/>
      <w:pPr>
        <w:ind w:left="3191" w:hanging="361"/>
      </w:pPr>
      <w:rPr>
        <w:rFonts w:hint="default"/>
        <w:lang w:val="en-US" w:eastAsia="en-US" w:bidi="ar-SA"/>
      </w:rPr>
    </w:lvl>
    <w:lvl w:ilvl="7" w:tplc="466AC560">
      <w:numFmt w:val="bullet"/>
      <w:lvlText w:val="•"/>
      <w:lvlJc w:val="left"/>
      <w:pPr>
        <w:ind w:left="3587" w:hanging="361"/>
      </w:pPr>
      <w:rPr>
        <w:rFonts w:hint="default"/>
        <w:lang w:val="en-US" w:eastAsia="en-US" w:bidi="ar-SA"/>
      </w:rPr>
    </w:lvl>
    <w:lvl w:ilvl="8" w:tplc="690444FA">
      <w:numFmt w:val="bullet"/>
      <w:lvlText w:val="•"/>
      <w:lvlJc w:val="left"/>
      <w:pPr>
        <w:ind w:left="3982" w:hanging="361"/>
      </w:pPr>
      <w:rPr>
        <w:rFonts w:hint="default"/>
        <w:lang w:val="en-US" w:eastAsia="en-US" w:bidi="ar-SA"/>
      </w:rPr>
    </w:lvl>
  </w:abstractNum>
  <w:abstractNum w:abstractNumId="11" w15:restartNumberingAfterBreak="0">
    <w:nsid w:val="7D4A451E"/>
    <w:multiLevelType w:val="hybridMultilevel"/>
    <w:tmpl w:val="B7A835A2"/>
    <w:lvl w:ilvl="0" w:tplc="E5768552">
      <w:start w:val="1"/>
      <w:numFmt w:val="decimal"/>
      <w:lvlText w:val="%1."/>
      <w:lvlJc w:val="left"/>
      <w:pPr>
        <w:ind w:left="1101" w:hanging="360"/>
      </w:pPr>
      <w:rPr>
        <w:rFonts w:hint="default"/>
        <w:spacing w:val="0"/>
        <w:w w:val="100"/>
        <w:lang w:val="en-US" w:eastAsia="en-US" w:bidi="ar-SA"/>
      </w:rPr>
    </w:lvl>
    <w:lvl w:ilvl="1" w:tplc="0A663ABE">
      <w:numFmt w:val="bullet"/>
      <w:lvlText w:val="•"/>
      <w:lvlJc w:val="left"/>
      <w:pPr>
        <w:ind w:left="1998" w:hanging="360"/>
      </w:pPr>
      <w:rPr>
        <w:rFonts w:hint="default"/>
        <w:lang w:val="en-US" w:eastAsia="en-US" w:bidi="ar-SA"/>
      </w:rPr>
    </w:lvl>
    <w:lvl w:ilvl="2" w:tplc="E662D4BE">
      <w:numFmt w:val="bullet"/>
      <w:lvlText w:val="•"/>
      <w:lvlJc w:val="left"/>
      <w:pPr>
        <w:ind w:left="2896" w:hanging="360"/>
      </w:pPr>
      <w:rPr>
        <w:rFonts w:hint="default"/>
        <w:lang w:val="en-US" w:eastAsia="en-US" w:bidi="ar-SA"/>
      </w:rPr>
    </w:lvl>
    <w:lvl w:ilvl="3" w:tplc="1F289BAC">
      <w:numFmt w:val="bullet"/>
      <w:lvlText w:val="•"/>
      <w:lvlJc w:val="left"/>
      <w:pPr>
        <w:ind w:left="3794" w:hanging="360"/>
      </w:pPr>
      <w:rPr>
        <w:rFonts w:hint="default"/>
        <w:lang w:val="en-US" w:eastAsia="en-US" w:bidi="ar-SA"/>
      </w:rPr>
    </w:lvl>
    <w:lvl w:ilvl="4" w:tplc="8444A366">
      <w:numFmt w:val="bullet"/>
      <w:lvlText w:val="•"/>
      <w:lvlJc w:val="left"/>
      <w:pPr>
        <w:ind w:left="4692" w:hanging="360"/>
      </w:pPr>
      <w:rPr>
        <w:rFonts w:hint="default"/>
        <w:lang w:val="en-US" w:eastAsia="en-US" w:bidi="ar-SA"/>
      </w:rPr>
    </w:lvl>
    <w:lvl w:ilvl="5" w:tplc="337EAFBC">
      <w:numFmt w:val="bullet"/>
      <w:lvlText w:val="•"/>
      <w:lvlJc w:val="left"/>
      <w:pPr>
        <w:ind w:left="5590" w:hanging="360"/>
      </w:pPr>
      <w:rPr>
        <w:rFonts w:hint="default"/>
        <w:lang w:val="en-US" w:eastAsia="en-US" w:bidi="ar-SA"/>
      </w:rPr>
    </w:lvl>
    <w:lvl w:ilvl="6" w:tplc="6F6C1BAE">
      <w:numFmt w:val="bullet"/>
      <w:lvlText w:val="•"/>
      <w:lvlJc w:val="left"/>
      <w:pPr>
        <w:ind w:left="6488" w:hanging="360"/>
      </w:pPr>
      <w:rPr>
        <w:rFonts w:hint="default"/>
        <w:lang w:val="en-US" w:eastAsia="en-US" w:bidi="ar-SA"/>
      </w:rPr>
    </w:lvl>
    <w:lvl w:ilvl="7" w:tplc="2FE236A2">
      <w:numFmt w:val="bullet"/>
      <w:lvlText w:val="•"/>
      <w:lvlJc w:val="left"/>
      <w:pPr>
        <w:ind w:left="7386" w:hanging="360"/>
      </w:pPr>
      <w:rPr>
        <w:rFonts w:hint="default"/>
        <w:lang w:val="en-US" w:eastAsia="en-US" w:bidi="ar-SA"/>
      </w:rPr>
    </w:lvl>
    <w:lvl w:ilvl="8" w:tplc="62E68362">
      <w:numFmt w:val="bullet"/>
      <w:lvlText w:val="•"/>
      <w:lvlJc w:val="left"/>
      <w:pPr>
        <w:ind w:left="8284" w:hanging="360"/>
      </w:pPr>
      <w:rPr>
        <w:rFonts w:hint="default"/>
        <w:lang w:val="en-US" w:eastAsia="en-US" w:bidi="ar-SA"/>
      </w:rPr>
    </w:lvl>
  </w:abstractNum>
  <w:num w:numId="1" w16cid:durableId="358817773">
    <w:abstractNumId w:val="2"/>
  </w:num>
  <w:num w:numId="2" w16cid:durableId="1253707518">
    <w:abstractNumId w:val="6"/>
  </w:num>
  <w:num w:numId="3" w16cid:durableId="140117009">
    <w:abstractNumId w:val="1"/>
  </w:num>
  <w:num w:numId="4" w16cid:durableId="1119376991">
    <w:abstractNumId w:val="10"/>
  </w:num>
  <w:num w:numId="5" w16cid:durableId="490684238">
    <w:abstractNumId w:val="11"/>
  </w:num>
  <w:num w:numId="6" w16cid:durableId="921187314">
    <w:abstractNumId w:val="4"/>
  </w:num>
  <w:num w:numId="7" w16cid:durableId="290595737">
    <w:abstractNumId w:val="7"/>
  </w:num>
  <w:num w:numId="8" w16cid:durableId="525219393">
    <w:abstractNumId w:val="8"/>
  </w:num>
  <w:num w:numId="9" w16cid:durableId="1043402418">
    <w:abstractNumId w:val="5"/>
  </w:num>
  <w:num w:numId="10" w16cid:durableId="923760574">
    <w:abstractNumId w:val="0"/>
  </w:num>
  <w:num w:numId="11" w16cid:durableId="1654600032">
    <w:abstractNumId w:val="9"/>
  </w:num>
  <w:num w:numId="12" w16cid:durableId="10513438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60695"/>
    <w:rsid w:val="00140DE1"/>
    <w:rsid w:val="001B1414"/>
    <w:rsid w:val="00677CF1"/>
    <w:rsid w:val="0075115F"/>
    <w:rsid w:val="00757305"/>
    <w:rsid w:val="00860695"/>
    <w:rsid w:val="008623B1"/>
    <w:rsid w:val="00CD28F7"/>
    <w:rsid w:val="00E729A1"/>
    <w:rsid w:val="00E9713A"/>
    <w:rsid w:val="00F47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D2CDA"/>
  <w15:docId w15:val="{7E1C5A8B-BD8C-47F8-B7FD-21C256447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280"/>
      <w:outlineLvl w:val="0"/>
    </w:pPr>
    <w:rPr>
      <w:rFonts w:ascii="Cambria" w:eastAsia="Cambria" w:hAnsi="Cambria" w:cs="Cambria"/>
      <w:sz w:val="32"/>
      <w:szCs w:val="32"/>
    </w:rPr>
  </w:style>
  <w:style w:type="paragraph" w:styleId="Heading2">
    <w:name w:val="heading 2"/>
    <w:basedOn w:val="Normal"/>
    <w:next w:val="Normal"/>
    <w:link w:val="Heading2Char"/>
    <w:uiPriority w:val="9"/>
    <w:unhideWhenUsed/>
    <w:qFormat/>
    <w:rsid w:val="00757305"/>
    <w:pPr>
      <w:keepNext/>
      <w:keepLines/>
      <w:spacing w:before="240"/>
      <w:ind w:left="374"/>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01"/>
    </w:pPr>
    <w:rPr>
      <w:sz w:val="24"/>
      <w:szCs w:val="24"/>
    </w:rPr>
  </w:style>
  <w:style w:type="paragraph" w:styleId="Title">
    <w:name w:val="Title"/>
    <w:basedOn w:val="Normal"/>
    <w:uiPriority w:val="10"/>
    <w:qFormat/>
    <w:pPr>
      <w:spacing w:before="80"/>
      <w:ind w:left="280" w:right="2645"/>
    </w:pPr>
    <w:rPr>
      <w:rFonts w:ascii="Cambria" w:eastAsia="Cambria" w:hAnsi="Cambria" w:cs="Cambria"/>
      <w:sz w:val="56"/>
      <w:szCs w:val="56"/>
    </w:rPr>
  </w:style>
  <w:style w:type="paragraph" w:styleId="ListParagraph">
    <w:name w:val="List Paragraph"/>
    <w:basedOn w:val="Normal"/>
    <w:uiPriority w:val="1"/>
    <w:qFormat/>
    <w:pPr>
      <w:ind w:left="1101" w:hanging="360"/>
    </w:pPr>
  </w:style>
  <w:style w:type="paragraph" w:customStyle="1" w:styleId="TableParagraph">
    <w:name w:val="Table Paragraph"/>
    <w:basedOn w:val="Normal"/>
    <w:uiPriority w:val="1"/>
    <w:qFormat/>
    <w:pPr>
      <w:ind w:left="105"/>
    </w:pPr>
  </w:style>
  <w:style w:type="character" w:customStyle="1" w:styleId="Heading2Char">
    <w:name w:val="Heading 2 Char"/>
    <w:basedOn w:val="DefaultParagraphFont"/>
    <w:link w:val="Heading2"/>
    <w:uiPriority w:val="9"/>
    <w:rsid w:val="00757305"/>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11</Pages>
  <Words>4083</Words>
  <Characters>23275</Characters>
  <Application>Microsoft Office Word</Application>
  <DocSecurity>0</DocSecurity>
  <Lines>193</Lines>
  <Paragraphs>54</Paragraphs>
  <ScaleCrop>false</ScaleCrop>
  <Company/>
  <LinksUpToDate>false</LinksUpToDate>
  <CharactersWithSpaces>27304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Holly Nicholson</cp:lastModifiedBy>
  <cp:revision>7</cp:revision>
  <dcterms:created xsi:type="dcterms:W3CDTF">2026-08-27T19:49:00Z</dcterms:created>
  <dcterms:modified xsi:type="dcterms:W3CDTF">2026-08-28T17:50:00Z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2026-08-27T00:00:00Z</vt:filetime>
  </property>
  <property fmtid="{D5CDD505-2E9C-101B-9397-08002B2CF9AE}" pid="3" name="LastSaved">
    <vt:filetime>2026-08-27T00:00:00Z</vt:filetime>
  </property>
</Properties>
</file>