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FC0C" w14:textId="091D9B60" w:rsidR="000D1654" w:rsidRPr="008C077B" w:rsidRDefault="008C077B" w:rsidP="000E3DAD">
      <w:pPr>
        <w:pStyle w:val="Title"/>
        <w:jc w:val="center"/>
        <w:rPr>
          <w:b/>
          <w:bCs/>
        </w:rPr>
      </w:pPr>
      <w:r w:rsidRPr="008C077B">
        <w:t>Elements</w:t>
      </w:r>
      <w:r w:rsidRPr="008C077B">
        <w:rPr>
          <w:spacing w:val="-2"/>
        </w:rPr>
        <w:t xml:space="preserve"> </w:t>
      </w:r>
      <w:r w:rsidRPr="008C077B">
        <w:t>of</w:t>
      </w:r>
      <w:r w:rsidRPr="008C077B">
        <w:rPr>
          <w:spacing w:val="-1"/>
        </w:rPr>
        <w:t xml:space="preserve"> </w:t>
      </w:r>
      <w:r w:rsidRPr="008C077B">
        <w:rPr>
          <w:spacing w:val="-2"/>
        </w:rPr>
        <w:t>Assent</w:t>
      </w:r>
    </w:p>
    <w:p w14:paraId="0AB34F33" w14:textId="77777777" w:rsidR="000D1654" w:rsidRDefault="00261332">
      <w:pPr>
        <w:pStyle w:val="BodyText"/>
        <w:spacing w:before="366"/>
        <w:ind w:left="12" w:right="139"/>
      </w:pPr>
      <w:r>
        <w:t xml:space="preserve">Assent from individual subjects </w:t>
      </w:r>
      <w:proofErr w:type="gramStart"/>
      <w:r>
        <w:t>indicating</w:t>
      </w:r>
      <w:proofErr w:type="gramEnd"/>
      <w:r>
        <w:t xml:space="preserve"> a willingness to be involved in the project should be obtained </w:t>
      </w:r>
      <w:r w:rsidRPr="008346A6">
        <w:rPr>
          <w:b/>
          <w:bCs/>
        </w:rPr>
        <w:t>immediately prior</w:t>
      </w:r>
      <w:r>
        <w:t xml:space="preserve"> to the </w:t>
      </w:r>
      <w:proofErr w:type="gramStart"/>
      <w:r>
        <w:t>subjects’</w:t>
      </w:r>
      <w:proofErr w:type="gramEnd"/>
      <w:r>
        <w:t xml:space="preserve"> participation in the project, in addition to consent from a parent/representative, whenever the subject is a minor (under 18) or someone who otherwise lacks the capacity to give informed consent. The procedure used to obtain assent should be briefly described in the body of the IRB application form.</w:t>
      </w:r>
    </w:p>
    <w:p w14:paraId="1BF20E4D" w14:textId="77777777" w:rsidR="000D1654" w:rsidRDefault="000D1654">
      <w:pPr>
        <w:pStyle w:val="BodyText"/>
      </w:pPr>
    </w:p>
    <w:p w14:paraId="301B7159" w14:textId="77777777" w:rsidR="000D1654" w:rsidRPr="000E3DAD" w:rsidRDefault="00261332">
      <w:pPr>
        <w:ind w:left="12"/>
        <w:rPr>
          <w:bCs/>
          <w:i/>
          <w:iCs/>
          <w:sz w:val="24"/>
        </w:rPr>
      </w:pPr>
      <w:r>
        <w:rPr>
          <w:sz w:val="24"/>
        </w:rPr>
        <w:t xml:space="preserve">The assent process will usually be oral, not written. To obtain assent, provide an explanation of the following aspects of the project </w:t>
      </w:r>
      <w:proofErr w:type="gramStart"/>
      <w:r>
        <w:rPr>
          <w:sz w:val="24"/>
        </w:rPr>
        <w:t>to</w:t>
      </w:r>
      <w:proofErr w:type="gramEnd"/>
      <w:r>
        <w:rPr>
          <w:sz w:val="24"/>
        </w:rPr>
        <w:t xml:space="preserve"> the subject, </w:t>
      </w:r>
      <w:r w:rsidRPr="0043778E">
        <w:rPr>
          <w:b/>
          <w:sz w:val="24"/>
        </w:rPr>
        <w:t xml:space="preserve">in language appropriate to the subjects’ </w:t>
      </w:r>
      <w:r w:rsidRPr="0043778E">
        <w:rPr>
          <w:b/>
          <w:spacing w:val="-2"/>
          <w:sz w:val="24"/>
        </w:rPr>
        <w:t>capabilities</w:t>
      </w:r>
      <w:r w:rsidRPr="000E3DAD">
        <w:rPr>
          <w:bCs/>
          <w:i/>
          <w:iCs/>
          <w:spacing w:val="-2"/>
          <w:sz w:val="24"/>
        </w:rPr>
        <w:t>:</w:t>
      </w:r>
    </w:p>
    <w:p w14:paraId="27D820DA" w14:textId="77777777" w:rsidR="000D1654" w:rsidRDefault="000D1654">
      <w:pPr>
        <w:pStyle w:val="BodyText"/>
        <w:rPr>
          <w:b/>
        </w:rPr>
      </w:pPr>
    </w:p>
    <w:p w14:paraId="2971038B" w14:textId="77777777" w:rsidR="000D1654" w:rsidRDefault="00261332" w:rsidP="008346A6">
      <w:pPr>
        <w:pStyle w:val="ListParagraph"/>
        <w:numPr>
          <w:ilvl w:val="0"/>
          <w:numId w:val="2"/>
        </w:numPr>
        <w:tabs>
          <w:tab w:val="left" w:pos="737"/>
        </w:tabs>
        <w:rPr>
          <w:sz w:val="24"/>
        </w:rPr>
      </w:pPr>
      <w:r>
        <w:rPr>
          <w:sz w:val="24"/>
        </w:rPr>
        <w:t>An</w:t>
      </w:r>
      <w:r>
        <w:rPr>
          <w:spacing w:val="-3"/>
          <w:sz w:val="24"/>
        </w:rPr>
        <w:t xml:space="preserve"> </w:t>
      </w:r>
      <w:r>
        <w:rPr>
          <w:sz w:val="24"/>
        </w:rPr>
        <w:t>explanation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purpose(s)</w:t>
      </w:r>
      <w:r>
        <w:rPr>
          <w:spacing w:val="-1"/>
          <w:sz w:val="24"/>
        </w:rPr>
        <w:t xml:space="preserve"> </w:t>
      </w:r>
      <w:r>
        <w:rPr>
          <w:sz w:val="24"/>
        </w:rPr>
        <w:t>of</w:t>
      </w:r>
      <w:r>
        <w:rPr>
          <w:spacing w:val="-2"/>
          <w:sz w:val="24"/>
        </w:rPr>
        <w:t xml:space="preserve"> </w:t>
      </w:r>
      <w:r>
        <w:rPr>
          <w:sz w:val="24"/>
        </w:rPr>
        <w:t xml:space="preserve">the </w:t>
      </w:r>
      <w:r>
        <w:rPr>
          <w:spacing w:val="-2"/>
          <w:sz w:val="24"/>
        </w:rPr>
        <w:t>research.</w:t>
      </w:r>
    </w:p>
    <w:p w14:paraId="6FA1B5BF" w14:textId="77777777" w:rsidR="000D1654" w:rsidRDefault="000D1654">
      <w:pPr>
        <w:pStyle w:val="BodyText"/>
      </w:pPr>
    </w:p>
    <w:p w14:paraId="29C660D1" w14:textId="77777777" w:rsidR="000D1654" w:rsidRDefault="00261332" w:rsidP="008346A6">
      <w:pPr>
        <w:pStyle w:val="ListParagraph"/>
        <w:numPr>
          <w:ilvl w:val="0"/>
          <w:numId w:val="2"/>
        </w:numPr>
        <w:tabs>
          <w:tab w:val="left" w:pos="737"/>
        </w:tabs>
        <w:rPr>
          <w:sz w:val="24"/>
        </w:rPr>
      </w:pPr>
      <w:r>
        <w:rPr>
          <w:sz w:val="24"/>
        </w:rPr>
        <w:t>The</w:t>
      </w:r>
      <w:r>
        <w:rPr>
          <w:spacing w:val="-3"/>
          <w:sz w:val="24"/>
        </w:rPr>
        <w:t xml:space="preserve"> </w:t>
      </w:r>
      <w:r>
        <w:rPr>
          <w:sz w:val="24"/>
        </w:rPr>
        <w:t>nature</w:t>
      </w:r>
      <w:r>
        <w:rPr>
          <w:spacing w:val="-1"/>
          <w:sz w:val="24"/>
        </w:rPr>
        <w:t xml:space="preserve"> </w:t>
      </w:r>
      <w:r>
        <w:rPr>
          <w:sz w:val="24"/>
        </w:rPr>
        <w:t>and</w:t>
      </w:r>
      <w:r>
        <w:rPr>
          <w:spacing w:val="-1"/>
          <w:sz w:val="24"/>
        </w:rPr>
        <w:t xml:space="preserve"> </w:t>
      </w:r>
      <w:r>
        <w:rPr>
          <w:sz w:val="24"/>
        </w:rPr>
        <w:t>expected</w:t>
      </w:r>
      <w:r>
        <w:rPr>
          <w:spacing w:val="-1"/>
          <w:sz w:val="24"/>
        </w:rPr>
        <w:t xml:space="preserve"> </w:t>
      </w:r>
      <w:r>
        <w:rPr>
          <w:sz w:val="24"/>
        </w:rPr>
        <w:t>duration of</w:t>
      </w:r>
      <w:r>
        <w:rPr>
          <w:spacing w:val="-2"/>
          <w:sz w:val="24"/>
        </w:rPr>
        <w:t xml:space="preserve"> </w:t>
      </w:r>
      <w:r>
        <w:rPr>
          <w:sz w:val="24"/>
        </w:rPr>
        <w:t>the subject’s</w:t>
      </w:r>
      <w:r>
        <w:rPr>
          <w:spacing w:val="-1"/>
          <w:sz w:val="24"/>
        </w:rPr>
        <w:t xml:space="preserve"> </w:t>
      </w:r>
      <w:r>
        <w:rPr>
          <w:spacing w:val="-2"/>
          <w:sz w:val="24"/>
        </w:rPr>
        <w:t>participation</w:t>
      </w:r>
    </w:p>
    <w:p w14:paraId="3A7CF24A" w14:textId="77777777" w:rsidR="000D1654" w:rsidRDefault="000D1654">
      <w:pPr>
        <w:pStyle w:val="BodyText"/>
      </w:pPr>
    </w:p>
    <w:p w14:paraId="1D08BC42" w14:textId="2AC7219B" w:rsidR="000D1654" w:rsidRPr="008346A6" w:rsidRDefault="00261332" w:rsidP="008346A6">
      <w:pPr>
        <w:pStyle w:val="ListParagraph"/>
        <w:numPr>
          <w:ilvl w:val="0"/>
          <w:numId w:val="2"/>
        </w:numPr>
        <w:tabs>
          <w:tab w:val="left" w:pos="736"/>
          <w:tab w:val="left" w:pos="738"/>
        </w:tabs>
        <w:ind w:right="775"/>
        <w:rPr>
          <w:sz w:val="24"/>
        </w:rPr>
      </w:pPr>
      <w:r>
        <w:rPr>
          <w:sz w:val="24"/>
        </w:rPr>
        <w:t xml:space="preserve">Reassurance that participation is voluntary, and that refusal to participate, or discontinuation of participation is possible at any time, without penalty or loss of </w:t>
      </w:r>
      <w:r>
        <w:rPr>
          <w:spacing w:val="-2"/>
          <w:sz w:val="24"/>
        </w:rPr>
        <w:t>benefits.</w:t>
      </w:r>
    </w:p>
    <w:p w14:paraId="732AED44" w14:textId="77777777" w:rsidR="000D1654" w:rsidRPr="000E3DAD" w:rsidRDefault="000D1654" w:rsidP="000E3DAD">
      <w:pPr>
        <w:pStyle w:val="Heading1"/>
        <w:rPr>
          <w:b w:val="0"/>
          <w:bCs w:val="0"/>
        </w:rPr>
      </w:pPr>
    </w:p>
    <w:p w14:paraId="5201F6B4" w14:textId="2080EFD3" w:rsidR="000D1654" w:rsidRPr="000E3DAD" w:rsidRDefault="000E3DAD" w:rsidP="008346A6">
      <w:pPr>
        <w:pStyle w:val="Heading1"/>
        <w:jc w:val="left"/>
        <w:rPr>
          <w:b w:val="0"/>
          <w:bCs w:val="0"/>
          <w:sz w:val="24"/>
        </w:rPr>
      </w:pPr>
      <w:r w:rsidRPr="000E3DAD">
        <w:rPr>
          <w:b w:val="0"/>
          <w:bCs w:val="0"/>
          <w:sz w:val="24"/>
        </w:rPr>
        <w:t xml:space="preserve">For additional assistance with the review procedure, contact the </w:t>
      </w:r>
      <w:r>
        <w:rPr>
          <w:b w:val="0"/>
          <w:bCs w:val="0"/>
          <w:sz w:val="24"/>
        </w:rPr>
        <w:t>O</w:t>
      </w:r>
      <w:r w:rsidRPr="000E3DAD">
        <w:rPr>
          <w:b w:val="0"/>
          <w:bCs w:val="0"/>
          <w:sz w:val="24"/>
        </w:rPr>
        <w:t xml:space="preserve">ffice of </w:t>
      </w:r>
      <w:r>
        <w:rPr>
          <w:b w:val="0"/>
          <w:bCs w:val="0"/>
          <w:sz w:val="24"/>
        </w:rPr>
        <w:t>R</w:t>
      </w:r>
      <w:r w:rsidRPr="000E3DAD">
        <w:rPr>
          <w:b w:val="0"/>
          <w:bCs w:val="0"/>
          <w:sz w:val="24"/>
        </w:rPr>
        <w:t xml:space="preserve">esearch </w:t>
      </w:r>
      <w:r>
        <w:rPr>
          <w:b w:val="0"/>
          <w:bCs w:val="0"/>
          <w:sz w:val="24"/>
        </w:rPr>
        <w:t>C</w:t>
      </w:r>
      <w:r w:rsidRPr="000E3DAD">
        <w:rPr>
          <w:b w:val="0"/>
          <w:bCs w:val="0"/>
          <w:sz w:val="24"/>
        </w:rPr>
        <w:t xml:space="preserve">ompliance, </w:t>
      </w:r>
      <w:r>
        <w:rPr>
          <w:b w:val="0"/>
          <w:bCs w:val="0"/>
          <w:sz w:val="24"/>
        </w:rPr>
        <w:t>I</w:t>
      </w:r>
      <w:r w:rsidRPr="000E3DAD">
        <w:rPr>
          <w:b w:val="0"/>
          <w:bCs w:val="0"/>
          <w:sz w:val="24"/>
        </w:rPr>
        <w:t xml:space="preserve">ntegrity and </w:t>
      </w:r>
      <w:r>
        <w:rPr>
          <w:b w:val="0"/>
          <w:bCs w:val="0"/>
          <w:sz w:val="24"/>
        </w:rPr>
        <w:t>S</w:t>
      </w:r>
      <w:r w:rsidRPr="000E3DAD">
        <w:rPr>
          <w:b w:val="0"/>
          <w:bCs w:val="0"/>
          <w:sz w:val="24"/>
        </w:rPr>
        <w:t>afety</w:t>
      </w:r>
      <w:r>
        <w:rPr>
          <w:b w:val="0"/>
          <w:bCs w:val="0"/>
          <w:sz w:val="24"/>
        </w:rPr>
        <w:t xml:space="preserve"> at</w:t>
      </w:r>
      <w:r w:rsidRPr="000E3DAD">
        <w:rPr>
          <w:b w:val="0"/>
          <w:bCs w:val="0"/>
          <w:sz w:val="24"/>
        </w:rPr>
        <w:t xml:space="preserve"> </w:t>
      </w:r>
      <w:hyperlink r:id="rId8" w:history="1">
        <w:r w:rsidRPr="00BB3308">
          <w:rPr>
            <w:rStyle w:val="Hyperlink"/>
            <w:b w:val="0"/>
            <w:bCs w:val="0"/>
            <w:sz w:val="24"/>
          </w:rPr>
          <w:t>researchcompliance@niu.edu</w:t>
        </w:r>
      </w:hyperlink>
      <w:r w:rsidR="008C077B" w:rsidRPr="000E3DAD">
        <w:rPr>
          <w:b w:val="0"/>
          <w:bCs w:val="0"/>
          <w:sz w:val="24"/>
        </w:rPr>
        <w:t xml:space="preserve">. </w:t>
      </w:r>
    </w:p>
    <w:sectPr w:rsidR="000D1654" w:rsidRPr="000E3DAD">
      <w:type w:val="continuous"/>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F7F"/>
    <w:multiLevelType w:val="hybridMultilevel"/>
    <w:tmpl w:val="10DE6CE2"/>
    <w:lvl w:ilvl="0" w:tplc="B8923388">
      <w:start w:val="1"/>
      <w:numFmt w:val="decimal"/>
      <w:lvlText w:val="%1."/>
      <w:lvlJc w:val="left"/>
      <w:pPr>
        <w:ind w:left="738" w:hanging="3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AEBF3C">
      <w:numFmt w:val="bullet"/>
      <w:lvlText w:val="•"/>
      <w:lvlJc w:val="left"/>
      <w:pPr>
        <w:ind w:left="1602" w:hanging="364"/>
      </w:pPr>
      <w:rPr>
        <w:rFonts w:hint="default"/>
        <w:lang w:val="en-US" w:eastAsia="en-US" w:bidi="ar-SA"/>
      </w:rPr>
    </w:lvl>
    <w:lvl w:ilvl="2" w:tplc="F94A0D5E">
      <w:numFmt w:val="bullet"/>
      <w:lvlText w:val="•"/>
      <w:lvlJc w:val="left"/>
      <w:pPr>
        <w:ind w:left="2464" w:hanging="364"/>
      </w:pPr>
      <w:rPr>
        <w:rFonts w:hint="default"/>
        <w:lang w:val="en-US" w:eastAsia="en-US" w:bidi="ar-SA"/>
      </w:rPr>
    </w:lvl>
    <w:lvl w:ilvl="3" w:tplc="20A49918">
      <w:numFmt w:val="bullet"/>
      <w:lvlText w:val="•"/>
      <w:lvlJc w:val="left"/>
      <w:pPr>
        <w:ind w:left="3326" w:hanging="364"/>
      </w:pPr>
      <w:rPr>
        <w:rFonts w:hint="default"/>
        <w:lang w:val="en-US" w:eastAsia="en-US" w:bidi="ar-SA"/>
      </w:rPr>
    </w:lvl>
    <w:lvl w:ilvl="4" w:tplc="D390B71C">
      <w:numFmt w:val="bullet"/>
      <w:lvlText w:val="•"/>
      <w:lvlJc w:val="left"/>
      <w:pPr>
        <w:ind w:left="4188" w:hanging="364"/>
      </w:pPr>
      <w:rPr>
        <w:rFonts w:hint="default"/>
        <w:lang w:val="en-US" w:eastAsia="en-US" w:bidi="ar-SA"/>
      </w:rPr>
    </w:lvl>
    <w:lvl w:ilvl="5" w:tplc="3A44ACB6">
      <w:numFmt w:val="bullet"/>
      <w:lvlText w:val="•"/>
      <w:lvlJc w:val="left"/>
      <w:pPr>
        <w:ind w:left="5050" w:hanging="364"/>
      </w:pPr>
      <w:rPr>
        <w:rFonts w:hint="default"/>
        <w:lang w:val="en-US" w:eastAsia="en-US" w:bidi="ar-SA"/>
      </w:rPr>
    </w:lvl>
    <w:lvl w:ilvl="6" w:tplc="5722503C">
      <w:numFmt w:val="bullet"/>
      <w:lvlText w:val="•"/>
      <w:lvlJc w:val="left"/>
      <w:pPr>
        <w:ind w:left="5912" w:hanging="364"/>
      </w:pPr>
      <w:rPr>
        <w:rFonts w:hint="default"/>
        <w:lang w:val="en-US" w:eastAsia="en-US" w:bidi="ar-SA"/>
      </w:rPr>
    </w:lvl>
    <w:lvl w:ilvl="7" w:tplc="785619F8">
      <w:numFmt w:val="bullet"/>
      <w:lvlText w:val="•"/>
      <w:lvlJc w:val="left"/>
      <w:pPr>
        <w:ind w:left="6774" w:hanging="364"/>
      </w:pPr>
      <w:rPr>
        <w:rFonts w:hint="default"/>
        <w:lang w:val="en-US" w:eastAsia="en-US" w:bidi="ar-SA"/>
      </w:rPr>
    </w:lvl>
    <w:lvl w:ilvl="8" w:tplc="A56C995A">
      <w:numFmt w:val="bullet"/>
      <w:lvlText w:val="•"/>
      <w:lvlJc w:val="left"/>
      <w:pPr>
        <w:ind w:left="7636" w:hanging="364"/>
      </w:pPr>
      <w:rPr>
        <w:rFonts w:hint="default"/>
        <w:lang w:val="en-US" w:eastAsia="en-US" w:bidi="ar-SA"/>
      </w:rPr>
    </w:lvl>
  </w:abstractNum>
  <w:abstractNum w:abstractNumId="1" w15:restartNumberingAfterBreak="0">
    <w:nsid w:val="23937BC7"/>
    <w:multiLevelType w:val="hybridMultilevel"/>
    <w:tmpl w:val="FE407D76"/>
    <w:lvl w:ilvl="0" w:tplc="04090001">
      <w:start w:val="1"/>
      <w:numFmt w:val="bullet"/>
      <w:lvlText w:val=""/>
      <w:lvlJc w:val="left"/>
      <w:pPr>
        <w:ind w:left="738" w:hanging="364"/>
        <w:jc w:val="left"/>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602" w:hanging="364"/>
      </w:pPr>
      <w:rPr>
        <w:rFonts w:hint="default"/>
        <w:lang w:val="en-US" w:eastAsia="en-US" w:bidi="ar-SA"/>
      </w:rPr>
    </w:lvl>
    <w:lvl w:ilvl="2" w:tplc="FFFFFFFF">
      <w:numFmt w:val="bullet"/>
      <w:lvlText w:val="•"/>
      <w:lvlJc w:val="left"/>
      <w:pPr>
        <w:ind w:left="2464" w:hanging="364"/>
      </w:pPr>
      <w:rPr>
        <w:rFonts w:hint="default"/>
        <w:lang w:val="en-US" w:eastAsia="en-US" w:bidi="ar-SA"/>
      </w:rPr>
    </w:lvl>
    <w:lvl w:ilvl="3" w:tplc="FFFFFFFF">
      <w:numFmt w:val="bullet"/>
      <w:lvlText w:val="•"/>
      <w:lvlJc w:val="left"/>
      <w:pPr>
        <w:ind w:left="3326" w:hanging="364"/>
      </w:pPr>
      <w:rPr>
        <w:rFonts w:hint="default"/>
        <w:lang w:val="en-US" w:eastAsia="en-US" w:bidi="ar-SA"/>
      </w:rPr>
    </w:lvl>
    <w:lvl w:ilvl="4" w:tplc="FFFFFFFF">
      <w:numFmt w:val="bullet"/>
      <w:lvlText w:val="•"/>
      <w:lvlJc w:val="left"/>
      <w:pPr>
        <w:ind w:left="4188" w:hanging="364"/>
      </w:pPr>
      <w:rPr>
        <w:rFonts w:hint="default"/>
        <w:lang w:val="en-US" w:eastAsia="en-US" w:bidi="ar-SA"/>
      </w:rPr>
    </w:lvl>
    <w:lvl w:ilvl="5" w:tplc="FFFFFFFF">
      <w:numFmt w:val="bullet"/>
      <w:lvlText w:val="•"/>
      <w:lvlJc w:val="left"/>
      <w:pPr>
        <w:ind w:left="5050" w:hanging="364"/>
      </w:pPr>
      <w:rPr>
        <w:rFonts w:hint="default"/>
        <w:lang w:val="en-US" w:eastAsia="en-US" w:bidi="ar-SA"/>
      </w:rPr>
    </w:lvl>
    <w:lvl w:ilvl="6" w:tplc="FFFFFFFF">
      <w:numFmt w:val="bullet"/>
      <w:lvlText w:val="•"/>
      <w:lvlJc w:val="left"/>
      <w:pPr>
        <w:ind w:left="5912" w:hanging="364"/>
      </w:pPr>
      <w:rPr>
        <w:rFonts w:hint="default"/>
        <w:lang w:val="en-US" w:eastAsia="en-US" w:bidi="ar-SA"/>
      </w:rPr>
    </w:lvl>
    <w:lvl w:ilvl="7" w:tplc="FFFFFFFF">
      <w:numFmt w:val="bullet"/>
      <w:lvlText w:val="•"/>
      <w:lvlJc w:val="left"/>
      <w:pPr>
        <w:ind w:left="6774" w:hanging="364"/>
      </w:pPr>
      <w:rPr>
        <w:rFonts w:hint="default"/>
        <w:lang w:val="en-US" w:eastAsia="en-US" w:bidi="ar-SA"/>
      </w:rPr>
    </w:lvl>
    <w:lvl w:ilvl="8" w:tplc="FFFFFFFF">
      <w:numFmt w:val="bullet"/>
      <w:lvlText w:val="•"/>
      <w:lvlJc w:val="left"/>
      <w:pPr>
        <w:ind w:left="7636" w:hanging="364"/>
      </w:pPr>
      <w:rPr>
        <w:rFonts w:hint="default"/>
        <w:lang w:val="en-US" w:eastAsia="en-US" w:bidi="ar-SA"/>
      </w:rPr>
    </w:lvl>
  </w:abstractNum>
  <w:num w:numId="1" w16cid:durableId="222643919">
    <w:abstractNumId w:val="0"/>
  </w:num>
  <w:num w:numId="2" w16cid:durableId="124494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54"/>
    <w:rsid w:val="00087271"/>
    <w:rsid w:val="000D1654"/>
    <w:rsid w:val="000E3DAD"/>
    <w:rsid w:val="00252498"/>
    <w:rsid w:val="00261332"/>
    <w:rsid w:val="0043778E"/>
    <w:rsid w:val="0068340B"/>
    <w:rsid w:val="008130A6"/>
    <w:rsid w:val="008346A6"/>
    <w:rsid w:val="008C077B"/>
    <w:rsid w:val="00A95394"/>
    <w:rsid w:val="00AF45BC"/>
    <w:rsid w:val="00B434CB"/>
    <w:rsid w:val="00CC2B70"/>
    <w:rsid w:val="00DD4B0D"/>
    <w:rsid w:val="00E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AA2D"/>
  <w15:docId w15:val="{3D938922-4050-4C77-9EF9-1113DF0A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300" w:right="199"/>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37" w:hanging="36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C077B"/>
    <w:rPr>
      <w:color w:val="0000FF" w:themeColor="hyperlink"/>
      <w:u w:val="single"/>
    </w:rPr>
  </w:style>
  <w:style w:type="character" w:styleId="UnresolvedMention">
    <w:name w:val="Unresolved Mention"/>
    <w:basedOn w:val="DefaultParagraphFont"/>
    <w:uiPriority w:val="99"/>
    <w:semiHidden/>
    <w:unhideWhenUsed/>
    <w:rsid w:val="008C077B"/>
    <w:rPr>
      <w:color w:val="605E5C"/>
      <w:shd w:val="clear" w:color="auto" w:fill="E1DFDD"/>
    </w:rPr>
  </w:style>
  <w:style w:type="paragraph" w:styleId="Title">
    <w:name w:val="Title"/>
    <w:basedOn w:val="Normal"/>
    <w:next w:val="Normal"/>
    <w:link w:val="TitleChar"/>
    <w:uiPriority w:val="10"/>
    <w:qFormat/>
    <w:rsid w:val="000E3D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DA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0E3D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searchcompliance@ni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7749ab8-783a-4444-879a-67849cad3526" xsi:nil="true"/>
    <c7cfe9bed2e8473fbdeccc662489e6cc xmlns="77749ab8-783a-4444-879a-67849cad3526">
      <Terms xmlns="http://schemas.microsoft.com/office/infopath/2007/PartnerControls"/>
    </c7cfe9bed2e8473fbdeccc662489e6cc>
    <stafftraining xmlns="77749ab8-783a-4444-879a-67849cad3526" xsi:nil="true"/>
    <Ericsfavorite xmlns="77749ab8-783a-4444-879a-67849cad3526">true</Ericsfavorite>
    <lcf76f155ced4ddcb4097134ff3c332f xmlns="77749ab8-783a-4444-879a-67849cad3526">
      <Terms xmlns="http://schemas.microsoft.com/office/infopath/2007/PartnerControls"/>
    </lcf76f155ced4ddcb4097134ff3c332f>
    <TaxCatchAll xmlns="73ae2cbc-24dd-4a43-8e1c-1254becf6c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24" ma:contentTypeDescription="Create a new document." ma:contentTypeScope="" ma:versionID="5b5f721ff454db8b4164c924cf0b1bef">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d3345d6f1814167f72adda0d197d50cd"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c7cfe9bed2e8473fbdeccc662489e6cc"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7cfe9bed2e8473fbdeccc662489e6cc" ma:index="30" nillable="true" ma:taxonomy="true" ma:internalName="c7cfe9bed2e8473fbdeccc662489e6cc" ma:taxonomyFieldName="Pets" ma:displayName="Pets" ma:default="" ma:fieldId="{c7cfe9be-d2e8-473f-bdec-cc662489e6cc}" ma:sspId="f9a63e50-2334-4bb1-ad09-e05728c0527c" ma:termSetId="b54a99a7-22c9-4626-b4c4-3b412f2287bb" ma:anchorId="02c74b2f-65d4-4f65-9a26-d35af9376692" ma:open="false" ma:isKeyword="false">
      <xsd:complexType>
        <xsd:sequence>
          <xsd:element ref="pc:Terms" minOccurs="0" maxOccurs="1"/>
        </xsd:sequence>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377D0-0432-45EA-9129-32A2199058E4}">
  <ds:schemaRefs>
    <ds:schemaRef ds:uri="http://schemas.microsoft.com/office/2006/metadata/properties"/>
    <ds:schemaRef ds:uri="http://schemas.microsoft.com/office/infopath/2007/PartnerControls"/>
    <ds:schemaRef ds:uri="77749ab8-783a-4444-879a-67849cad3526"/>
    <ds:schemaRef ds:uri="73ae2cbc-24dd-4a43-8e1c-1254becf6c1e"/>
  </ds:schemaRefs>
</ds:datastoreItem>
</file>

<file path=customXml/itemProps2.xml><?xml version="1.0" encoding="utf-8"?>
<ds:datastoreItem xmlns:ds="http://schemas.openxmlformats.org/officeDocument/2006/customXml" ds:itemID="{4F2D2980-FA1F-4F6D-A2F5-E05AB588B329}">
  <ds:schemaRefs>
    <ds:schemaRef ds:uri="http://schemas.microsoft.com/sharepoint/v3/contenttype/forms"/>
  </ds:schemaRefs>
</ds:datastoreItem>
</file>

<file path=customXml/itemProps3.xml><?xml version="1.0" encoding="utf-8"?>
<ds:datastoreItem xmlns:ds="http://schemas.openxmlformats.org/officeDocument/2006/customXml" ds:itemID="{36B2A9B3-E09E-4997-A4FA-A2DA52732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e2cbc-24dd-4a43-8e1c-1254becf6c1e"/>
    <ds:schemaRef ds:uri="77749ab8-783a-4444-879a-67849cad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Elements of Assent</vt:lpstr>
    </vt:vector>
  </TitlesOfParts>
  <Company>niu</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of Assent</dc:title>
  <dc:creator>e80jeg1</dc:creator>
  <cp:lastModifiedBy>Jessica Webb</cp:lastModifiedBy>
  <cp:revision>3</cp:revision>
  <dcterms:created xsi:type="dcterms:W3CDTF">2025-11-24T16:03:00Z</dcterms:created>
  <dcterms:modified xsi:type="dcterms:W3CDTF">2025-11-24T16:03:00Z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2011-09-30T00:00:00Z</vt:filetime>
  </property>
  <property fmtid="{D5CDD505-2E9C-101B-9397-08002B2CF9AE}" pid="3" name="LastSaved">
    <vt:filetime>2025-11-06T00:00:00Z</vt:filetime>
  </property>
  <property fmtid="{D5CDD505-2E9C-101B-9397-08002B2CF9AE}" pid="4" name="Producer">
    <vt:lpwstr>Adobe PDF Library 8.0</vt:lpwstr>
  </property>
  <property fmtid="{D5CDD505-2E9C-101B-9397-08002B2CF9AE}" pid="5" name="ContentTypeId">
    <vt:lpwstr>0x01010016EAB2B429D6484DB1B769E4EEFADB6F</vt:lpwstr>
  </property>
  <property fmtid="{D5CDD505-2E9C-101B-9397-08002B2CF9AE}" pid="6" name="Pets">
    <vt:lpwstr/>
  </property>
  <property fmtid="{D5CDD505-2E9C-101B-9397-08002B2CF9AE}" pid="7" name="MediaServiceImageTags">
    <vt:lpwstr/>
  </property>
</Properties>
</file>