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76A16" w14:textId="486A192D" w:rsidR="001855AF" w:rsidRPr="002D187E" w:rsidRDefault="00ED5E01">
      <w:pPr>
        <w:pStyle w:val="Heading1"/>
        <w:keepNext w:val="0"/>
        <w:keepLines w:val="0"/>
        <w:spacing w:before="120"/>
        <w:jc w:val="center"/>
        <w:rPr>
          <w:b/>
          <w:sz w:val="46"/>
          <w:szCs w:val="46"/>
        </w:rPr>
      </w:pPr>
      <w:r>
        <w:rPr>
          <w:b/>
          <w:sz w:val="46"/>
          <w:szCs w:val="46"/>
        </w:rPr>
        <w:t>PHIL</w:t>
      </w:r>
      <w:r w:rsidR="00C1119E">
        <w:rPr>
          <w:b/>
          <w:sz w:val="46"/>
          <w:szCs w:val="46"/>
        </w:rPr>
        <w:t>701</w:t>
      </w:r>
      <w:r w:rsidR="003373A8">
        <w:rPr>
          <w:b/>
          <w:sz w:val="46"/>
          <w:szCs w:val="46"/>
        </w:rPr>
        <w:t xml:space="preserve"> Section </w:t>
      </w:r>
      <w:r w:rsidR="00C1119E">
        <w:rPr>
          <w:b/>
          <w:sz w:val="46"/>
          <w:szCs w:val="46"/>
        </w:rPr>
        <w:t>1</w:t>
      </w:r>
      <w:r w:rsidR="000D79CD">
        <w:rPr>
          <w:b/>
          <w:sz w:val="46"/>
          <w:szCs w:val="46"/>
        </w:rPr>
        <w:t>,</w:t>
      </w:r>
      <w:r w:rsidR="003373A8">
        <w:rPr>
          <w:b/>
          <w:sz w:val="46"/>
          <w:szCs w:val="46"/>
        </w:rPr>
        <w:br/>
      </w:r>
      <w:r w:rsidR="000D79CD">
        <w:rPr>
          <w:b/>
          <w:sz w:val="46"/>
          <w:szCs w:val="46"/>
        </w:rPr>
        <w:t xml:space="preserve"> </w:t>
      </w:r>
      <w:r w:rsidR="003373A8">
        <w:rPr>
          <w:b/>
          <w:sz w:val="46"/>
          <w:szCs w:val="46"/>
        </w:rPr>
        <w:t>Getting a Life (Fall 20</w:t>
      </w:r>
      <w:r w:rsidR="000A1A2B">
        <w:rPr>
          <w:b/>
          <w:sz w:val="46"/>
          <w:szCs w:val="46"/>
        </w:rPr>
        <w:t>26</w:t>
      </w:r>
      <w:r w:rsidR="003373A8">
        <w:rPr>
          <w:b/>
          <w:sz w:val="46"/>
          <w:szCs w:val="46"/>
        </w:rPr>
        <w:t>)</w:t>
      </w:r>
    </w:p>
    <w:p w14:paraId="4ADDB039" w14:textId="77777777" w:rsidR="001855AF" w:rsidRDefault="00601C9D" w:rsidP="003E6242">
      <w:pPr>
        <w:pStyle w:val="Heading2"/>
      </w:pPr>
      <w:bookmarkStart w:id="0" w:name="_kx8j0nerse72" w:colFirst="0" w:colLast="0"/>
      <w:bookmarkEnd w:id="0"/>
      <w:r>
        <w:t>Instructor Information</w:t>
      </w:r>
    </w:p>
    <w:p w14:paraId="35BE59A4" w14:textId="77777777" w:rsidR="003373A8" w:rsidRDefault="003373A8" w:rsidP="003373A8">
      <w:pPr>
        <w:numPr>
          <w:ilvl w:val="0"/>
          <w:numId w:val="1"/>
        </w:numPr>
        <w:contextualSpacing/>
      </w:pPr>
      <w:r w:rsidRPr="003373A8">
        <w:t>J. David Velleman</w:t>
      </w:r>
    </w:p>
    <w:p w14:paraId="6281C7BC" w14:textId="40C003AB" w:rsidR="001855AF" w:rsidRDefault="003373A8" w:rsidP="003373A8">
      <w:pPr>
        <w:numPr>
          <w:ilvl w:val="0"/>
          <w:numId w:val="1"/>
        </w:numPr>
        <w:contextualSpacing/>
      </w:pPr>
      <w:r w:rsidRPr="003373A8">
        <w:rPr>
          <w:b/>
        </w:rPr>
        <w:t>Office</w:t>
      </w:r>
      <w:r>
        <w:t xml:space="preserve">: </w:t>
      </w:r>
      <w:r w:rsidR="00ED5E01">
        <w:t>DuSable Hall</w:t>
      </w:r>
      <w:r w:rsidRPr="003373A8">
        <w:t>, room 307</w:t>
      </w:r>
    </w:p>
    <w:p w14:paraId="27D86B5D" w14:textId="77777777" w:rsidR="001855AF" w:rsidRDefault="003373A8" w:rsidP="003373A8">
      <w:pPr>
        <w:numPr>
          <w:ilvl w:val="0"/>
          <w:numId w:val="1"/>
        </w:numPr>
        <w:contextualSpacing/>
      </w:pPr>
      <w:r w:rsidRPr="003373A8">
        <w:rPr>
          <w:b/>
        </w:rPr>
        <w:t>Office hours</w:t>
      </w:r>
      <w:r>
        <w:t xml:space="preserve">: </w:t>
      </w:r>
      <w:r w:rsidRPr="003373A8">
        <w:t>Mondays 3:30-5:00 or by appointment</w:t>
      </w:r>
    </w:p>
    <w:p w14:paraId="349B9020" w14:textId="31DDCC97" w:rsidR="001855AF" w:rsidRDefault="003373A8" w:rsidP="003373A8">
      <w:pPr>
        <w:numPr>
          <w:ilvl w:val="0"/>
          <w:numId w:val="1"/>
        </w:numPr>
        <w:contextualSpacing/>
      </w:pPr>
      <w:r w:rsidRPr="003373A8">
        <w:rPr>
          <w:b/>
        </w:rPr>
        <w:t>Email</w:t>
      </w:r>
      <w:r>
        <w:t xml:space="preserve">: </w:t>
      </w:r>
      <w:r w:rsidRPr="003373A8">
        <w:t>jdvelleman@n</w:t>
      </w:r>
      <w:r w:rsidR="00C1119E">
        <w:t>i</w:t>
      </w:r>
      <w:r w:rsidRPr="003373A8">
        <w:t>u.edu</w:t>
      </w:r>
    </w:p>
    <w:p w14:paraId="4EF4DE16" w14:textId="77777777" w:rsidR="001855AF" w:rsidRDefault="003373A8" w:rsidP="003E6242">
      <w:pPr>
        <w:pStyle w:val="Heading2"/>
      </w:pPr>
      <w:bookmarkStart w:id="1" w:name="_appoem67ki5z" w:colFirst="0" w:colLast="0"/>
      <w:bookmarkEnd w:id="1"/>
      <w:r>
        <w:t>Topic of the Course</w:t>
      </w:r>
    </w:p>
    <w:p w14:paraId="22F8D041" w14:textId="77777777" w:rsidR="003373A8" w:rsidRDefault="003373A8" w:rsidP="003373A8">
      <w:pPr>
        <w:spacing w:after="120"/>
      </w:pPr>
      <w:r>
        <w:t>Every person has a life to live, but what is this thing, “a life”, that every person has? To begin with, it’s just the temporally extended existence of the person, the proverbial three score and ten. But a person’s life is more than that, because it follows a natural progression of life-stages, from childhood to adolescence to middle age to senescence. And it’s even more still, since it is partly the creation of the person living it, who can plan it, evaluate it, anticipate its future, and remember its past.</w:t>
      </w:r>
    </w:p>
    <w:p w14:paraId="3E5A146C" w14:textId="77777777" w:rsidR="003373A8" w:rsidRPr="003373A8" w:rsidRDefault="003373A8" w:rsidP="003373A8">
      <w:r>
        <w:t>We will explore these and other aspects of a person’s life through works of literature and philosophy. What makes you the same person throughout the different stages of your life? How does the passage of time color your perception of life? What makes for a good life? A meaningful life? Should you be grateful for having been born or dismayed at having to die?</w:t>
      </w:r>
    </w:p>
    <w:p w14:paraId="20CE3FAA" w14:textId="77777777" w:rsidR="001855AF" w:rsidRDefault="003373A8" w:rsidP="003E6242">
      <w:pPr>
        <w:pStyle w:val="Heading2"/>
      </w:pPr>
      <w:bookmarkStart w:id="2" w:name="_5xalllw3lf0c" w:colFirst="0" w:colLast="0"/>
      <w:bookmarkEnd w:id="2"/>
      <w:r>
        <w:t>Aims of the Course</w:t>
      </w:r>
    </w:p>
    <w:p w14:paraId="236D1ABA" w14:textId="77777777" w:rsidR="003373A8" w:rsidRDefault="003373A8" w:rsidP="003373A8">
      <w:pPr>
        <w:spacing w:after="120"/>
      </w:pPr>
      <w:r>
        <w:t>Your primary aim in this course should be to explore how to live “an examined life,” in which you question things that seem obvious about life, often finding that they aren’t obvious, after all. Your second aim should be to improve your skills at critical reading and writing. Your third aim is to enjoy some great works of literature and philosophy. Please note that although the course should help you to reflect on your own life, it will do so by honing your skills at interpreting and assessing works by great authors, ancient and modern. Lectures, discussions, and written assignments will be devoted to critical thinking about the texts.</w:t>
      </w:r>
    </w:p>
    <w:p w14:paraId="2BA70D5D" w14:textId="77777777" w:rsidR="003373A8" w:rsidRDefault="003373A8" w:rsidP="003373A8">
      <w:pPr>
        <w:spacing w:after="120"/>
      </w:pPr>
      <w:r>
        <w:t>In your written work, aim at clarity of reasoning and expression. You will not be graded on grammar or spelling unless they get in the way of clarity, but the assignments, being relatively short, will give you an opportunity to hone these skills as well.</w:t>
      </w:r>
    </w:p>
    <w:p w14:paraId="42B880AD" w14:textId="77777777" w:rsidR="001855AF" w:rsidRDefault="003373A8" w:rsidP="003373A8">
      <w:pPr>
        <w:spacing w:after="120"/>
      </w:pPr>
      <w:r>
        <w:t>As for recitations, you should see them as an opportunity to practice expressing yourself, which will improve your skills at both speaking and writing. Since some students prefer to formulate their comments before speaking up, your section leaders are encouraged to avoid always calling on “first responders”.</w:t>
      </w:r>
    </w:p>
    <w:p w14:paraId="3B2D4929" w14:textId="77777777" w:rsidR="003E6242" w:rsidRDefault="003E6242" w:rsidP="003E6242">
      <w:pPr>
        <w:pStyle w:val="Heading2"/>
      </w:pPr>
      <w:r>
        <w:lastRenderedPageBreak/>
        <w:t>What is Philosophy?</w:t>
      </w:r>
    </w:p>
    <w:p w14:paraId="535C7B57" w14:textId="77777777" w:rsidR="003E6242" w:rsidRDefault="003E6242" w:rsidP="003E6242">
      <w:pPr>
        <w:spacing w:after="120"/>
      </w:pPr>
      <w:r>
        <w:t>Philosophy examines foundational questions — questions whose answers are presupposed in almost everything we think and do. For example: we assume that there is a difference between appearance and reality, between meaning and nonsense, between knowledge and ignorance, between right and wrong, between men and women, and we assume that we understand these differences more or less. We assume that each of us is a conscious, rational being with a remembered past and envisioned future. We assume that the universe runs on laws that we can discover, and that society ought to run on laws that we collectively adopt. Philosophers expose and probe such assumptions, seeking a more explicit understanding of things previously taken for granted.</w:t>
      </w:r>
    </w:p>
    <w:p w14:paraId="1DF4A375" w14:textId="77777777" w:rsidR="003E6242" w:rsidRDefault="003E6242" w:rsidP="003E6242">
      <w:pPr>
        <w:spacing w:after="120"/>
      </w:pPr>
      <w:r>
        <w:t xml:space="preserve">Philosophy belongs to the humanities and shares with the other humanities disciplines a focus on human concerns, but it also differs from the others in some respects. Some areas of philosophy can seem more like social sciences such as psychology or linguistics than like English literature or art history; some areas of philosophy are a bit like math or physics. All areas of philosophy require techniques of reading, writing, and speaking that are not specifically taught in any other discipline, inside the humanities or out. </w:t>
      </w:r>
    </w:p>
    <w:p w14:paraId="4D2F73BA" w14:textId="77777777" w:rsidR="003E6242" w:rsidRPr="003E6242" w:rsidRDefault="003E6242" w:rsidP="003E6242">
      <w:pPr>
        <w:spacing w:after="120"/>
      </w:pPr>
      <w:r>
        <w:t>Students find these skills extremely valuable across the curriculum and in their later careers as well. For the beginning student, however, they require patience. In considering foundational questions, we quickly get lost if we don’t formulate the questions clearly, spell out our reasoning systematically, and take care to say exactly what we mean. Don’t be surprised if at first you get indifferent results with the reading and writing skills that have served you well in other disciplines. With practice, you will get the hang of it.</w:t>
      </w:r>
    </w:p>
    <w:p w14:paraId="30779790" w14:textId="77777777" w:rsidR="001855AF" w:rsidRDefault="00601C9D" w:rsidP="003E6242">
      <w:pPr>
        <w:pStyle w:val="Heading2"/>
      </w:pPr>
      <w:bookmarkStart w:id="3" w:name="_u95d5zrdds3z" w:colFirst="0" w:colLast="0"/>
      <w:bookmarkStart w:id="4" w:name="_frwo5pn64ahu" w:colFirst="0" w:colLast="0"/>
      <w:bookmarkEnd w:id="3"/>
      <w:bookmarkEnd w:id="4"/>
      <w:r>
        <w:t>Course Requirements</w:t>
      </w:r>
    </w:p>
    <w:p w14:paraId="76FE45DA" w14:textId="77777777" w:rsidR="001855AF" w:rsidRPr="003E6242" w:rsidRDefault="003E6242" w:rsidP="003E6242">
      <w:pPr>
        <w:pStyle w:val="Heading3"/>
      </w:pPr>
      <w:bookmarkStart w:id="5" w:name="_jloh452fzd16" w:colFirst="0" w:colLast="0"/>
      <w:bookmarkStart w:id="6" w:name="_csa7cfpcxzj9" w:colFirst="0" w:colLast="0"/>
      <w:bookmarkEnd w:id="5"/>
      <w:bookmarkEnd w:id="6"/>
      <w:r w:rsidRPr="003E6242">
        <w:t>Writing</w:t>
      </w:r>
    </w:p>
    <w:p w14:paraId="13CAB488" w14:textId="77777777" w:rsidR="00CD0497" w:rsidRDefault="003E6242" w:rsidP="00CD0497">
      <w:pPr>
        <w:spacing w:after="120"/>
      </w:pPr>
      <w:r w:rsidRPr="003E6242">
        <w:t>You will write four 250-word responses to works of literature in the course. You will also write four papers, of increas</w:t>
      </w:r>
      <w:r w:rsidR="00CD0497">
        <w:t>ing length, on assigned topics.</w:t>
      </w:r>
    </w:p>
    <w:p w14:paraId="627C9474" w14:textId="77777777" w:rsidR="00CD0497" w:rsidRDefault="003E6242" w:rsidP="00CD0497">
      <w:pPr>
        <w:pStyle w:val="ListParagraph"/>
        <w:numPr>
          <w:ilvl w:val="0"/>
          <w:numId w:val="10"/>
        </w:numPr>
        <w:spacing w:after="120"/>
      </w:pPr>
      <w:r w:rsidRPr="003E6242">
        <w:t>Your responses and papers must consist entirely of your own words plus some quotations from the reading, which must b</w:t>
      </w:r>
      <w:r w:rsidR="00CD0497">
        <w:t>e clearly marked as quotations.</w:t>
      </w:r>
    </w:p>
    <w:p w14:paraId="6058182E" w14:textId="77777777" w:rsidR="00CD0497" w:rsidRDefault="00CD0497" w:rsidP="00CD0497">
      <w:pPr>
        <w:pStyle w:val="ListParagraph"/>
        <w:numPr>
          <w:ilvl w:val="0"/>
          <w:numId w:val="10"/>
        </w:numPr>
        <w:spacing w:after="120"/>
      </w:pPr>
      <w:r>
        <w:t>No other material is allowed.</w:t>
      </w:r>
    </w:p>
    <w:p w14:paraId="2EA48816" w14:textId="11D878BE" w:rsidR="003E6242" w:rsidRDefault="003E6242" w:rsidP="00CD0497">
      <w:pPr>
        <w:pStyle w:val="ListParagraph"/>
        <w:numPr>
          <w:ilvl w:val="0"/>
          <w:numId w:val="10"/>
        </w:numPr>
        <w:spacing w:after="120"/>
      </w:pPr>
      <w:r w:rsidRPr="003E6242">
        <w:t xml:space="preserve">Your papers must be submitted via </w:t>
      </w:r>
      <w:r w:rsidR="00DE4980">
        <w:t>Blackboard</w:t>
      </w:r>
      <w:r w:rsidRPr="003E6242">
        <w:t xml:space="preserve">. Emailed papers will not be accepted. </w:t>
      </w:r>
    </w:p>
    <w:tbl>
      <w:tblPr>
        <w:tblStyle w:val="TableGrid"/>
        <w:tblW w:w="0" w:type="auto"/>
        <w:tblLook w:val="0420" w:firstRow="1" w:lastRow="0" w:firstColumn="0" w:lastColumn="0" w:noHBand="0" w:noVBand="1"/>
        <w:tblDescription w:val="Writing assignments with posted and due dates."/>
      </w:tblPr>
      <w:tblGrid>
        <w:gridCol w:w="4245"/>
        <w:gridCol w:w="2600"/>
        <w:gridCol w:w="2731"/>
      </w:tblGrid>
      <w:tr w:rsidR="003E6242" w:rsidRPr="000D79CD" w14:paraId="3F738F07" w14:textId="77777777" w:rsidTr="00CD0497">
        <w:trPr>
          <w:trHeight w:val="432"/>
          <w:tblHeader/>
        </w:trPr>
        <w:tc>
          <w:tcPr>
            <w:tcW w:w="4245" w:type="dxa"/>
            <w:vAlign w:val="center"/>
          </w:tcPr>
          <w:p w14:paraId="790572A1" w14:textId="77777777" w:rsidR="003E6242" w:rsidRPr="000D79CD" w:rsidRDefault="003E6242" w:rsidP="000D79CD">
            <w:pPr>
              <w:pBdr>
                <w:top w:val="none" w:sz="0" w:space="0" w:color="auto"/>
                <w:left w:val="none" w:sz="0" w:space="0" w:color="auto"/>
                <w:bottom w:val="none" w:sz="0" w:space="0" w:color="auto"/>
                <w:right w:val="none" w:sz="0" w:space="0" w:color="auto"/>
                <w:between w:val="none" w:sz="0" w:space="0" w:color="auto"/>
              </w:pBdr>
              <w:jc w:val="center"/>
              <w:rPr>
                <w:b/>
                <w:sz w:val="28"/>
              </w:rPr>
            </w:pPr>
            <w:r w:rsidRPr="000D79CD">
              <w:rPr>
                <w:b/>
                <w:sz w:val="28"/>
              </w:rPr>
              <w:t>Assignments/Activities</w:t>
            </w:r>
          </w:p>
        </w:tc>
        <w:tc>
          <w:tcPr>
            <w:tcW w:w="2600" w:type="dxa"/>
            <w:vAlign w:val="center"/>
          </w:tcPr>
          <w:p w14:paraId="610B84FF" w14:textId="77777777" w:rsidR="003E6242" w:rsidRPr="000D79CD" w:rsidRDefault="003E6242" w:rsidP="00CD0497">
            <w:pPr>
              <w:pBdr>
                <w:top w:val="none" w:sz="0" w:space="0" w:color="auto"/>
                <w:left w:val="none" w:sz="0" w:space="0" w:color="auto"/>
                <w:bottom w:val="none" w:sz="0" w:space="0" w:color="auto"/>
                <w:right w:val="none" w:sz="0" w:space="0" w:color="auto"/>
                <w:between w:val="none" w:sz="0" w:space="0" w:color="auto"/>
              </w:pBdr>
              <w:jc w:val="center"/>
              <w:rPr>
                <w:b/>
                <w:sz w:val="28"/>
              </w:rPr>
            </w:pPr>
            <w:r>
              <w:rPr>
                <w:b/>
                <w:sz w:val="28"/>
              </w:rPr>
              <w:t>Posted</w:t>
            </w:r>
          </w:p>
        </w:tc>
        <w:tc>
          <w:tcPr>
            <w:tcW w:w="2731" w:type="dxa"/>
            <w:vAlign w:val="center"/>
          </w:tcPr>
          <w:p w14:paraId="11FA03E1" w14:textId="77777777" w:rsidR="003E6242" w:rsidRPr="000D79CD" w:rsidRDefault="003E6242" w:rsidP="000D79CD">
            <w:pPr>
              <w:pBdr>
                <w:top w:val="none" w:sz="0" w:space="0" w:color="auto"/>
                <w:left w:val="none" w:sz="0" w:space="0" w:color="auto"/>
                <w:bottom w:val="none" w:sz="0" w:space="0" w:color="auto"/>
                <w:right w:val="none" w:sz="0" w:space="0" w:color="auto"/>
                <w:between w:val="none" w:sz="0" w:space="0" w:color="auto"/>
              </w:pBdr>
              <w:jc w:val="center"/>
              <w:rPr>
                <w:b/>
                <w:sz w:val="28"/>
              </w:rPr>
            </w:pPr>
            <w:r>
              <w:rPr>
                <w:b/>
                <w:sz w:val="28"/>
              </w:rPr>
              <w:t>Due</w:t>
            </w:r>
          </w:p>
        </w:tc>
      </w:tr>
      <w:tr w:rsidR="003E6242" w:rsidRPr="000D79CD" w14:paraId="5ED59AB2" w14:textId="77777777" w:rsidTr="00222668">
        <w:trPr>
          <w:trHeight w:val="432"/>
        </w:trPr>
        <w:tc>
          <w:tcPr>
            <w:tcW w:w="4245" w:type="dxa"/>
            <w:vAlign w:val="center"/>
          </w:tcPr>
          <w:p w14:paraId="4F42D389" w14:textId="77777777" w:rsidR="003E6242" w:rsidRPr="00DF3F54" w:rsidRDefault="003E6242" w:rsidP="00222668">
            <w:pPr>
              <w:jc w:val="center"/>
            </w:pPr>
            <w:r w:rsidRPr="00DF3F54">
              <w:t>Response 1 (Kafka)</w:t>
            </w:r>
          </w:p>
        </w:tc>
        <w:tc>
          <w:tcPr>
            <w:tcW w:w="2600" w:type="dxa"/>
            <w:vAlign w:val="center"/>
          </w:tcPr>
          <w:p w14:paraId="51BA205C" w14:textId="77777777" w:rsidR="003E6242" w:rsidRPr="000D79CD" w:rsidRDefault="003E6242" w:rsidP="00222668">
            <w:pPr>
              <w:pBdr>
                <w:top w:val="none" w:sz="0" w:space="0" w:color="auto"/>
                <w:left w:val="none" w:sz="0" w:space="0" w:color="auto"/>
                <w:bottom w:val="none" w:sz="0" w:space="0" w:color="auto"/>
                <w:right w:val="none" w:sz="0" w:space="0" w:color="auto"/>
                <w:between w:val="none" w:sz="0" w:space="0" w:color="auto"/>
              </w:pBdr>
              <w:jc w:val="center"/>
            </w:pPr>
          </w:p>
        </w:tc>
        <w:tc>
          <w:tcPr>
            <w:tcW w:w="2731" w:type="dxa"/>
            <w:vAlign w:val="center"/>
          </w:tcPr>
          <w:p w14:paraId="6C785158" w14:textId="77777777" w:rsidR="003E6242" w:rsidRPr="000D79CD" w:rsidRDefault="003E6242" w:rsidP="00222668">
            <w:pPr>
              <w:pBdr>
                <w:top w:val="none" w:sz="0" w:space="0" w:color="auto"/>
                <w:left w:val="none" w:sz="0" w:space="0" w:color="auto"/>
                <w:bottom w:val="none" w:sz="0" w:space="0" w:color="auto"/>
                <w:right w:val="none" w:sz="0" w:space="0" w:color="auto"/>
                <w:between w:val="none" w:sz="0" w:space="0" w:color="auto"/>
              </w:pBdr>
              <w:jc w:val="center"/>
            </w:pPr>
            <w:r w:rsidRPr="003E6242">
              <w:t>Sun 9/10 5:00 pm</w:t>
            </w:r>
          </w:p>
        </w:tc>
      </w:tr>
      <w:tr w:rsidR="003E6242" w:rsidRPr="000D79CD" w14:paraId="065330DA" w14:textId="77777777" w:rsidTr="00222668">
        <w:trPr>
          <w:trHeight w:val="432"/>
        </w:trPr>
        <w:tc>
          <w:tcPr>
            <w:tcW w:w="4245" w:type="dxa"/>
            <w:vAlign w:val="center"/>
          </w:tcPr>
          <w:p w14:paraId="439C9713" w14:textId="77777777" w:rsidR="003E6242" w:rsidRPr="00DF3F54" w:rsidRDefault="003E6242" w:rsidP="00222668">
            <w:pPr>
              <w:jc w:val="center"/>
            </w:pPr>
            <w:r w:rsidRPr="00DF3F54">
              <w:t>Paper 1 (500 words)</w:t>
            </w:r>
          </w:p>
        </w:tc>
        <w:tc>
          <w:tcPr>
            <w:tcW w:w="2600" w:type="dxa"/>
            <w:vAlign w:val="center"/>
          </w:tcPr>
          <w:p w14:paraId="695C89C5" w14:textId="77777777" w:rsidR="003E6242" w:rsidRPr="000D79CD" w:rsidRDefault="003E6242" w:rsidP="00222668">
            <w:pPr>
              <w:pBdr>
                <w:top w:val="none" w:sz="0" w:space="0" w:color="auto"/>
                <w:left w:val="none" w:sz="0" w:space="0" w:color="auto"/>
                <w:bottom w:val="none" w:sz="0" w:space="0" w:color="auto"/>
                <w:right w:val="none" w:sz="0" w:space="0" w:color="auto"/>
                <w:between w:val="none" w:sz="0" w:space="0" w:color="auto"/>
              </w:pBdr>
              <w:jc w:val="center"/>
            </w:pPr>
            <w:r>
              <w:t>Fri 9/22</w:t>
            </w:r>
          </w:p>
        </w:tc>
        <w:tc>
          <w:tcPr>
            <w:tcW w:w="2731" w:type="dxa"/>
            <w:vAlign w:val="center"/>
          </w:tcPr>
          <w:p w14:paraId="1E1E2A8D" w14:textId="77777777" w:rsidR="003E6242" w:rsidRPr="000D79CD" w:rsidRDefault="003E6242" w:rsidP="00222668">
            <w:pPr>
              <w:pBdr>
                <w:top w:val="none" w:sz="0" w:space="0" w:color="auto"/>
                <w:left w:val="none" w:sz="0" w:space="0" w:color="auto"/>
                <w:bottom w:val="none" w:sz="0" w:space="0" w:color="auto"/>
                <w:right w:val="none" w:sz="0" w:space="0" w:color="auto"/>
                <w:between w:val="none" w:sz="0" w:space="0" w:color="auto"/>
              </w:pBdr>
              <w:jc w:val="center"/>
            </w:pPr>
            <w:r w:rsidRPr="003E6242">
              <w:t>Sun 10/1 5:00 pm</w:t>
            </w:r>
          </w:p>
        </w:tc>
      </w:tr>
      <w:tr w:rsidR="003E6242" w:rsidRPr="000D79CD" w14:paraId="3971779D" w14:textId="77777777" w:rsidTr="00222668">
        <w:trPr>
          <w:trHeight w:val="432"/>
        </w:trPr>
        <w:tc>
          <w:tcPr>
            <w:tcW w:w="4245" w:type="dxa"/>
            <w:vAlign w:val="center"/>
          </w:tcPr>
          <w:p w14:paraId="4085D591" w14:textId="77777777" w:rsidR="003E6242" w:rsidRPr="00DF3F54" w:rsidRDefault="003E6242" w:rsidP="00222668">
            <w:pPr>
              <w:jc w:val="center"/>
            </w:pPr>
            <w:r w:rsidRPr="00DF3F54">
              <w:t>Response 2 (McCullers)</w:t>
            </w:r>
          </w:p>
        </w:tc>
        <w:tc>
          <w:tcPr>
            <w:tcW w:w="2600" w:type="dxa"/>
            <w:vAlign w:val="center"/>
          </w:tcPr>
          <w:p w14:paraId="695EE242" w14:textId="77777777" w:rsidR="003E6242" w:rsidRPr="000D79CD" w:rsidRDefault="003E6242" w:rsidP="00222668">
            <w:pPr>
              <w:pBdr>
                <w:top w:val="none" w:sz="0" w:space="0" w:color="auto"/>
                <w:left w:val="none" w:sz="0" w:space="0" w:color="auto"/>
                <w:bottom w:val="none" w:sz="0" w:space="0" w:color="auto"/>
                <w:right w:val="none" w:sz="0" w:space="0" w:color="auto"/>
                <w:between w:val="none" w:sz="0" w:space="0" w:color="auto"/>
              </w:pBdr>
              <w:jc w:val="center"/>
            </w:pPr>
          </w:p>
        </w:tc>
        <w:tc>
          <w:tcPr>
            <w:tcW w:w="2731" w:type="dxa"/>
            <w:vAlign w:val="center"/>
          </w:tcPr>
          <w:p w14:paraId="781ADBDC" w14:textId="77777777" w:rsidR="003E6242" w:rsidRPr="000D79CD" w:rsidRDefault="003E6242" w:rsidP="00222668">
            <w:pPr>
              <w:pBdr>
                <w:top w:val="none" w:sz="0" w:space="0" w:color="auto"/>
                <w:left w:val="none" w:sz="0" w:space="0" w:color="auto"/>
                <w:bottom w:val="none" w:sz="0" w:space="0" w:color="auto"/>
                <w:right w:val="none" w:sz="0" w:space="0" w:color="auto"/>
                <w:between w:val="none" w:sz="0" w:space="0" w:color="auto"/>
              </w:pBdr>
              <w:jc w:val="center"/>
            </w:pPr>
            <w:r w:rsidRPr="003E6242">
              <w:t>Sun 10/15 5:00 pm</w:t>
            </w:r>
          </w:p>
        </w:tc>
      </w:tr>
      <w:tr w:rsidR="003E6242" w:rsidRPr="000D79CD" w14:paraId="4B535A71" w14:textId="77777777" w:rsidTr="00222668">
        <w:trPr>
          <w:trHeight w:val="432"/>
        </w:trPr>
        <w:tc>
          <w:tcPr>
            <w:tcW w:w="4245" w:type="dxa"/>
            <w:vAlign w:val="center"/>
          </w:tcPr>
          <w:p w14:paraId="5106A311" w14:textId="77777777" w:rsidR="003E6242" w:rsidRPr="00DF3F54" w:rsidRDefault="003E6242" w:rsidP="00222668">
            <w:pPr>
              <w:jc w:val="center"/>
            </w:pPr>
            <w:r w:rsidRPr="00DF3F54">
              <w:t>Paper 2 (1000 words)</w:t>
            </w:r>
          </w:p>
        </w:tc>
        <w:tc>
          <w:tcPr>
            <w:tcW w:w="2600" w:type="dxa"/>
            <w:vAlign w:val="center"/>
          </w:tcPr>
          <w:p w14:paraId="06AAA5A3" w14:textId="77777777" w:rsidR="003E6242" w:rsidRPr="000D79CD" w:rsidRDefault="00CD0497" w:rsidP="00222668">
            <w:pPr>
              <w:pBdr>
                <w:top w:val="none" w:sz="0" w:space="0" w:color="auto"/>
                <w:left w:val="none" w:sz="0" w:space="0" w:color="auto"/>
                <w:bottom w:val="none" w:sz="0" w:space="0" w:color="auto"/>
                <w:right w:val="none" w:sz="0" w:space="0" w:color="auto"/>
                <w:between w:val="none" w:sz="0" w:space="0" w:color="auto"/>
              </w:pBdr>
              <w:jc w:val="center"/>
            </w:pPr>
            <w:r w:rsidRPr="00CD0497">
              <w:t>Fri 10/20</w:t>
            </w:r>
          </w:p>
        </w:tc>
        <w:tc>
          <w:tcPr>
            <w:tcW w:w="2731" w:type="dxa"/>
            <w:vAlign w:val="center"/>
          </w:tcPr>
          <w:p w14:paraId="5BA10540" w14:textId="77777777" w:rsidR="003E6242" w:rsidRPr="000D79CD" w:rsidRDefault="00CD0497" w:rsidP="00222668">
            <w:pPr>
              <w:pBdr>
                <w:top w:val="none" w:sz="0" w:space="0" w:color="auto"/>
                <w:left w:val="none" w:sz="0" w:space="0" w:color="auto"/>
                <w:bottom w:val="none" w:sz="0" w:space="0" w:color="auto"/>
                <w:right w:val="none" w:sz="0" w:space="0" w:color="auto"/>
                <w:between w:val="none" w:sz="0" w:space="0" w:color="auto"/>
              </w:pBdr>
              <w:jc w:val="center"/>
            </w:pPr>
            <w:r w:rsidRPr="00CD0497">
              <w:t>Sun 10/29 5:00 pm</w:t>
            </w:r>
          </w:p>
        </w:tc>
      </w:tr>
      <w:tr w:rsidR="003E6242" w:rsidRPr="000D79CD" w14:paraId="7F75EF65" w14:textId="77777777" w:rsidTr="00222668">
        <w:trPr>
          <w:trHeight w:val="432"/>
        </w:trPr>
        <w:tc>
          <w:tcPr>
            <w:tcW w:w="4245" w:type="dxa"/>
            <w:vAlign w:val="center"/>
          </w:tcPr>
          <w:p w14:paraId="57C173FF" w14:textId="77777777" w:rsidR="003E6242" w:rsidRPr="00DF3F54" w:rsidRDefault="003E6242" w:rsidP="00222668">
            <w:pPr>
              <w:jc w:val="center"/>
            </w:pPr>
            <w:r w:rsidRPr="00DF3F54">
              <w:lastRenderedPageBreak/>
              <w:t>Response 3 (Mann)</w:t>
            </w:r>
          </w:p>
        </w:tc>
        <w:tc>
          <w:tcPr>
            <w:tcW w:w="2600" w:type="dxa"/>
            <w:vAlign w:val="center"/>
          </w:tcPr>
          <w:p w14:paraId="338BDA66" w14:textId="77777777" w:rsidR="003E6242" w:rsidRPr="000D79CD" w:rsidRDefault="003E6242" w:rsidP="00222668">
            <w:pPr>
              <w:pBdr>
                <w:top w:val="none" w:sz="0" w:space="0" w:color="auto"/>
                <w:left w:val="none" w:sz="0" w:space="0" w:color="auto"/>
                <w:bottom w:val="none" w:sz="0" w:space="0" w:color="auto"/>
                <w:right w:val="none" w:sz="0" w:space="0" w:color="auto"/>
                <w:between w:val="none" w:sz="0" w:space="0" w:color="auto"/>
              </w:pBdr>
              <w:jc w:val="center"/>
            </w:pPr>
          </w:p>
        </w:tc>
        <w:tc>
          <w:tcPr>
            <w:tcW w:w="2731" w:type="dxa"/>
            <w:vAlign w:val="center"/>
          </w:tcPr>
          <w:p w14:paraId="17464FF4" w14:textId="77777777" w:rsidR="003E6242" w:rsidRPr="000D79CD" w:rsidRDefault="00CD0497" w:rsidP="00222668">
            <w:pPr>
              <w:pBdr>
                <w:top w:val="none" w:sz="0" w:space="0" w:color="auto"/>
                <w:left w:val="none" w:sz="0" w:space="0" w:color="auto"/>
                <w:bottom w:val="none" w:sz="0" w:space="0" w:color="auto"/>
                <w:right w:val="none" w:sz="0" w:space="0" w:color="auto"/>
                <w:between w:val="none" w:sz="0" w:space="0" w:color="auto"/>
              </w:pBdr>
              <w:jc w:val="center"/>
            </w:pPr>
            <w:r w:rsidRPr="00CD0497">
              <w:t>Sun 11/5 5:00 pm</w:t>
            </w:r>
          </w:p>
        </w:tc>
      </w:tr>
      <w:tr w:rsidR="00CD0497" w:rsidRPr="000D79CD" w14:paraId="2C5FE313" w14:textId="77777777" w:rsidTr="00222668">
        <w:trPr>
          <w:trHeight w:val="432"/>
        </w:trPr>
        <w:tc>
          <w:tcPr>
            <w:tcW w:w="4245" w:type="dxa"/>
            <w:vAlign w:val="center"/>
          </w:tcPr>
          <w:p w14:paraId="6A6DF8E3" w14:textId="77777777" w:rsidR="00CD0497" w:rsidRPr="003E6242" w:rsidRDefault="00CD0497" w:rsidP="00222668">
            <w:pPr>
              <w:pBdr>
                <w:top w:val="none" w:sz="0" w:space="0" w:color="auto"/>
                <w:left w:val="none" w:sz="0" w:space="0" w:color="auto"/>
                <w:bottom w:val="none" w:sz="0" w:space="0" w:color="auto"/>
                <w:right w:val="none" w:sz="0" w:space="0" w:color="auto"/>
                <w:between w:val="none" w:sz="0" w:space="0" w:color="auto"/>
              </w:pBdr>
              <w:jc w:val="center"/>
            </w:pPr>
            <w:r w:rsidRPr="003E6242">
              <w:t>Response 4 (Tolstoy)</w:t>
            </w:r>
          </w:p>
        </w:tc>
        <w:tc>
          <w:tcPr>
            <w:tcW w:w="2600" w:type="dxa"/>
            <w:vAlign w:val="center"/>
          </w:tcPr>
          <w:p w14:paraId="17F21EC5" w14:textId="77777777" w:rsidR="00CD0497" w:rsidRPr="000D79CD" w:rsidRDefault="00CD0497" w:rsidP="00222668">
            <w:pPr>
              <w:pBdr>
                <w:top w:val="none" w:sz="0" w:space="0" w:color="auto"/>
                <w:left w:val="none" w:sz="0" w:space="0" w:color="auto"/>
                <w:bottom w:val="none" w:sz="0" w:space="0" w:color="auto"/>
                <w:right w:val="none" w:sz="0" w:space="0" w:color="auto"/>
                <w:between w:val="none" w:sz="0" w:space="0" w:color="auto"/>
              </w:pBdr>
              <w:jc w:val="center"/>
            </w:pPr>
          </w:p>
        </w:tc>
        <w:tc>
          <w:tcPr>
            <w:tcW w:w="2731" w:type="dxa"/>
            <w:vAlign w:val="center"/>
          </w:tcPr>
          <w:p w14:paraId="3E931A2C" w14:textId="77777777" w:rsidR="00CD0497" w:rsidRPr="00CD0497" w:rsidRDefault="00CD0497" w:rsidP="00222668">
            <w:pPr>
              <w:pBdr>
                <w:top w:val="none" w:sz="0" w:space="0" w:color="auto"/>
                <w:left w:val="none" w:sz="0" w:space="0" w:color="auto"/>
                <w:bottom w:val="none" w:sz="0" w:space="0" w:color="auto"/>
                <w:right w:val="none" w:sz="0" w:space="0" w:color="auto"/>
                <w:between w:val="none" w:sz="0" w:space="0" w:color="auto"/>
              </w:pBdr>
              <w:jc w:val="center"/>
            </w:pPr>
            <w:r w:rsidRPr="003E6242">
              <w:t>Sun 11/12 5:00 pm</w:t>
            </w:r>
          </w:p>
        </w:tc>
      </w:tr>
      <w:tr w:rsidR="00CD0497" w:rsidRPr="000D79CD" w14:paraId="58E1A924" w14:textId="77777777" w:rsidTr="00222668">
        <w:trPr>
          <w:trHeight w:val="432"/>
        </w:trPr>
        <w:tc>
          <w:tcPr>
            <w:tcW w:w="4245" w:type="dxa"/>
            <w:vAlign w:val="center"/>
          </w:tcPr>
          <w:p w14:paraId="7597289D" w14:textId="77777777" w:rsidR="00CD0497" w:rsidRPr="003E6242" w:rsidRDefault="00CD0497" w:rsidP="00222668">
            <w:pPr>
              <w:pBdr>
                <w:top w:val="none" w:sz="0" w:space="0" w:color="auto"/>
                <w:left w:val="none" w:sz="0" w:space="0" w:color="auto"/>
                <w:bottom w:val="none" w:sz="0" w:space="0" w:color="auto"/>
                <w:right w:val="none" w:sz="0" w:space="0" w:color="auto"/>
                <w:between w:val="none" w:sz="0" w:space="0" w:color="auto"/>
              </w:pBdr>
              <w:jc w:val="center"/>
            </w:pPr>
            <w:r w:rsidRPr="003E6242">
              <w:t>Paper 3 (1500 words)</w:t>
            </w:r>
          </w:p>
        </w:tc>
        <w:tc>
          <w:tcPr>
            <w:tcW w:w="2600" w:type="dxa"/>
            <w:vAlign w:val="center"/>
          </w:tcPr>
          <w:p w14:paraId="42FE11A3" w14:textId="77777777" w:rsidR="00CD0497" w:rsidRPr="000D79CD" w:rsidRDefault="00CD0497" w:rsidP="00222668">
            <w:pPr>
              <w:pBdr>
                <w:top w:val="none" w:sz="0" w:space="0" w:color="auto"/>
                <w:left w:val="none" w:sz="0" w:space="0" w:color="auto"/>
                <w:bottom w:val="none" w:sz="0" w:space="0" w:color="auto"/>
                <w:right w:val="none" w:sz="0" w:space="0" w:color="auto"/>
                <w:between w:val="none" w:sz="0" w:space="0" w:color="auto"/>
              </w:pBdr>
              <w:jc w:val="center"/>
            </w:pPr>
            <w:r w:rsidRPr="003E6242">
              <w:t>Fri 11/17</w:t>
            </w:r>
          </w:p>
        </w:tc>
        <w:tc>
          <w:tcPr>
            <w:tcW w:w="2731" w:type="dxa"/>
            <w:vAlign w:val="center"/>
          </w:tcPr>
          <w:p w14:paraId="27F764C5" w14:textId="77777777" w:rsidR="00CD0497" w:rsidRPr="00CD0497" w:rsidRDefault="00CD0497" w:rsidP="00222668">
            <w:pPr>
              <w:pBdr>
                <w:top w:val="none" w:sz="0" w:space="0" w:color="auto"/>
                <w:left w:val="none" w:sz="0" w:space="0" w:color="auto"/>
                <w:bottom w:val="none" w:sz="0" w:space="0" w:color="auto"/>
                <w:right w:val="none" w:sz="0" w:space="0" w:color="auto"/>
                <w:between w:val="none" w:sz="0" w:space="0" w:color="auto"/>
              </w:pBdr>
              <w:jc w:val="center"/>
            </w:pPr>
            <w:r w:rsidRPr="003E6242">
              <w:t>Sun 11/26 5:00 pm</w:t>
            </w:r>
          </w:p>
        </w:tc>
      </w:tr>
      <w:tr w:rsidR="00CD0497" w:rsidRPr="000D79CD" w14:paraId="54B35D0D" w14:textId="77777777" w:rsidTr="00222668">
        <w:trPr>
          <w:trHeight w:val="432"/>
        </w:trPr>
        <w:tc>
          <w:tcPr>
            <w:tcW w:w="4245" w:type="dxa"/>
            <w:vAlign w:val="center"/>
          </w:tcPr>
          <w:p w14:paraId="6422A02B" w14:textId="77777777" w:rsidR="00CD0497" w:rsidRPr="003E6242" w:rsidRDefault="00CD0497" w:rsidP="00222668">
            <w:pPr>
              <w:pBdr>
                <w:top w:val="none" w:sz="0" w:space="0" w:color="auto"/>
                <w:left w:val="none" w:sz="0" w:space="0" w:color="auto"/>
                <w:bottom w:val="none" w:sz="0" w:space="0" w:color="auto"/>
                <w:right w:val="none" w:sz="0" w:space="0" w:color="auto"/>
                <w:between w:val="none" w:sz="0" w:space="0" w:color="auto"/>
              </w:pBdr>
              <w:jc w:val="center"/>
            </w:pPr>
            <w:r w:rsidRPr="003E6242">
              <w:t>Paper 4 (2000 words)</w:t>
            </w:r>
          </w:p>
        </w:tc>
        <w:tc>
          <w:tcPr>
            <w:tcW w:w="2600" w:type="dxa"/>
            <w:vAlign w:val="center"/>
          </w:tcPr>
          <w:p w14:paraId="1F678683" w14:textId="77777777" w:rsidR="00CD0497" w:rsidRPr="000D79CD" w:rsidRDefault="00CD0497" w:rsidP="00222668">
            <w:pPr>
              <w:pBdr>
                <w:top w:val="none" w:sz="0" w:space="0" w:color="auto"/>
                <w:left w:val="none" w:sz="0" w:space="0" w:color="auto"/>
                <w:bottom w:val="none" w:sz="0" w:space="0" w:color="auto"/>
                <w:right w:val="none" w:sz="0" w:space="0" w:color="auto"/>
                <w:between w:val="none" w:sz="0" w:space="0" w:color="auto"/>
              </w:pBdr>
              <w:jc w:val="center"/>
            </w:pPr>
            <w:r w:rsidRPr="003E6242">
              <w:t>Fri 12/1</w:t>
            </w:r>
          </w:p>
        </w:tc>
        <w:tc>
          <w:tcPr>
            <w:tcW w:w="2731" w:type="dxa"/>
            <w:vAlign w:val="center"/>
          </w:tcPr>
          <w:p w14:paraId="61A010DA" w14:textId="77777777" w:rsidR="00CD0497" w:rsidRPr="00CD0497" w:rsidRDefault="00CD0497" w:rsidP="00222668">
            <w:pPr>
              <w:pBdr>
                <w:top w:val="none" w:sz="0" w:space="0" w:color="auto"/>
                <w:left w:val="none" w:sz="0" w:space="0" w:color="auto"/>
                <w:bottom w:val="none" w:sz="0" w:space="0" w:color="auto"/>
                <w:right w:val="none" w:sz="0" w:space="0" w:color="auto"/>
                <w:between w:val="none" w:sz="0" w:space="0" w:color="auto"/>
              </w:pBdr>
              <w:jc w:val="center"/>
            </w:pPr>
            <w:r w:rsidRPr="00CD0497">
              <w:t>Sun 12/15 5:00 pm</w:t>
            </w:r>
          </w:p>
        </w:tc>
      </w:tr>
    </w:tbl>
    <w:p w14:paraId="00059E1C" w14:textId="77777777" w:rsidR="001855AF" w:rsidRPr="002D187E" w:rsidRDefault="00374D26" w:rsidP="002D187E">
      <w:pPr>
        <w:pStyle w:val="ParagraphEmphasis"/>
        <w:jc w:val="center"/>
        <w:rPr>
          <w:sz w:val="24"/>
        </w:rPr>
      </w:pPr>
      <w:r w:rsidRPr="002D187E">
        <w:rPr>
          <w:sz w:val="24"/>
        </w:rPr>
        <w:t xml:space="preserve">You must do all of the assignments. </w:t>
      </w:r>
      <w:r w:rsidR="002D187E" w:rsidRPr="002D187E">
        <w:rPr>
          <w:sz w:val="24"/>
        </w:rPr>
        <w:br/>
      </w:r>
      <w:r w:rsidRPr="002D187E">
        <w:rPr>
          <w:sz w:val="24"/>
        </w:rPr>
        <w:t>Failure to do any of them will result in an F.</w:t>
      </w:r>
    </w:p>
    <w:p w14:paraId="728F383D" w14:textId="77777777" w:rsidR="002D187E" w:rsidRDefault="002D187E" w:rsidP="002D187E">
      <w:pPr>
        <w:pStyle w:val="Heading3"/>
      </w:pPr>
      <w:bookmarkStart w:id="7" w:name="_j4ifqkoquew8" w:colFirst="0" w:colLast="0"/>
      <w:bookmarkEnd w:id="7"/>
      <w:r>
        <w:t>Attendance</w:t>
      </w:r>
    </w:p>
    <w:p w14:paraId="7B6D7278" w14:textId="77777777" w:rsidR="002D187E" w:rsidRDefault="002D187E" w:rsidP="002D187E">
      <w:r w:rsidRPr="002D187E">
        <w:t>Attendance at both lecture and recitation is required. You will be permitted 3 unexcused absences in all (counting recitation and lecture together). Absences will be excused only if you have notified your recitation leader by email in advance of the lecture or</w:t>
      </w:r>
      <w:r>
        <w:t xml:space="preserve"> recitation that you will miss.</w:t>
      </w:r>
    </w:p>
    <w:p w14:paraId="30CD6C64" w14:textId="67C98B79" w:rsidR="002D187E" w:rsidRPr="002D187E" w:rsidRDefault="002D187E" w:rsidP="002D187E">
      <w:pPr>
        <w:pStyle w:val="ParagraphEmphasis"/>
        <w:jc w:val="center"/>
        <w:rPr>
          <w:sz w:val="24"/>
        </w:rPr>
      </w:pPr>
      <w:r w:rsidRPr="002D187E">
        <w:rPr>
          <w:sz w:val="24"/>
        </w:rPr>
        <w:t xml:space="preserve">For every unexcused absence above 3, your final grade will be reduced by 2 points. </w:t>
      </w:r>
      <w:r>
        <w:rPr>
          <w:sz w:val="24"/>
        </w:rPr>
        <w:br/>
      </w:r>
      <w:r w:rsidRPr="002D187E">
        <w:rPr>
          <w:sz w:val="24"/>
        </w:rPr>
        <w:t>Per policy, chronic absence will result in an F.</w:t>
      </w:r>
    </w:p>
    <w:p w14:paraId="53C40979" w14:textId="77777777" w:rsidR="001855AF" w:rsidRDefault="00CD0497" w:rsidP="003E6242">
      <w:pPr>
        <w:pStyle w:val="Heading2"/>
      </w:pPr>
      <w:r>
        <w:t>Grading</w:t>
      </w:r>
    </w:p>
    <w:p w14:paraId="22AC5C4C" w14:textId="77777777" w:rsidR="00CD0497" w:rsidRDefault="00CD0497" w:rsidP="00CD0497">
      <w:r>
        <w:t>The assignments will be weighted in your final grade as follows:</w:t>
      </w:r>
    </w:p>
    <w:tbl>
      <w:tblPr>
        <w:tblStyle w:val="TableGrid"/>
        <w:tblW w:w="0" w:type="auto"/>
        <w:tblLook w:val="0620" w:firstRow="1" w:lastRow="0" w:firstColumn="0" w:lastColumn="0" w:noHBand="1" w:noVBand="1"/>
        <w:tblDescription w:val="Assignment grade weights."/>
      </w:tblPr>
      <w:tblGrid>
        <w:gridCol w:w="4788"/>
        <w:gridCol w:w="4788"/>
      </w:tblGrid>
      <w:tr w:rsidR="00CD0497" w:rsidRPr="00CD0497" w14:paraId="48B4DA00" w14:textId="77777777" w:rsidTr="00374D26">
        <w:trPr>
          <w:trHeight w:val="432"/>
          <w:tblHeader/>
        </w:trPr>
        <w:tc>
          <w:tcPr>
            <w:tcW w:w="4788" w:type="dxa"/>
            <w:vAlign w:val="center"/>
          </w:tcPr>
          <w:p w14:paraId="495D9452" w14:textId="77777777" w:rsidR="00CD0497" w:rsidRPr="00CD0497" w:rsidRDefault="00CD0497" w:rsidP="00374D26">
            <w:pPr>
              <w:pBdr>
                <w:top w:val="none" w:sz="0" w:space="0" w:color="auto"/>
                <w:left w:val="none" w:sz="0" w:space="0" w:color="auto"/>
                <w:bottom w:val="none" w:sz="0" w:space="0" w:color="auto"/>
                <w:right w:val="none" w:sz="0" w:space="0" w:color="auto"/>
                <w:between w:val="none" w:sz="0" w:space="0" w:color="auto"/>
              </w:pBdr>
              <w:jc w:val="center"/>
              <w:rPr>
                <w:b/>
                <w:sz w:val="28"/>
              </w:rPr>
            </w:pPr>
            <w:r w:rsidRPr="00CD0497">
              <w:rPr>
                <w:b/>
                <w:sz w:val="28"/>
              </w:rPr>
              <w:t>Assignment</w:t>
            </w:r>
          </w:p>
        </w:tc>
        <w:tc>
          <w:tcPr>
            <w:tcW w:w="4788" w:type="dxa"/>
            <w:vAlign w:val="center"/>
          </w:tcPr>
          <w:p w14:paraId="260FD6EC" w14:textId="77777777" w:rsidR="00CD0497" w:rsidRPr="00CD0497" w:rsidRDefault="00CD0497" w:rsidP="00374D26">
            <w:pPr>
              <w:pBdr>
                <w:top w:val="none" w:sz="0" w:space="0" w:color="auto"/>
                <w:left w:val="none" w:sz="0" w:space="0" w:color="auto"/>
                <w:bottom w:val="none" w:sz="0" w:space="0" w:color="auto"/>
                <w:right w:val="none" w:sz="0" w:space="0" w:color="auto"/>
                <w:between w:val="none" w:sz="0" w:space="0" w:color="auto"/>
              </w:pBdr>
              <w:jc w:val="center"/>
              <w:rPr>
                <w:b/>
                <w:sz w:val="28"/>
              </w:rPr>
            </w:pPr>
            <w:r w:rsidRPr="00CD0497">
              <w:rPr>
                <w:b/>
                <w:sz w:val="28"/>
              </w:rPr>
              <w:t>Grade Weight</w:t>
            </w:r>
          </w:p>
        </w:tc>
      </w:tr>
      <w:tr w:rsidR="00CD0497" w:rsidRPr="00CD0497" w14:paraId="300694DB" w14:textId="77777777" w:rsidTr="00374D26">
        <w:trPr>
          <w:trHeight w:val="432"/>
        </w:trPr>
        <w:tc>
          <w:tcPr>
            <w:tcW w:w="4788" w:type="dxa"/>
            <w:vAlign w:val="center"/>
          </w:tcPr>
          <w:p w14:paraId="5D1C09AA" w14:textId="77777777" w:rsidR="00CD0497" w:rsidRPr="00CD0497" w:rsidRDefault="00CD0497" w:rsidP="00374D26">
            <w:pPr>
              <w:pBdr>
                <w:top w:val="none" w:sz="0" w:space="0" w:color="auto"/>
                <w:left w:val="none" w:sz="0" w:space="0" w:color="auto"/>
                <w:bottom w:val="none" w:sz="0" w:space="0" w:color="auto"/>
                <w:right w:val="none" w:sz="0" w:space="0" w:color="auto"/>
                <w:between w:val="none" w:sz="0" w:space="0" w:color="auto"/>
              </w:pBdr>
              <w:jc w:val="center"/>
            </w:pPr>
            <w:r>
              <w:t>Four responses</w:t>
            </w:r>
          </w:p>
        </w:tc>
        <w:tc>
          <w:tcPr>
            <w:tcW w:w="4788" w:type="dxa"/>
            <w:vAlign w:val="center"/>
          </w:tcPr>
          <w:p w14:paraId="17ABAC88" w14:textId="77777777" w:rsidR="00CD0497" w:rsidRPr="00CD0497" w:rsidRDefault="00CD0497" w:rsidP="00374D26">
            <w:pPr>
              <w:pBdr>
                <w:top w:val="none" w:sz="0" w:space="0" w:color="auto"/>
                <w:left w:val="none" w:sz="0" w:space="0" w:color="auto"/>
                <w:bottom w:val="none" w:sz="0" w:space="0" w:color="auto"/>
                <w:right w:val="none" w:sz="0" w:space="0" w:color="auto"/>
                <w:between w:val="none" w:sz="0" w:space="0" w:color="auto"/>
              </w:pBdr>
              <w:jc w:val="center"/>
            </w:pPr>
            <w:r>
              <w:t>20% (5% each)</w:t>
            </w:r>
          </w:p>
        </w:tc>
      </w:tr>
      <w:tr w:rsidR="00CD0497" w:rsidRPr="00CD0497" w14:paraId="18913AC3" w14:textId="77777777" w:rsidTr="00374D26">
        <w:trPr>
          <w:trHeight w:val="432"/>
        </w:trPr>
        <w:tc>
          <w:tcPr>
            <w:tcW w:w="4788" w:type="dxa"/>
            <w:vAlign w:val="center"/>
          </w:tcPr>
          <w:p w14:paraId="078958EC" w14:textId="77777777" w:rsidR="00CD0497" w:rsidRPr="00CD0497" w:rsidRDefault="00CD0497" w:rsidP="00374D26">
            <w:pPr>
              <w:pBdr>
                <w:top w:val="none" w:sz="0" w:space="0" w:color="auto"/>
                <w:left w:val="none" w:sz="0" w:space="0" w:color="auto"/>
                <w:bottom w:val="none" w:sz="0" w:space="0" w:color="auto"/>
                <w:right w:val="none" w:sz="0" w:space="0" w:color="auto"/>
                <w:between w:val="none" w:sz="0" w:space="0" w:color="auto"/>
              </w:pBdr>
              <w:jc w:val="center"/>
            </w:pPr>
            <w:r w:rsidRPr="00CD0497">
              <w:t>First paper</w:t>
            </w:r>
          </w:p>
        </w:tc>
        <w:tc>
          <w:tcPr>
            <w:tcW w:w="4788" w:type="dxa"/>
            <w:vAlign w:val="center"/>
          </w:tcPr>
          <w:p w14:paraId="3B251486" w14:textId="77777777" w:rsidR="00CD0497" w:rsidRPr="00CD0497" w:rsidRDefault="00CD0497" w:rsidP="00374D26">
            <w:pPr>
              <w:pBdr>
                <w:top w:val="none" w:sz="0" w:space="0" w:color="auto"/>
                <w:left w:val="none" w:sz="0" w:space="0" w:color="auto"/>
                <w:bottom w:val="none" w:sz="0" w:space="0" w:color="auto"/>
                <w:right w:val="none" w:sz="0" w:space="0" w:color="auto"/>
                <w:between w:val="none" w:sz="0" w:space="0" w:color="auto"/>
              </w:pBdr>
              <w:jc w:val="center"/>
            </w:pPr>
            <w:r w:rsidRPr="00CD0497">
              <w:t>10%</w:t>
            </w:r>
          </w:p>
        </w:tc>
      </w:tr>
      <w:tr w:rsidR="00CD0497" w:rsidRPr="00CD0497" w14:paraId="0AE49681" w14:textId="77777777" w:rsidTr="00374D26">
        <w:trPr>
          <w:trHeight w:val="432"/>
        </w:trPr>
        <w:tc>
          <w:tcPr>
            <w:tcW w:w="4788" w:type="dxa"/>
            <w:vAlign w:val="center"/>
          </w:tcPr>
          <w:p w14:paraId="16881BC4" w14:textId="77777777" w:rsidR="00CD0497" w:rsidRPr="00CD0497" w:rsidRDefault="00CD0497" w:rsidP="00374D26">
            <w:pPr>
              <w:pBdr>
                <w:top w:val="none" w:sz="0" w:space="0" w:color="auto"/>
                <w:left w:val="none" w:sz="0" w:space="0" w:color="auto"/>
                <w:bottom w:val="none" w:sz="0" w:space="0" w:color="auto"/>
                <w:right w:val="none" w:sz="0" w:space="0" w:color="auto"/>
                <w:between w:val="none" w:sz="0" w:space="0" w:color="auto"/>
              </w:pBdr>
              <w:jc w:val="center"/>
            </w:pPr>
            <w:r w:rsidRPr="00CD0497">
              <w:t>Second paper</w:t>
            </w:r>
          </w:p>
        </w:tc>
        <w:tc>
          <w:tcPr>
            <w:tcW w:w="4788" w:type="dxa"/>
            <w:vAlign w:val="center"/>
          </w:tcPr>
          <w:p w14:paraId="7E9DE845" w14:textId="77777777" w:rsidR="00CD0497" w:rsidRPr="00CD0497" w:rsidRDefault="00CD0497" w:rsidP="00374D26">
            <w:pPr>
              <w:pBdr>
                <w:top w:val="none" w:sz="0" w:space="0" w:color="auto"/>
                <w:left w:val="none" w:sz="0" w:space="0" w:color="auto"/>
                <w:bottom w:val="none" w:sz="0" w:space="0" w:color="auto"/>
                <w:right w:val="none" w:sz="0" w:space="0" w:color="auto"/>
                <w:between w:val="none" w:sz="0" w:space="0" w:color="auto"/>
              </w:pBdr>
              <w:jc w:val="center"/>
            </w:pPr>
            <w:r w:rsidRPr="00CD0497">
              <w:t>15%</w:t>
            </w:r>
          </w:p>
        </w:tc>
      </w:tr>
      <w:tr w:rsidR="00CD0497" w:rsidRPr="00CD0497" w14:paraId="059D6C29" w14:textId="77777777" w:rsidTr="00374D26">
        <w:trPr>
          <w:trHeight w:val="432"/>
        </w:trPr>
        <w:tc>
          <w:tcPr>
            <w:tcW w:w="4788" w:type="dxa"/>
            <w:vAlign w:val="center"/>
          </w:tcPr>
          <w:p w14:paraId="7E6E9B04" w14:textId="77777777" w:rsidR="00CD0497" w:rsidRPr="00CD0497" w:rsidRDefault="00CD0497" w:rsidP="00374D26">
            <w:pPr>
              <w:pBdr>
                <w:top w:val="none" w:sz="0" w:space="0" w:color="auto"/>
                <w:left w:val="none" w:sz="0" w:space="0" w:color="auto"/>
                <w:bottom w:val="none" w:sz="0" w:space="0" w:color="auto"/>
                <w:right w:val="none" w:sz="0" w:space="0" w:color="auto"/>
                <w:between w:val="none" w:sz="0" w:space="0" w:color="auto"/>
              </w:pBdr>
              <w:jc w:val="center"/>
            </w:pPr>
            <w:r w:rsidRPr="00CD0497">
              <w:t>Third paper</w:t>
            </w:r>
          </w:p>
        </w:tc>
        <w:tc>
          <w:tcPr>
            <w:tcW w:w="4788" w:type="dxa"/>
            <w:vAlign w:val="center"/>
          </w:tcPr>
          <w:p w14:paraId="743DE595" w14:textId="77777777" w:rsidR="00CD0497" w:rsidRPr="00CD0497" w:rsidRDefault="00CD0497" w:rsidP="00374D26">
            <w:pPr>
              <w:pBdr>
                <w:top w:val="none" w:sz="0" w:space="0" w:color="auto"/>
                <w:left w:val="none" w:sz="0" w:space="0" w:color="auto"/>
                <w:bottom w:val="none" w:sz="0" w:space="0" w:color="auto"/>
                <w:right w:val="none" w:sz="0" w:space="0" w:color="auto"/>
                <w:between w:val="none" w:sz="0" w:space="0" w:color="auto"/>
              </w:pBdr>
              <w:jc w:val="center"/>
            </w:pPr>
            <w:r w:rsidRPr="00CD0497">
              <w:t>25%</w:t>
            </w:r>
          </w:p>
        </w:tc>
      </w:tr>
      <w:tr w:rsidR="00CD0497" w:rsidRPr="00CD0497" w14:paraId="7D976405" w14:textId="77777777" w:rsidTr="00374D26">
        <w:trPr>
          <w:trHeight w:val="432"/>
        </w:trPr>
        <w:tc>
          <w:tcPr>
            <w:tcW w:w="4788" w:type="dxa"/>
            <w:vAlign w:val="center"/>
          </w:tcPr>
          <w:p w14:paraId="034B0B15" w14:textId="77777777" w:rsidR="00CD0497" w:rsidRPr="00CD0497" w:rsidRDefault="00CD0497" w:rsidP="00374D26">
            <w:pPr>
              <w:pBdr>
                <w:top w:val="none" w:sz="0" w:space="0" w:color="auto"/>
                <w:left w:val="none" w:sz="0" w:space="0" w:color="auto"/>
                <w:bottom w:val="none" w:sz="0" w:space="0" w:color="auto"/>
                <w:right w:val="none" w:sz="0" w:space="0" w:color="auto"/>
                <w:between w:val="none" w:sz="0" w:space="0" w:color="auto"/>
              </w:pBdr>
              <w:jc w:val="center"/>
            </w:pPr>
            <w:r w:rsidRPr="00CD0497">
              <w:t>Fourth paper</w:t>
            </w:r>
          </w:p>
        </w:tc>
        <w:tc>
          <w:tcPr>
            <w:tcW w:w="4788" w:type="dxa"/>
            <w:vAlign w:val="center"/>
          </w:tcPr>
          <w:p w14:paraId="70F4E238" w14:textId="77777777" w:rsidR="00CD0497" w:rsidRPr="00CD0497" w:rsidRDefault="00CD0497" w:rsidP="00374D26">
            <w:pPr>
              <w:pBdr>
                <w:top w:val="none" w:sz="0" w:space="0" w:color="auto"/>
                <w:left w:val="none" w:sz="0" w:space="0" w:color="auto"/>
                <w:bottom w:val="none" w:sz="0" w:space="0" w:color="auto"/>
                <w:right w:val="none" w:sz="0" w:space="0" w:color="auto"/>
                <w:between w:val="none" w:sz="0" w:space="0" w:color="auto"/>
              </w:pBdr>
              <w:jc w:val="center"/>
            </w:pPr>
            <w:r w:rsidRPr="00CD0497">
              <w:t>30%</w:t>
            </w:r>
          </w:p>
        </w:tc>
      </w:tr>
    </w:tbl>
    <w:p w14:paraId="33E51751" w14:textId="77777777" w:rsidR="00CD0497" w:rsidRDefault="00CD0497" w:rsidP="00CD0497">
      <w:pPr>
        <w:pStyle w:val="Heading3"/>
      </w:pPr>
      <w:r>
        <w:t>Letter Grades</w:t>
      </w:r>
    </w:p>
    <w:p w14:paraId="76BC4FDF" w14:textId="77777777" w:rsidR="001855AF" w:rsidRDefault="00CD0497">
      <w:r w:rsidRPr="00CD0497">
        <w:t>Grades on written assignments will be awarded on a 100-point scale</w:t>
      </w:r>
      <w:r>
        <w:t>:</w:t>
      </w:r>
    </w:p>
    <w:tbl>
      <w:tblPr>
        <w:tblStyle w:val="TableGrid"/>
        <w:tblW w:w="0" w:type="auto"/>
        <w:tblLook w:val="0420" w:firstRow="1" w:lastRow="0" w:firstColumn="0" w:lastColumn="0" w:noHBand="0" w:noVBand="1"/>
        <w:tblDescription w:val="Grading scale by letter grade and points."/>
      </w:tblPr>
      <w:tblGrid>
        <w:gridCol w:w="3192"/>
        <w:gridCol w:w="3192"/>
      </w:tblGrid>
      <w:tr w:rsidR="00CD0497" w:rsidRPr="000D79CD" w14:paraId="4B7EBDF6" w14:textId="77777777" w:rsidTr="00BC2D16">
        <w:trPr>
          <w:trHeight w:val="576"/>
          <w:tblHeader/>
        </w:trPr>
        <w:tc>
          <w:tcPr>
            <w:tcW w:w="3192" w:type="dxa"/>
            <w:vAlign w:val="center"/>
          </w:tcPr>
          <w:p w14:paraId="315108DC" w14:textId="77777777" w:rsidR="00CD0497" w:rsidRPr="000D79CD" w:rsidRDefault="00CD0497" w:rsidP="00BC2D16">
            <w:pPr>
              <w:pBdr>
                <w:top w:val="none" w:sz="0" w:space="0" w:color="auto"/>
                <w:left w:val="none" w:sz="0" w:space="0" w:color="auto"/>
                <w:bottom w:val="none" w:sz="0" w:space="0" w:color="auto"/>
                <w:right w:val="none" w:sz="0" w:space="0" w:color="auto"/>
                <w:between w:val="none" w:sz="0" w:space="0" w:color="auto"/>
              </w:pBdr>
              <w:jc w:val="center"/>
              <w:rPr>
                <w:b/>
                <w:sz w:val="28"/>
              </w:rPr>
            </w:pPr>
            <w:r w:rsidRPr="000D79CD">
              <w:rPr>
                <w:b/>
                <w:sz w:val="28"/>
              </w:rPr>
              <w:t>Letter Grade</w:t>
            </w:r>
          </w:p>
        </w:tc>
        <w:tc>
          <w:tcPr>
            <w:tcW w:w="3192" w:type="dxa"/>
            <w:vAlign w:val="center"/>
          </w:tcPr>
          <w:p w14:paraId="0CCDBAAA" w14:textId="77777777" w:rsidR="00CD0497" w:rsidRPr="000D79CD" w:rsidRDefault="00CD0497" w:rsidP="00BC2D16">
            <w:pPr>
              <w:pBdr>
                <w:top w:val="none" w:sz="0" w:space="0" w:color="auto"/>
                <w:left w:val="none" w:sz="0" w:space="0" w:color="auto"/>
                <w:bottom w:val="none" w:sz="0" w:space="0" w:color="auto"/>
                <w:right w:val="none" w:sz="0" w:space="0" w:color="auto"/>
                <w:between w:val="none" w:sz="0" w:space="0" w:color="auto"/>
              </w:pBdr>
              <w:jc w:val="center"/>
              <w:rPr>
                <w:b/>
                <w:sz w:val="28"/>
              </w:rPr>
            </w:pPr>
            <w:r>
              <w:rPr>
                <w:b/>
                <w:sz w:val="28"/>
              </w:rPr>
              <w:t>Points</w:t>
            </w:r>
          </w:p>
        </w:tc>
      </w:tr>
      <w:tr w:rsidR="00CD0497" w:rsidRPr="000D79CD" w14:paraId="0B708454" w14:textId="77777777" w:rsidTr="00BC2D16">
        <w:trPr>
          <w:trHeight w:val="576"/>
        </w:trPr>
        <w:tc>
          <w:tcPr>
            <w:tcW w:w="3192" w:type="dxa"/>
            <w:vAlign w:val="center"/>
          </w:tcPr>
          <w:p w14:paraId="584A54AB" w14:textId="77777777" w:rsidR="00CD0497" w:rsidRPr="00BC2D16" w:rsidRDefault="00CD0497" w:rsidP="00BC2D16">
            <w:pPr>
              <w:pBdr>
                <w:top w:val="none" w:sz="0" w:space="0" w:color="auto"/>
                <w:left w:val="none" w:sz="0" w:space="0" w:color="auto"/>
                <w:bottom w:val="none" w:sz="0" w:space="0" w:color="auto"/>
                <w:right w:val="none" w:sz="0" w:space="0" w:color="auto"/>
                <w:between w:val="none" w:sz="0" w:space="0" w:color="auto"/>
              </w:pBdr>
              <w:jc w:val="center"/>
              <w:rPr>
                <w:b/>
              </w:rPr>
            </w:pPr>
            <w:r w:rsidRPr="00BC2D16">
              <w:rPr>
                <w:b/>
              </w:rPr>
              <w:t>A</w:t>
            </w:r>
          </w:p>
        </w:tc>
        <w:tc>
          <w:tcPr>
            <w:tcW w:w="3192" w:type="dxa"/>
            <w:vAlign w:val="center"/>
          </w:tcPr>
          <w:p w14:paraId="369EF6D8" w14:textId="77777777" w:rsidR="00CD0497" w:rsidRPr="000D79CD" w:rsidRDefault="00CD0497" w:rsidP="00BC2D16">
            <w:pPr>
              <w:pBdr>
                <w:top w:val="none" w:sz="0" w:space="0" w:color="auto"/>
                <w:left w:val="none" w:sz="0" w:space="0" w:color="auto"/>
                <w:bottom w:val="none" w:sz="0" w:space="0" w:color="auto"/>
                <w:right w:val="none" w:sz="0" w:space="0" w:color="auto"/>
                <w:between w:val="none" w:sz="0" w:space="0" w:color="auto"/>
              </w:pBdr>
              <w:jc w:val="center"/>
            </w:pPr>
            <w:r>
              <w:t>95-100</w:t>
            </w:r>
          </w:p>
        </w:tc>
      </w:tr>
      <w:tr w:rsidR="00CD0497" w:rsidRPr="000D79CD" w14:paraId="045FB28F" w14:textId="77777777" w:rsidTr="00BC2D16">
        <w:trPr>
          <w:trHeight w:val="576"/>
        </w:trPr>
        <w:tc>
          <w:tcPr>
            <w:tcW w:w="3192" w:type="dxa"/>
            <w:vAlign w:val="center"/>
          </w:tcPr>
          <w:p w14:paraId="76914568" w14:textId="77777777" w:rsidR="00CD0497" w:rsidRPr="00BC2D16" w:rsidRDefault="00CD0497" w:rsidP="00BC2D16">
            <w:pPr>
              <w:pBdr>
                <w:top w:val="none" w:sz="0" w:space="0" w:color="auto"/>
                <w:left w:val="none" w:sz="0" w:space="0" w:color="auto"/>
                <w:bottom w:val="none" w:sz="0" w:space="0" w:color="auto"/>
                <w:right w:val="none" w:sz="0" w:space="0" w:color="auto"/>
                <w:between w:val="none" w:sz="0" w:space="0" w:color="auto"/>
              </w:pBdr>
              <w:jc w:val="center"/>
              <w:rPr>
                <w:b/>
              </w:rPr>
            </w:pPr>
            <w:r w:rsidRPr="00BC2D16">
              <w:rPr>
                <w:b/>
              </w:rPr>
              <w:t>A-</w:t>
            </w:r>
          </w:p>
        </w:tc>
        <w:tc>
          <w:tcPr>
            <w:tcW w:w="3192" w:type="dxa"/>
            <w:vAlign w:val="center"/>
          </w:tcPr>
          <w:p w14:paraId="3E209E24" w14:textId="77777777" w:rsidR="00CD0497" w:rsidRPr="000D79CD" w:rsidRDefault="00CD0497" w:rsidP="00BC2D16">
            <w:pPr>
              <w:pBdr>
                <w:top w:val="none" w:sz="0" w:space="0" w:color="auto"/>
                <w:left w:val="none" w:sz="0" w:space="0" w:color="auto"/>
                <w:bottom w:val="none" w:sz="0" w:space="0" w:color="auto"/>
                <w:right w:val="none" w:sz="0" w:space="0" w:color="auto"/>
                <w:between w:val="none" w:sz="0" w:space="0" w:color="auto"/>
              </w:pBdr>
              <w:jc w:val="center"/>
            </w:pPr>
            <w:r>
              <w:t>90-94</w:t>
            </w:r>
          </w:p>
        </w:tc>
      </w:tr>
      <w:tr w:rsidR="00CD0497" w:rsidRPr="000D79CD" w14:paraId="6ED51117" w14:textId="77777777" w:rsidTr="00BC2D16">
        <w:trPr>
          <w:trHeight w:val="576"/>
        </w:trPr>
        <w:tc>
          <w:tcPr>
            <w:tcW w:w="3192" w:type="dxa"/>
            <w:vAlign w:val="center"/>
          </w:tcPr>
          <w:p w14:paraId="6651C581" w14:textId="77777777" w:rsidR="00CD0497" w:rsidRPr="00BC2D16" w:rsidRDefault="00CD0497" w:rsidP="00BC2D16">
            <w:pPr>
              <w:pBdr>
                <w:top w:val="none" w:sz="0" w:space="0" w:color="auto"/>
                <w:left w:val="none" w:sz="0" w:space="0" w:color="auto"/>
                <w:bottom w:val="none" w:sz="0" w:space="0" w:color="auto"/>
                <w:right w:val="none" w:sz="0" w:space="0" w:color="auto"/>
                <w:between w:val="none" w:sz="0" w:space="0" w:color="auto"/>
              </w:pBdr>
              <w:jc w:val="center"/>
              <w:rPr>
                <w:b/>
              </w:rPr>
            </w:pPr>
            <w:r w:rsidRPr="00BC2D16">
              <w:rPr>
                <w:b/>
              </w:rPr>
              <w:lastRenderedPageBreak/>
              <w:t>B+</w:t>
            </w:r>
          </w:p>
        </w:tc>
        <w:tc>
          <w:tcPr>
            <w:tcW w:w="3192" w:type="dxa"/>
            <w:vAlign w:val="center"/>
          </w:tcPr>
          <w:p w14:paraId="6A12D07C" w14:textId="77777777" w:rsidR="00CD0497" w:rsidRPr="000D79CD" w:rsidRDefault="00CD0497" w:rsidP="00BC2D16">
            <w:pPr>
              <w:pBdr>
                <w:top w:val="none" w:sz="0" w:space="0" w:color="auto"/>
                <w:left w:val="none" w:sz="0" w:space="0" w:color="auto"/>
                <w:bottom w:val="none" w:sz="0" w:space="0" w:color="auto"/>
                <w:right w:val="none" w:sz="0" w:space="0" w:color="auto"/>
                <w:between w:val="none" w:sz="0" w:space="0" w:color="auto"/>
              </w:pBdr>
              <w:jc w:val="center"/>
            </w:pPr>
            <w:r>
              <w:t>86-89</w:t>
            </w:r>
          </w:p>
        </w:tc>
      </w:tr>
      <w:tr w:rsidR="00CD0497" w:rsidRPr="000D79CD" w14:paraId="42038F40" w14:textId="77777777" w:rsidTr="00BC2D16">
        <w:trPr>
          <w:trHeight w:val="576"/>
        </w:trPr>
        <w:tc>
          <w:tcPr>
            <w:tcW w:w="3192" w:type="dxa"/>
            <w:vAlign w:val="center"/>
          </w:tcPr>
          <w:p w14:paraId="7EFD9CB5" w14:textId="77777777" w:rsidR="00CD0497" w:rsidRPr="00BC2D16" w:rsidRDefault="00CD0497" w:rsidP="00BC2D16">
            <w:pPr>
              <w:pBdr>
                <w:top w:val="none" w:sz="0" w:space="0" w:color="auto"/>
                <w:left w:val="none" w:sz="0" w:space="0" w:color="auto"/>
                <w:bottom w:val="none" w:sz="0" w:space="0" w:color="auto"/>
                <w:right w:val="none" w:sz="0" w:space="0" w:color="auto"/>
                <w:between w:val="none" w:sz="0" w:space="0" w:color="auto"/>
              </w:pBdr>
              <w:jc w:val="center"/>
              <w:rPr>
                <w:b/>
              </w:rPr>
            </w:pPr>
            <w:r w:rsidRPr="00BC2D16">
              <w:rPr>
                <w:b/>
              </w:rPr>
              <w:t>B</w:t>
            </w:r>
          </w:p>
        </w:tc>
        <w:tc>
          <w:tcPr>
            <w:tcW w:w="3192" w:type="dxa"/>
            <w:vAlign w:val="center"/>
          </w:tcPr>
          <w:p w14:paraId="6271C79C" w14:textId="77777777" w:rsidR="00CD0497" w:rsidRPr="000D79CD" w:rsidRDefault="00CD0497" w:rsidP="00BC2D16">
            <w:pPr>
              <w:pBdr>
                <w:top w:val="none" w:sz="0" w:space="0" w:color="auto"/>
                <w:left w:val="none" w:sz="0" w:space="0" w:color="auto"/>
                <w:bottom w:val="none" w:sz="0" w:space="0" w:color="auto"/>
                <w:right w:val="none" w:sz="0" w:space="0" w:color="auto"/>
                <w:between w:val="none" w:sz="0" w:space="0" w:color="auto"/>
              </w:pBdr>
              <w:jc w:val="center"/>
            </w:pPr>
            <w:r>
              <w:t>83-85</w:t>
            </w:r>
          </w:p>
        </w:tc>
      </w:tr>
      <w:tr w:rsidR="00CD0497" w:rsidRPr="000D79CD" w14:paraId="3C46E985" w14:textId="77777777" w:rsidTr="00BC2D16">
        <w:trPr>
          <w:trHeight w:val="576"/>
        </w:trPr>
        <w:tc>
          <w:tcPr>
            <w:tcW w:w="3192" w:type="dxa"/>
            <w:vAlign w:val="center"/>
          </w:tcPr>
          <w:p w14:paraId="1D9B7374" w14:textId="77777777" w:rsidR="00CD0497" w:rsidRPr="00BC2D16" w:rsidRDefault="00CD0497" w:rsidP="00BC2D16">
            <w:pPr>
              <w:pBdr>
                <w:top w:val="none" w:sz="0" w:space="0" w:color="auto"/>
                <w:left w:val="none" w:sz="0" w:space="0" w:color="auto"/>
                <w:bottom w:val="none" w:sz="0" w:space="0" w:color="auto"/>
                <w:right w:val="none" w:sz="0" w:space="0" w:color="auto"/>
                <w:between w:val="none" w:sz="0" w:space="0" w:color="auto"/>
              </w:pBdr>
              <w:jc w:val="center"/>
              <w:rPr>
                <w:b/>
              </w:rPr>
            </w:pPr>
            <w:r w:rsidRPr="00BC2D16">
              <w:rPr>
                <w:b/>
              </w:rPr>
              <w:t>B-</w:t>
            </w:r>
          </w:p>
        </w:tc>
        <w:tc>
          <w:tcPr>
            <w:tcW w:w="3192" w:type="dxa"/>
            <w:vAlign w:val="center"/>
          </w:tcPr>
          <w:p w14:paraId="6FA8DD83" w14:textId="77777777" w:rsidR="00CD0497" w:rsidRPr="000D79CD" w:rsidRDefault="00CD0497" w:rsidP="00BC2D16">
            <w:pPr>
              <w:pBdr>
                <w:top w:val="none" w:sz="0" w:space="0" w:color="auto"/>
                <w:left w:val="none" w:sz="0" w:space="0" w:color="auto"/>
                <w:bottom w:val="none" w:sz="0" w:space="0" w:color="auto"/>
                <w:right w:val="none" w:sz="0" w:space="0" w:color="auto"/>
                <w:between w:val="none" w:sz="0" w:space="0" w:color="auto"/>
              </w:pBdr>
              <w:jc w:val="center"/>
            </w:pPr>
            <w:r>
              <w:t>80-82</w:t>
            </w:r>
          </w:p>
        </w:tc>
      </w:tr>
      <w:tr w:rsidR="00CD0497" w:rsidRPr="000D79CD" w14:paraId="18CAE9E7" w14:textId="77777777" w:rsidTr="00BC2D16">
        <w:trPr>
          <w:trHeight w:val="576"/>
        </w:trPr>
        <w:tc>
          <w:tcPr>
            <w:tcW w:w="3192" w:type="dxa"/>
            <w:vAlign w:val="center"/>
          </w:tcPr>
          <w:p w14:paraId="077961C5" w14:textId="77777777" w:rsidR="00CD0497" w:rsidRPr="00BC2D16" w:rsidRDefault="00CD0497" w:rsidP="00BC2D16">
            <w:pPr>
              <w:pBdr>
                <w:top w:val="none" w:sz="0" w:space="0" w:color="auto"/>
                <w:left w:val="none" w:sz="0" w:space="0" w:color="auto"/>
                <w:bottom w:val="none" w:sz="0" w:space="0" w:color="auto"/>
                <w:right w:val="none" w:sz="0" w:space="0" w:color="auto"/>
                <w:between w:val="none" w:sz="0" w:space="0" w:color="auto"/>
              </w:pBdr>
              <w:jc w:val="center"/>
              <w:rPr>
                <w:b/>
              </w:rPr>
            </w:pPr>
            <w:r w:rsidRPr="00BC2D16">
              <w:rPr>
                <w:b/>
              </w:rPr>
              <w:t>C+</w:t>
            </w:r>
          </w:p>
        </w:tc>
        <w:tc>
          <w:tcPr>
            <w:tcW w:w="3192" w:type="dxa"/>
            <w:vAlign w:val="center"/>
          </w:tcPr>
          <w:p w14:paraId="56A87CDC" w14:textId="77777777" w:rsidR="00CD0497" w:rsidRPr="000D79CD" w:rsidRDefault="00CD0497" w:rsidP="00BC2D16">
            <w:pPr>
              <w:pBdr>
                <w:top w:val="none" w:sz="0" w:space="0" w:color="auto"/>
                <w:left w:val="none" w:sz="0" w:space="0" w:color="auto"/>
                <w:bottom w:val="none" w:sz="0" w:space="0" w:color="auto"/>
                <w:right w:val="none" w:sz="0" w:space="0" w:color="auto"/>
                <w:between w:val="none" w:sz="0" w:space="0" w:color="auto"/>
              </w:pBdr>
              <w:jc w:val="center"/>
            </w:pPr>
            <w:r>
              <w:t>76-79</w:t>
            </w:r>
          </w:p>
        </w:tc>
      </w:tr>
      <w:tr w:rsidR="00CD0497" w:rsidRPr="000D79CD" w14:paraId="5167A942" w14:textId="77777777" w:rsidTr="00BC2D16">
        <w:trPr>
          <w:trHeight w:val="576"/>
        </w:trPr>
        <w:tc>
          <w:tcPr>
            <w:tcW w:w="3192" w:type="dxa"/>
            <w:vAlign w:val="center"/>
          </w:tcPr>
          <w:p w14:paraId="3B7BFE90" w14:textId="77777777" w:rsidR="00CD0497" w:rsidRPr="00BC2D16" w:rsidRDefault="00CD0497" w:rsidP="00BC2D16">
            <w:pPr>
              <w:pBdr>
                <w:top w:val="none" w:sz="0" w:space="0" w:color="auto"/>
                <w:left w:val="none" w:sz="0" w:space="0" w:color="auto"/>
                <w:bottom w:val="none" w:sz="0" w:space="0" w:color="auto"/>
                <w:right w:val="none" w:sz="0" w:space="0" w:color="auto"/>
                <w:between w:val="none" w:sz="0" w:space="0" w:color="auto"/>
              </w:pBdr>
              <w:jc w:val="center"/>
              <w:rPr>
                <w:b/>
              </w:rPr>
            </w:pPr>
            <w:r w:rsidRPr="00BC2D16">
              <w:rPr>
                <w:b/>
              </w:rPr>
              <w:t>C</w:t>
            </w:r>
          </w:p>
        </w:tc>
        <w:tc>
          <w:tcPr>
            <w:tcW w:w="3192" w:type="dxa"/>
            <w:vAlign w:val="center"/>
          </w:tcPr>
          <w:p w14:paraId="1EE1A445" w14:textId="77777777" w:rsidR="00CD0497" w:rsidRPr="000D79CD" w:rsidRDefault="00CD0497" w:rsidP="00BC2D16">
            <w:pPr>
              <w:pBdr>
                <w:top w:val="none" w:sz="0" w:space="0" w:color="auto"/>
                <w:left w:val="none" w:sz="0" w:space="0" w:color="auto"/>
                <w:bottom w:val="none" w:sz="0" w:space="0" w:color="auto"/>
                <w:right w:val="none" w:sz="0" w:space="0" w:color="auto"/>
                <w:between w:val="none" w:sz="0" w:space="0" w:color="auto"/>
              </w:pBdr>
              <w:jc w:val="center"/>
            </w:pPr>
            <w:r>
              <w:t>73-75</w:t>
            </w:r>
          </w:p>
        </w:tc>
      </w:tr>
      <w:tr w:rsidR="00CD0497" w:rsidRPr="000D79CD" w14:paraId="6941B94F" w14:textId="77777777" w:rsidTr="00BC2D16">
        <w:trPr>
          <w:trHeight w:val="576"/>
        </w:trPr>
        <w:tc>
          <w:tcPr>
            <w:tcW w:w="3192" w:type="dxa"/>
            <w:vAlign w:val="center"/>
          </w:tcPr>
          <w:p w14:paraId="10D519AD" w14:textId="77777777" w:rsidR="00CD0497" w:rsidRPr="00BC2D16" w:rsidRDefault="00CD0497" w:rsidP="00BC2D16">
            <w:pPr>
              <w:pBdr>
                <w:top w:val="none" w:sz="0" w:space="0" w:color="auto"/>
                <w:left w:val="none" w:sz="0" w:space="0" w:color="auto"/>
                <w:bottom w:val="none" w:sz="0" w:space="0" w:color="auto"/>
                <w:right w:val="none" w:sz="0" w:space="0" w:color="auto"/>
                <w:between w:val="none" w:sz="0" w:space="0" w:color="auto"/>
              </w:pBdr>
              <w:jc w:val="center"/>
              <w:rPr>
                <w:b/>
              </w:rPr>
            </w:pPr>
            <w:r w:rsidRPr="00BC2D16">
              <w:rPr>
                <w:b/>
              </w:rPr>
              <w:t>C-</w:t>
            </w:r>
          </w:p>
        </w:tc>
        <w:tc>
          <w:tcPr>
            <w:tcW w:w="3192" w:type="dxa"/>
            <w:vAlign w:val="center"/>
          </w:tcPr>
          <w:p w14:paraId="5A46CD60" w14:textId="77777777" w:rsidR="00CD0497" w:rsidRPr="000D79CD" w:rsidRDefault="00CD0497" w:rsidP="00BC2D16">
            <w:pPr>
              <w:pBdr>
                <w:top w:val="none" w:sz="0" w:space="0" w:color="auto"/>
                <w:left w:val="none" w:sz="0" w:space="0" w:color="auto"/>
                <w:bottom w:val="none" w:sz="0" w:space="0" w:color="auto"/>
                <w:right w:val="none" w:sz="0" w:space="0" w:color="auto"/>
                <w:between w:val="none" w:sz="0" w:space="0" w:color="auto"/>
              </w:pBdr>
              <w:jc w:val="center"/>
            </w:pPr>
            <w:r>
              <w:t>70-72</w:t>
            </w:r>
          </w:p>
        </w:tc>
      </w:tr>
      <w:tr w:rsidR="00CD0497" w:rsidRPr="000D79CD" w14:paraId="3290C9E9" w14:textId="77777777" w:rsidTr="00BC2D16">
        <w:trPr>
          <w:trHeight w:val="576"/>
        </w:trPr>
        <w:tc>
          <w:tcPr>
            <w:tcW w:w="3192" w:type="dxa"/>
            <w:vAlign w:val="center"/>
          </w:tcPr>
          <w:p w14:paraId="196EF8F3" w14:textId="77777777" w:rsidR="00CD0497" w:rsidRPr="00BC2D16" w:rsidRDefault="00CD0497" w:rsidP="00BC2D16">
            <w:pPr>
              <w:pBdr>
                <w:top w:val="none" w:sz="0" w:space="0" w:color="auto"/>
                <w:left w:val="none" w:sz="0" w:space="0" w:color="auto"/>
                <w:bottom w:val="none" w:sz="0" w:space="0" w:color="auto"/>
                <w:right w:val="none" w:sz="0" w:space="0" w:color="auto"/>
                <w:between w:val="none" w:sz="0" w:space="0" w:color="auto"/>
              </w:pBdr>
              <w:jc w:val="center"/>
              <w:rPr>
                <w:b/>
              </w:rPr>
            </w:pPr>
            <w:r>
              <w:rPr>
                <w:b/>
              </w:rPr>
              <w:t>D</w:t>
            </w:r>
          </w:p>
        </w:tc>
        <w:tc>
          <w:tcPr>
            <w:tcW w:w="3192" w:type="dxa"/>
            <w:vAlign w:val="center"/>
          </w:tcPr>
          <w:p w14:paraId="51512F4F" w14:textId="77777777" w:rsidR="00CD0497" w:rsidRPr="000D79CD" w:rsidRDefault="00CD0497" w:rsidP="00BC2D16">
            <w:pPr>
              <w:pBdr>
                <w:top w:val="none" w:sz="0" w:space="0" w:color="auto"/>
                <w:left w:val="none" w:sz="0" w:space="0" w:color="auto"/>
                <w:bottom w:val="none" w:sz="0" w:space="0" w:color="auto"/>
                <w:right w:val="none" w:sz="0" w:space="0" w:color="auto"/>
                <w:between w:val="none" w:sz="0" w:space="0" w:color="auto"/>
              </w:pBdr>
              <w:jc w:val="center"/>
            </w:pPr>
            <w:r>
              <w:t>≤ 70</w:t>
            </w:r>
          </w:p>
        </w:tc>
      </w:tr>
    </w:tbl>
    <w:p w14:paraId="779EABCF" w14:textId="77777777" w:rsidR="001855AF" w:rsidRDefault="00601C9D" w:rsidP="003E6242">
      <w:pPr>
        <w:pStyle w:val="Heading2"/>
      </w:pPr>
      <w:bookmarkStart w:id="8" w:name="_1milcwsslpxy" w:colFirst="0" w:colLast="0"/>
      <w:bookmarkStart w:id="9" w:name="_v3qcw3rl8daf" w:colFirst="0" w:colLast="0"/>
      <w:bookmarkEnd w:id="8"/>
      <w:bookmarkEnd w:id="9"/>
      <w:r>
        <w:t>Course Schedule</w:t>
      </w:r>
    </w:p>
    <w:p w14:paraId="1D321EEF" w14:textId="77777777" w:rsidR="001855AF" w:rsidRDefault="00601C9D" w:rsidP="003E6242">
      <w:pPr>
        <w:pStyle w:val="Heading3"/>
      </w:pPr>
      <w:bookmarkStart w:id="10" w:name="_qrkgmk89zy5t" w:colFirst="0" w:colLast="0"/>
      <w:bookmarkEnd w:id="10"/>
      <w:r>
        <w:t>Topics and Assignments</w:t>
      </w:r>
    </w:p>
    <w:tbl>
      <w:tblPr>
        <w:tblStyle w:val="TableGrid"/>
        <w:tblW w:w="0" w:type="auto"/>
        <w:tblLook w:val="0420" w:firstRow="1" w:lastRow="0" w:firstColumn="0" w:lastColumn="0" w:noHBand="0" w:noVBand="1"/>
        <w:tblDescription w:val="Course schedule by week with topic and reading."/>
      </w:tblPr>
      <w:tblGrid>
        <w:gridCol w:w="2394"/>
        <w:gridCol w:w="2394"/>
        <w:gridCol w:w="4590"/>
      </w:tblGrid>
      <w:tr w:rsidR="003373A8" w:rsidRPr="000D79CD" w14:paraId="2E04AE42" w14:textId="77777777" w:rsidTr="003373A8">
        <w:trPr>
          <w:trHeight w:val="576"/>
          <w:tblHeader/>
        </w:trPr>
        <w:tc>
          <w:tcPr>
            <w:tcW w:w="2394" w:type="dxa"/>
            <w:vAlign w:val="center"/>
          </w:tcPr>
          <w:p w14:paraId="26D97EAF" w14:textId="77777777" w:rsidR="003373A8" w:rsidRPr="000D79CD" w:rsidRDefault="003373A8" w:rsidP="00BC2D16">
            <w:pPr>
              <w:pBdr>
                <w:top w:val="none" w:sz="0" w:space="0" w:color="auto"/>
                <w:left w:val="none" w:sz="0" w:space="0" w:color="auto"/>
                <w:bottom w:val="none" w:sz="0" w:space="0" w:color="auto"/>
                <w:right w:val="none" w:sz="0" w:space="0" w:color="auto"/>
                <w:between w:val="none" w:sz="0" w:space="0" w:color="auto"/>
              </w:pBdr>
              <w:jc w:val="center"/>
              <w:rPr>
                <w:b/>
                <w:sz w:val="24"/>
              </w:rPr>
            </w:pPr>
            <w:r w:rsidRPr="000D79CD">
              <w:rPr>
                <w:b/>
                <w:sz w:val="24"/>
              </w:rPr>
              <w:t>Date</w:t>
            </w:r>
          </w:p>
        </w:tc>
        <w:tc>
          <w:tcPr>
            <w:tcW w:w="2394" w:type="dxa"/>
            <w:vAlign w:val="center"/>
          </w:tcPr>
          <w:p w14:paraId="00DDBA79" w14:textId="77777777" w:rsidR="003373A8" w:rsidRPr="000D79CD" w:rsidRDefault="003373A8" w:rsidP="00BC2D16">
            <w:pPr>
              <w:pBdr>
                <w:top w:val="none" w:sz="0" w:space="0" w:color="auto"/>
                <w:left w:val="none" w:sz="0" w:space="0" w:color="auto"/>
                <w:bottom w:val="none" w:sz="0" w:space="0" w:color="auto"/>
                <w:right w:val="none" w:sz="0" w:space="0" w:color="auto"/>
                <w:between w:val="none" w:sz="0" w:space="0" w:color="auto"/>
              </w:pBdr>
              <w:jc w:val="center"/>
              <w:rPr>
                <w:b/>
                <w:sz w:val="24"/>
              </w:rPr>
            </w:pPr>
            <w:r w:rsidRPr="000D79CD">
              <w:rPr>
                <w:b/>
                <w:sz w:val="24"/>
              </w:rPr>
              <w:t>Topic</w:t>
            </w:r>
          </w:p>
        </w:tc>
        <w:tc>
          <w:tcPr>
            <w:tcW w:w="4590" w:type="dxa"/>
            <w:vAlign w:val="center"/>
          </w:tcPr>
          <w:p w14:paraId="55475E97" w14:textId="77777777" w:rsidR="003373A8" w:rsidRPr="000D79CD" w:rsidRDefault="003373A8" w:rsidP="00BC2D16">
            <w:pPr>
              <w:pBdr>
                <w:top w:val="none" w:sz="0" w:space="0" w:color="auto"/>
                <w:left w:val="none" w:sz="0" w:space="0" w:color="auto"/>
                <w:bottom w:val="none" w:sz="0" w:space="0" w:color="auto"/>
                <w:right w:val="none" w:sz="0" w:space="0" w:color="auto"/>
                <w:between w:val="none" w:sz="0" w:space="0" w:color="auto"/>
              </w:pBdr>
              <w:jc w:val="center"/>
              <w:rPr>
                <w:b/>
                <w:sz w:val="24"/>
              </w:rPr>
            </w:pPr>
            <w:r w:rsidRPr="000D79CD">
              <w:rPr>
                <w:b/>
                <w:sz w:val="24"/>
              </w:rPr>
              <w:t>Reading</w:t>
            </w:r>
          </w:p>
        </w:tc>
      </w:tr>
      <w:tr w:rsidR="003373A8" w:rsidRPr="000D79CD" w14:paraId="565752D4" w14:textId="77777777" w:rsidTr="00222668">
        <w:trPr>
          <w:trHeight w:val="576"/>
        </w:trPr>
        <w:tc>
          <w:tcPr>
            <w:tcW w:w="2394" w:type="dxa"/>
            <w:vAlign w:val="center"/>
          </w:tcPr>
          <w:p w14:paraId="049DF265" w14:textId="77777777" w:rsidR="003373A8" w:rsidRPr="000D79CD" w:rsidRDefault="003373A8" w:rsidP="00222668">
            <w:pPr>
              <w:pBdr>
                <w:top w:val="none" w:sz="0" w:space="0" w:color="auto"/>
                <w:left w:val="none" w:sz="0" w:space="0" w:color="auto"/>
                <w:bottom w:val="none" w:sz="0" w:space="0" w:color="auto"/>
                <w:right w:val="none" w:sz="0" w:space="0" w:color="auto"/>
                <w:between w:val="none" w:sz="0" w:space="0" w:color="auto"/>
              </w:pBdr>
              <w:jc w:val="center"/>
            </w:pPr>
            <w:r w:rsidRPr="003373A8">
              <w:t>9/11-9/13</w:t>
            </w:r>
          </w:p>
        </w:tc>
        <w:tc>
          <w:tcPr>
            <w:tcW w:w="2394" w:type="dxa"/>
            <w:vAlign w:val="center"/>
          </w:tcPr>
          <w:p w14:paraId="3A68CD0E" w14:textId="77777777" w:rsidR="003373A8" w:rsidRPr="000D79CD" w:rsidRDefault="003373A8" w:rsidP="00222668">
            <w:pPr>
              <w:pBdr>
                <w:top w:val="none" w:sz="0" w:space="0" w:color="auto"/>
                <w:left w:val="none" w:sz="0" w:space="0" w:color="auto"/>
                <w:bottom w:val="none" w:sz="0" w:space="0" w:color="auto"/>
                <w:right w:val="none" w:sz="0" w:space="0" w:color="auto"/>
                <w:between w:val="none" w:sz="0" w:space="0" w:color="auto"/>
              </w:pBdr>
              <w:jc w:val="center"/>
            </w:pPr>
            <w:r w:rsidRPr="003373A8">
              <w:t>Childhood</w:t>
            </w:r>
          </w:p>
        </w:tc>
        <w:tc>
          <w:tcPr>
            <w:tcW w:w="4590" w:type="dxa"/>
            <w:vAlign w:val="center"/>
          </w:tcPr>
          <w:p w14:paraId="618F6D0C" w14:textId="06533994" w:rsidR="003373A8" w:rsidRPr="000D79CD" w:rsidRDefault="003373A8" w:rsidP="00BC2D16">
            <w:pPr>
              <w:pBdr>
                <w:top w:val="none" w:sz="0" w:space="0" w:color="auto"/>
                <w:left w:val="none" w:sz="0" w:space="0" w:color="auto"/>
                <w:bottom w:val="none" w:sz="0" w:space="0" w:color="auto"/>
                <w:right w:val="none" w:sz="0" w:space="0" w:color="auto"/>
                <w:between w:val="none" w:sz="0" w:space="0" w:color="auto"/>
              </w:pBdr>
            </w:pPr>
            <w:r w:rsidRPr="003373A8">
              <w:t xml:space="preserve">Charles Dickens, </w:t>
            </w:r>
            <w:r w:rsidRPr="003373A8">
              <w:rPr>
                <w:i/>
              </w:rPr>
              <w:t>Great Expectations</w:t>
            </w:r>
            <w:r w:rsidRPr="003373A8">
              <w:t>, Chapters 1 - 9 (</w:t>
            </w:r>
            <w:r w:rsidR="00B37213">
              <w:t>Blackboard</w:t>
            </w:r>
            <w:r w:rsidRPr="003373A8">
              <w:t>)</w:t>
            </w:r>
          </w:p>
        </w:tc>
      </w:tr>
      <w:tr w:rsidR="003373A8" w:rsidRPr="000D79CD" w14:paraId="487BB6E2" w14:textId="77777777" w:rsidTr="00222668">
        <w:trPr>
          <w:trHeight w:val="576"/>
        </w:trPr>
        <w:tc>
          <w:tcPr>
            <w:tcW w:w="2394" w:type="dxa"/>
            <w:vAlign w:val="center"/>
          </w:tcPr>
          <w:p w14:paraId="6F117750" w14:textId="77777777" w:rsidR="003373A8" w:rsidRPr="000D79CD" w:rsidRDefault="003373A8" w:rsidP="00222668">
            <w:pPr>
              <w:pBdr>
                <w:top w:val="none" w:sz="0" w:space="0" w:color="auto"/>
                <w:left w:val="none" w:sz="0" w:space="0" w:color="auto"/>
                <w:bottom w:val="none" w:sz="0" w:space="0" w:color="auto"/>
                <w:right w:val="none" w:sz="0" w:space="0" w:color="auto"/>
                <w:between w:val="none" w:sz="0" w:space="0" w:color="auto"/>
              </w:pBdr>
              <w:jc w:val="center"/>
            </w:pPr>
            <w:r w:rsidRPr="003E6242">
              <w:t>9/18-9/27</w:t>
            </w:r>
          </w:p>
        </w:tc>
        <w:tc>
          <w:tcPr>
            <w:tcW w:w="2394" w:type="dxa"/>
            <w:vAlign w:val="center"/>
          </w:tcPr>
          <w:p w14:paraId="0C1B3246" w14:textId="77777777" w:rsidR="003373A8" w:rsidRPr="000D79CD" w:rsidRDefault="003373A8" w:rsidP="00222668">
            <w:pPr>
              <w:pBdr>
                <w:top w:val="none" w:sz="0" w:space="0" w:color="auto"/>
                <w:left w:val="none" w:sz="0" w:space="0" w:color="auto"/>
                <w:bottom w:val="none" w:sz="0" w:space="0" w:color="auto"/>
                <w:right w:val="none" w:sz="0" w:space="0" w:color="auto"/>
                <w:between w:val="none" w:sz="0" w:space="0" w:color="auto"/>
              </w:pBdr>
              <w:jc w:val="center"/>
            </w:pPr>
            <w:r w:rsidRPr="003373A8">
              <w:t>Personal identity</w:t>
            </w:r>
          </w:p>
        </w:tc>
        <w:tc>
          <w:tcPr>
            <w:tcW w:w="4590" w:type="dxa"/>
            <w:vAlign w:val="center"/>
          </w:tcPr>
          <w:p w14:paraId="0A6464CD" w14:textId="77777777" w:rsidR="003373A8" w:rsidRPr="000D79CD" w:rsidRDefault="003373A8" w:rsidP="00BC2D16">
            <w:pPr>
              <w:pBdr>
                <w:top w:val="none" w:sz="0" w:space="0" w:color="auto"/>
                <w:left w:val="none" w:sz="0" w:space="0" w:color="auto"/>
                <w:bottom w:val="none" w:sz="0" w:space="0" w:color="auto"/>
                <w:right w:val="none" w:sz="0" w:space="0" w:color="auto"/>
                <w:between w:val="none" w:sz="0" w:space="0" w:color="auto"/>
              </w:pBdr>
            </w:pPr>
            <w:r w:rsidRPr="003373A8">
              <w:t xml:space="preserve">Franz Kafka, </w:t>
            </w:r>
            <w:r w:rsidRPr="003373A8">
              <w:rPr>
                <w:i/>
              </w:rPr>
              <w:t>The Metamorphosis</w:t>
            </w:r>
            <w:r w:rsidRPr="003373A8">
              <w:t xml:space="preserve"> (bookstore)</w:t>
            </w:r>
          </w:p>
        </w:tc>
      </w:tr>
      <w:tr w:rsidR="003373A8" w:rsidRPr="000D79CD" w14:paraId="3570FD83" w14:textId="77777777" w:rsidTr="00222668">
        <w:trPr>
          <w:trHeight w:val="576"/>
        </w:trPr>
        <w:tc>
          <w:tcPr>
            <w:tcW w:w="2394" w:type="dxa"/>
            <w:vAlign w:val="center"/>
          </w:tcPr>
          <w:p w14:paraId="4D23CE99" w14:textId="77777777" w:rsidR="003373A8" w:rsidRPr="000D79CD" w:rsidRDefault="003373A8" w:rsidP="00222668">
            <w:pPr>
              <w:pBdr>
                <w:top w:val="none" w:sz="0" w:space="0" w:color="auto"/>
                <w:left w:val="none" w:sz="0" w:space="0" w:color="auto"/>
                <w:bottom w:val="none" w:sz="0" w:space="0" w:color="auto"/>
                <w:right w:val="none" w:sz="0" w:space="0" w:color="auto"/>
                <w:between w:val="none" w:sz="0" w:space="0" w:color="auto"/>
              </w:pBdr>
              <w:jc w:val="center"/>
            </w:pPr>
            <w:r>
              <w:t>10/9</w:t>
            </w:r>
          </w:p>
        </w:tc>
        <w:tc>
          <w:tcPr>
            <w:tcW w:w="2394" w:type="dxa"/>
            <w:vAlign w:val="center"/>
          </w:tcPr>
          <w:p w14:paraId="71B99CE5" w14:textId="77777777" w:rsidR="003373A8" w:rsidRPr="003E6242" w:rsidRDefault="003373A8" w:rsidP="00222668">
            <w:pPr>
              <w:pBdr>
                <w:top w:val="none" w:sz="0" w:space="0" w:color="auto"/>
                <w:left w:val="none" w:sz="0" w:space="0" w:color="auto"/>
                <w:bottom w:val="none" w:sz="0" w:space="0" w:color="auto"/>
                <w:right w:val="none" w:sz="0" w:space="0" w:color="auto"/>
                <w:between w:val="none" w:sz="0" w:space="0" w:color="auto"/>
              </w:pBdr>
              <w:jc w:val="center"/>
              <w:rPr>
                <w:b/>
              </w:rPr>
            </w:pPr>
            <w:r w:rsidRPr="003E6242">
              <w:rPr>
                <w:b/>
              </w:rPr>
              <w:t>No class</w:t>
            </w:r>
          </w:p>
        </w:tc>
        <w:tc>
          <w:tcPr>
            <w:tcW w:w="4590" w:type="dxa"/>
            <w:vAlign w:val="center"/>
          </w:tcPr>
          <w:p w14:paraId="78C4EACF" w14:textId="77777777" w:rsidR="003373A8" w:rsidRPr="003E6242" w:rsidRDefault="003373A8" w:rsidP="00BC2D16">
            <w:pPr>
              <w:pBdr>
                <w:top w:val="none" w:sz="0" w:space="0" w:color="auto"/>
                <w:left w:val="none" w:sz="0" w:space="0" w:color="auto"/>
                <w:bottom w:val="none" w:sz="0" w:space="0" w:color="auto"/>
                <w:right w:val="none" w:sz="0" w:space="0" w:color="auto"/>
                <w:between w:val="none" w:sz="0" w:space="0" w:color="auto"/>
              </w:pBdr>
              <w:rPr>
                <w:b/>
              </w:rPr>
            </w:pPr>
            <w:r w:rsidRPr="003E6242">
              <w:rPr>
                <w:b/>
              </w:rPr>
              <w:t>No class</w:t>
            </w:r>
          </w:p>
        </w:tc>
      </w:tr>
      <w:tr w:rsidR="003373A8" w:rsidRPr="000D79CD" w14:paraId="3957CB14" w14:textId="77777777" w:rsidTr="00222668">
        <w:trPr>
          <w:trHeight w:val="576"/>
        </w:trPr>
        <w:tc>
          <w:tcPr>
            <w:tcW w:w="2394" w:type="dxa"/>
            <w:vAlign w:val="center"/>
          </w:tcPr>
          <w:p w14:paraId="4ABA5D3C" w14:textId="77777777" w:rsidR="003373A8" w:rsidRPr="000D79CD" w:rsidRDefault="003373A8" w:rsidP="00222668">
            <w:pPr>
              <w:pBdr>
                <w:top w:val="none" w:sz="0" w:space="0" w:color="auto"/>
                <w:left w:val="none" w:sz="0" w:space="0" w:color="auto"/>
                <w:bottom w:val="none" w:sz="0" w:space="0" w:color="auto"/>
                <w:right w:val="none" w:sz="0" w:space="0" w:color="auto"/>
                <w:between w:val="none" w:sz="0" w:space="0" w:color="auto"/>
              </w:pBdr>
              <w:jc w:val="center"/>
            </w:pPr>
            <w:r w:rsidRPr="003373A8">
              <w:t>10/2-10/16</w:t>
            </w:r>
          </w:p>
        </w:tc>
        <w:tc>
          <w:tcPr>
            <w:tcW w:w="2394" w:type="dxa"/>
            <w:vAlign w:val="center"/>
          </w:tcPr>
          <w:p w14:paraId="6A97AE0C" w14:textId="77777777" w:rsidR="003373A8" w:rsidRPr="000D79CD" w:rsidRDefault="003373A8" w:rsidP="00222668">
            <w:pPr>
              <w:pBdr>
                <w:top w:val="none" w:sz="0" w:space="0" w:color="auto"/>
                <w:left w:val="none" w:sz="0" w:space="0" w:color="auto"/>
                <w:bottom w:val="none" w:sz="0" w:space="0" w:color="auto"/>
                <w:right w:val="none" w:sz="0" w:space="0" w:color="auto"/>
                <w:between w:val="none" w:sz="0" w:space="0" w:color="auto"/>
              </w:pBdr>
              <w:jc w:val="center"/>
            </w:pPr>
            <w:r w:rsidRPr="003373A8">
              <w:t>The passage of time</w:t>
            </w:r>
          </w:p>
        </w:tc>
        <w:tc>
          <w:tcPr>
            <w:tcW w:w="4590" w:type="dxa"/>
            <w:vAlign w:val="center"/>
          </w:tcPr>
          <w:p w14:paraId="57FCE7BC" w14:textId="77777777" w:rsidR="003373A8" w:rsidRDefault="003373A8" w:rsidP="003373A8">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pPr>
            <w:r>
              <w:t xml:space="preserve">Kurt Vonnegut, </w:t>
            </w:r>
            <w:r w:rsidRPr="003373A8">
              <w:rPr>
                <w:i/>
              </w:rPr>
              <w:t>Slaughterhouse-Five</w:t>
            </w:r>
            <w:r>
              <w:t xml:space="preserve"> (bookstore)</w:t>
            </w:r>
          </w:p>
          <w:p w14:paraId="1C530E49" w14:textId="741D42B2" w:rsidR="003373A8" w:rsidRPr="000D79CD" w:rsidRDefault="003373A8" w:rsidP="003373A8">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pPr>
            <w:r>
              <w:t>J. David Velleman “Stop the Clock” (</w:t>
            </w:r>
            <w:r w:rsidR="00B37213">
              <w:t>Blackboard</w:t>
            </w:r>
            <w:r>
              <w:t>)</w:t>
            </w:r>
          </w:p>
        </w:tc>
      </w:tr>
      <w:tr w:rsidR="003373A8" w:rsidRPr="000D79CD" w14:paraId="4B6B70E2" w14:textId="77777777" w:rsidTr="00222668">
        <w:trPr>
          <w:trHeight w:val="576"/>
        </w:trPr>
        <w:tc>
          <w:tcPr>
            <w:tcW w:w="2394" w:type="dxa"/>
            <w:vAlign w:val="center"/>
          </w:tcPr>
          <w:p w14:paraId="78169FD2" w14:textId="77777777" w:rsidR="003373A8" w:rsidRPr="000D79CD" w:rsidRDefault="003373A8" w:rsidP="00222668">
            <w:pPr>
              <w:pBdr>
                <w:top w:val="none" w:sz="0" w:space="0" w:color="auto"/>
                <w:left w:val="none" w:sz="0" w:space="0" w:color="auto"/>
                <w:bottom w:val="none" w:sz="0" w:space="0" w:color="auto"/>
                <w:right w:val="none" w:sz="0" w:space="0" w:color="auto"/>
                <w:between w:val="none" w:sz="0" w:space="0" w:color="auto"/>
              </w:pBdr>
              <w:jc w:val="center"/>
            </w:pPr>
            <w:r w:rsidRPr="003373A8">
              <w:t>10/18-10/23</w:t>
            </w:r>
          </w:p>
        </w:tc>
        <w:tc>
          <w:tcPr>
            <w:tcW w:w="2394" w:type="dxa"/>
            <w:vAlign w:val="center"/>
          </w:tcPr>
          <w:p w14:paraId="16FE282A" w14:textId="77777777" w:rsidR="003373A8" w:rsidRPr="000D79CD" w:rsidRDefault="003373A8" w:rsidP="00222668">
            <w:pPr>
              <w:pBdr>
                <w:top w:val="none" w:sz="0" w:space="0" w:color="auto"/>
                <w:left w:val="none" w:sz="0" w:space="0" w:color="auto"/>
                <w:bottom w:val="none" w:sz="0" w:space="0" w:color="auto"/>
                <w:right w:val="none" w:sz="0" w:space="0" w:color="auto"/>
                <w:between w:val="none" w:sz="0" w:space="0" w:color="auto"/>
              </w:pBdr>
              <w:jc w:val="center"/>
            </w:pPr>
            <w:r w:rsidRPr="003373A8">
              <w:t>Adolescence</w:t>
            </w:r>
          </w:p>
        </w:tc>
        <w:tc>
          <w:tcPr>
            <w:tcW w:w="4590" w:type="dxa"/>
            <w:vAlign w:val="center"/>
          </w:tcPr>
          <w:p w14:paraId="2F5783E3" w14:textId="77777777" w:rsidR="003373A8" w:rsidRPr="000D79CD" w:rsidRDefault="003373A8" w:rsidP="00BC2D16">
            <w:pPr>
              <w:pBdr>
                <w:top w:val="none" w:sz="0" w:space="0" w:color="auto"/>
                <w:left w:val="none" w:sz="0" w:space="0" w:color="auto"/>
                <w:bottom w:val="none" w:sz="0" w:space="0" w:color="auto"/>
                <w:right w:val="none" w:sz="0" w:space="0" w:color="auto"/>
                <w:between w:val="none" w:sz="0" w:space="0" w:color="auto"/>
              </w:pBdr>
            </w:pPr>
            <w:r w:rsidRPr="003373A8">
              <w:t xml:space="preserve">Carson McCullers, </w:t>
            </w:r>
            <w:r w:rsidRPr="003E6242">
              <w:rPr>
                <w:i/>
              </w:rPr>
              <w:t>The Member of the Wedding</w:t>
            </w:r>
            <w:r w:rsidRPr="003373A8">
              <w:t xml:space="preserve"> (bookstore)</w:t>
            </w:r>
          </w:p>
        </w:tc>
      </w:tr>
      <w:tr w:rsidR="003373A8" w:rsidRPr="000D79CD" w14:paraId="4FFC3E84" w14:textId="77777777" w:rsidTr="00222668">
        <w:trPr>
          <w:trHeight w:val="576"/>
        </w:trPr>
        <w:tc>
          <w:tcPr>
            <w:tcW w:w="2394" w:type="dxa"/>
            <w:vAlign w:val="center"/>
          </w:tcPr>
          <w:p w14:paraId="73D66AA3" w14:textId="77777777" w:rsidR="003373A8" w:rsidRPr="000D79CD" w:rsidRDefault="003E6242" w:rsidP="00222668">
            <w:pPr>
              <w:pBdr>
                <w:top w:val="none" w:sz="0" w:space="0" w:color="auto"/>
                <w:left w:val="none" w:sz="0" w:space="0" w:color="auto"/>
                <w:bottom w:val="none" w:sz="0" w:space="0" w:color="auto"/>
                <w:right w:val="none" w:sz="0" w:space="0" w:color="auto"/>
                <w:between w:val="none" w:sz="0" w:space="0" w:color="auto"/>
              </w:pBdr>
              <w:jc w:val="center"/>
            </w:pPr>
            <w:r w:rsidRPr="003E6242">
              <w:t>10/25-11/1</w:t>
            </w:r>
          </w:p>
        </w:tc>
        <w:tc>
          <w:tcPr>
            <w:tcW w:w="2394" w:type="dxa"/>
            <w:vAlign w:val="center"/>
          </w:tcPr>
          <w:p w14:paraId="03C5D592" w14:textId="77777777" w:rsidR="003373A8" w:rsidRPr="000D79CD" w:rsidRDefault="003E6242" w:rsidP="00222668">
            <w:pPr>
              <w:pBdr>
                <w:top w:val="none" w:sz="0" w:space="0" w:color="auto"/>
                <w:left w:val="none" w:sz="0" w:space="0" w:color="auto"/>
                <w:bottom w:val="none" w:sz="0" w:space="0" w:color="auto"/>
                <w:right w:val="none" w:sz="0" w:space="0" w:color="auto"/>
                <w:between w:val="none" w:sz="0" w:space="0" w:color="auto"/>
              </w:pBdr>
              <w:jc w:val="center"/>
            </w:pPr>
            <w:r w:rsidRPr="003E6242">
              <w:t>A good life</w:t>
            </w:r>
          </w:p>
        </w:tc>
        <w:tc>
          <w:tcPr>
            <w:tcW w:w="4590" w:type="dxa"/>
            <w:vAlign w:val="center"/>
          </w:tcPr>
          <w:p w14:paraId="579EFA4F" w14:textId="0236AD42" w:rsidR="003E6242" w:rsidRDefault="003E6242" w:rsidP="003E6242">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pPr>
            <w:r>
              <w:t xml:space="preserve">Cicero, </w:t>
            </w:r>
            <w:r w:rsidRPr="003E6242">
              <w:rPr>
                <w:i/>
              </w:rPr>
              <w:t xml:space="preserve">De </w:t>
            </w:r>
            <w:proofErr w:type="spellStart"/>
            <w:r w:rsidRPr="003E6242">
              <w:rPr>
                <w:i/>
              </w:rPr>
              <w:t>Finibus</w:t>
            </w:r>
            <w:proofErr w:type="spellEnd"/>
            <w:r>
              <w:t>, Book 1, sections 28 (p. 12) to 71 (p. 25) (</w:t>
            </w:r>
            <w:r w:rsidR="00B37213">
              <w:t>Blackboard</w:t>
            </w:r>
            <w:r>
              <w:t>)</w:t>
            </w:r>
          </w:p>
          <w:p w14:paraId="08F5925A" w14:textId="272D54EA" w:rsidR="003373A8" w:rsidRPr="000D79CD" w:rsidRDefault="003E6242" w:rsidP="003E6242">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pPr>
            <w:r>
              <w:t xml:space="preserve">Aristotle, </w:t>
            </w:r>
            <w:r w:rsidRPr="003E6242">
              <w:rPr>
                <w:i/>
              </w:rPr>
              <w:t>Nicomachean Ethics</w:t>
            </w:r>
            <w:r>
              <w:t>, Books 1 &amp; 2, Book 10, §§ 1–5 (</w:t>
            </w:r>
            <w:r w:rsidR="00B37213">
              <w:t>Blackboard</w:t>
            </w:r>
            <w:r>
              <w:t>)</w:t>
            </w:r>
          </w:p>
        </w:tc>
      </w:tr>
      <w:tr w:rsidR="003373A8" w:rsidRPr="000D79CD" w14:paraId="64984C05" w14:textId="77777777" w:rsidTr="00222668">
        <w:trPr>
          <w:trHeight w:val="576"/>
        </w:trPr>
        <w:tc>
          <w:tcPr>
            <w:tcW w:w="2394" w:type="dxa"/>
            <w:vAlign w:val="center"/>
          </w:tcPr>
          <w:p w14:paraId="1AF73428" w14:textId="77777777" w:rsidR="003373A8" w:rsidRPr="000D79CD" w:rsidRDefault="003E6242" w:rsidP="00222668">
            <w:pPr>
              <w:pBdr>
                <w:top w:val="none" w:sz="0" w:space="0" w:color="auto"/>
                <w:left w:val="none" w:sz="0" w:space="0" w:color="auto"/>
                <w:bottom w:val="none" w:sz="0" w:space="0" w:color="auto"/>
                <w:right w:val="none" w:sz="0" w:space="0" w:color="auto"/>
                <w:between w:val="none" w:sz="0" w:space="0" w:color="auto"/>
              </w:pBdr>
              <w:jc w:val="center"/>
            </w:pPr>
            <w:r w:rsidRPr="003E6242">
              <w:t>11/6-11/8</w:t>
            </w:r>
          </w:p>
        </w:tc>
        <w:tc>
          <w:tcPr>
            <w:tcW w:w="2394" w:type="dxa"/>
            <w:vAlign w:val="center"/>
          </w:tcPr>
          <w:p w14:paraId="1898B315" w14:textId="77777777" w:rsidR="003373A8" w:rsidRPr="000D79CD" w:rsidRDefault="003E6242" w:rsidP="00222668">
            <w:pPr>
              <w:pBdr>
                <w:top w:val="none" w:sz="0" w:space="0" w:color="auto"/>
                <w:left w:val="none" w:sz="0" w:space="0" w:color="auto"/>
                <w:bottom w:val="none" w:sz="0" w:space="0" w:color="auto"/>
                <w:right w:val="none" w:sz="0" w:space="0" w:color="auto"/>
                <w:between w:val="none" w:sz="0" w:space="0" w:color="auto"/>
              </w:pBdr>
              <w:jc w:val="center"/>
            </w:pPr>
            <w:r w:rsidRPr="003E6242">
              <w:t>Mid Life</w:t>
            </w:r>
          </w:p>
        </w:tc>
        <w:tc>
          <w:tcPr>
            <w:tcW w:w="4590" w:type="dxa"/>
            <w:vAlign w:val="center"/>
          </w:tcPr>
          <w:p w14:paraId="351AEA39" w14:textId="77777777" w:rsidR="003373A8" w:rsidRPr="000D79CD" w:rsidRDefault="003E6242" w:rsidP="00BC2D16">
            <w:pPr>
              <w:pBdr>
                <w:top w:val="none" w:sz="0" w:space="0" w:color="auto"/>
                <w:left w:val="none" w:sz="0" w:space="0" w:color="auto"/>
                <w:bottom w:val="none" w:sz="0" w:space="0" w:color="auto"/>
                <w:right w:val="none" w:sz="0" w:space="0" w:color="auto"/>
                <w:between w:val="none" w:sz="0" w:space="0" w:color="auto"/>
              </w:pBdr>
            </w:pPr>
            <w:r w:rsidRPr="003E6242">
              <w:t xml:space="preserve">Thomas Mann, </w:t>
            </w:r>
            <w:r w:rsidRPr="003E6242">
              <w:rPr>
                <w:i/>
              </w:rPr>
              <w:t>Death in Venice</w:t>
            </w:r>
            <w:r w:rsidRPr="003E6242">
              <w:t xml:space="preserve"> (bookstore)</w:t>
            </w:r>
          </w:p>
        </w:tc>
      </w:tr>
      <w:tr w:rsidR="003373A8" w:rsidRPr="000D79CD" w14:paraId="0B812FBD" w14:textId="77777777" w:rsidTr="00222668">
        <w:trPr>
          <w:trHeight w:val="576"/>
        </w:trPr>
        <w:tc>
          <w:tcPr>
            <w:tcW w:w="2394" w:type="dxa"/>
            <w:vAlign w:val="center"/>
          </w:tcPr>
          <w:p w14:paraId="41A94850" w14:textId="77777777" w:rsidR="003373A8" w:rsidRPr="000D79CD" w:rsidRDefault="003E6242" w:rsidP="00222668">
            <w:pPr>
              <w:pBdr>
                <w:top w:val="none" w:sz="0" w:space="0" w:color="auto"/>
                <w:left w:val="none" w:sz="0" w:space="0" w:color="auto"/>
                <w:bottom w:val="none" w:sz="0" w:space="0" w:color="auto"/>
                <w:right w:val="none" w:sz="0" w:space="0" w:color="auto"/>
                <w:between w:val="none" w:sz="0" w:space="0" w:color="auto"/>
              </w:pBdr>
              <w:jc w:val="center"/>
            </w:pPr>
            <w:r w:rsidRPr="003E6242">
              <w:t>11/13-11/15</w:t>
            </w:r>
          </w:p>
        </w:tc>
        <w:tc>
          <w:tcPr>
            <w:tcW w:w="2394" w:type="dxa"/>
            <w:vAlign w:val="center"/>
          </w:tcPr>
          <w:p w14:paraId="1647FF81" w14:textId="77777777" w:rsidR="003373A8" w:rsidRPr="000D79CD" w:rsidRDefault="003E6242" w:rsidP="00222668">
            <w:pPr>
              <w:pBdr>
                <w:top w:val="none" w:sz="0" w:space="0" w:color="auto"/>
                <w:left w:val="none" w:sz="0" w:space="0" w:color="auto"/>
                <w:bottom w:val="none" w:sz="0" w:space="0" w:color="auto"/>
                <w:right w:val="none" w:sz="0" w:space="0" w:color="auto"/>
                <w:between w:val="none" w:sz="0" w:space="0" w:color="auto"/>
              </w:pBdr>
              <w:jc w:val="center"/>
            </w:pPr>
            <w:r w:rsidRPr="003E6242">
              <w:t>Old age and death</w:t>
            </w:r>
          </w:p>
        </w:tc>
        <w:tc>
          <w:tcPr>
            <w:tcW w:w="4590" w:type="dxa"/>
            <w:vAlign w:val="center"/>
          </w:tcPr>
          <w:p w14:paraId="6321B48E" w14:textId="77777777" w:rsidR="003E6242" w:rsidRDefault="003E6242" w:rsidP="003E6242">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pPr>
            <w:r>
              <w:t>Leo Tolstoy, “The Death of Ivan Ilych” (NYU Classes)</w:t>
            </w:r>
          </w:p>
          <w:p w14:paraId="1F188A5F" w14:textId="788AF7A5" w:rsidR="003373A8" w:rsidRPr="000D79CD" w:rsidRDefault="003E6242" w:rsidP="003E6242">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pPr>
            <w:r>
              <w:t>Epicurus “Letter to Menoeceus” (</w:t>
            </w:r>
            <w:r w:rsidR="00B37213">
              <w:t>Blackboard</w:t>
            </w:r>
            <w:r>
              <w:t>)</w:t>
            </w:r>
          </w:p>
        </w:tc>
      </w:tr>
      <w:tr w:rsidR="003373A8" w:rsidRPr="000D79CD" w14:paraId="3084867C" w14:textId="77777777" w:rsidTr="00222668">
        <w:trPr>
          <w:trHeight w:val="576"/>
        </w:trPr>
        <w:tc>
          <w:tcPr>
            <w:tcW w:w="2394" w:type="dxa"/>
            <w:vAlign w:val="center"/>
          </w:tcPr>
          <w:p w14:paraId="7611153D" w14:textId="77777777" w:rsidR="003373A8" w:rsidRPr="000D79CD" w:rsidRDefault="003E6242" w:rsidP="00222668">
            <w:pPr>
              <w:pBdr>
                <w:top w:val="none" w:sz="0" w:space="0" w:color="auto"/>
                <w:left w:val="none" w:sz="0" w:space="0" w:color="auto"/>
                <w:bottom w:val="none" w:sz="0" w:space="0" w:color="auto"/>
                <w:right w:val="none" w:sz="0" w:space="0" w:color="auto"/>
                <w:between w:val="none" w:sz="0" w:space="0" w:color="auto"/>
              </w:pBdr>
              <w:jc w:val="center"/>
            </w:pPr>
            <w:r w:rsidRPr="003E6242">
              <w:lastRenderedPageBreak/>
              <w:t>11/20-11/22</w:t>
            </w:r>
          </w:p>
        </w:tc>
        <w:tc>
          <w:tcPr>
            <w:tcW w:w="2394" w:type="dxa"/>
            <w:vAlign w:val="center"/>
          </w:tcPr>
          <w:p w14:paraId="0868AC1E" w14:textId="77777777" w:rsidR="003373A8" w:rsidRPr="003E6242" w:rsidRDefault="003E6242" w:rsidP="00222668">
            <w:pPr>
              <w:pBdr>
                <w:top w:val="none" w:sz="0" w:space="0" w:color="auto"/>
                <w:left w:val="none" w:sz="0" w:space="0" w:color="auto"/>
                <w:bottom w:val="none" w:sz="0" w:space="0" w:color="auto"/>
                <w:right w:val="none" w:sz="0" w:space="0" w:color="auto"/>
                <w:between w:val="none" w:sz="0" w:space="0" w:color="auto"/>
              </w:pBdr>
              <w:jc w:val="center"/>
              <w:rPr>
                <w:b/>
              </w:rPr>
            </w:pPr>
            <w:r w:rsidRPr="003E6242">
              <w:rPr>
                <w:b/>
              </w:rPr>
              <w:t>No class</w:t>
            </w:r>
          </w:p>
        </w:tc>
        <w:tc>
          <w:tcPr>
            <w:tcW w:w="4590" w:type="dxa"/>
            <w:vAlign w:val="center"/>
          </w:tcPr>
          <w:p w14:paraId="329F9E31" w14:textId="77777777" w:rsidR="003373A8" w:rsidRPr="003E6242" w:rsidRDefault="003E6242" w:rsidP="00BC2D16">
            <w:pPr>
              <w:pBdr>
                <w:top w:val="none" w:sz="0" w:space="0" w:color="auto"/>
                <w:left w:val="none" w:sz="0" w:space="0" w:color="auto"/>
                <w:bottom w:val="none" w:sz="0" w:space="0" w:color="auto"/>
                <w:right w:val="none" w:sz="0" w:space="0" w:color="auto"/>
                <w:between w:val="none" w:sz="0" w:space="0" w:color="auto"/>
              </w:pBdr>
              <w:rPr>
                <w:b/>
              </w:rPr>
            </w:pPr>
            <w:r w:rsidRPr="003E6242">
              <w:rPr>
                <w:b/>
              </w:rPr>
              <w:t>No class</w:t>
            </w:r>
          </w:p>
        </w:tc>
      </w:tr>
      <w:tr w:rsidR="003373A8" w:rsidRPr="000D79CD" w14:paraId="4E367017" w14:textId="77777777" w:rsidTr="00222668">
        <w:trPr>
          <w:trHeight w:val="576"/>
        </w:trPr>
        <w:tc>
          <w:tcPr>
            <w:tcW w:w="2394" w:type="dxa"/>
            <w:vAlign w:val="center"/>
          </w:tcPr>
          <w:p w14:paraId="6727FDDD" w14:textId="77777777" w:rsidR="003373A8" w:rsidRPr="000D79CD" w:rsidRDefault="003E6242" w:rsidP="00222668">
            <w:pPr>
              <w:pBdr>
                <w:top w:val="none" w:sz="0" w:space="0" w:color="auto"/>
                <w:left w:val="none" w:sz="0" w:space="0" w:color="auto"/>
                <w:bottom w:val="none" w:sz="0" w:space="0" w:color="auto"/>
                <w:right w:val="none" w:sz="0" w:space="0" w:color="auto"/>
                <w:between w:val="none" w:sz="0" w:space="0" w:color="auto"/>
              </w:pBdr>
              <w:jc w:val="center"/>
            </w:pPr>
            <w:r w:rsidRPr="003E6242">
              <w:t>11/27-11/29</w:t>
            </w:r>
          </w:p>
        </w:tc>
        <w:tc>
          <w:tcPr>
            <w:tcW w:w="2394" w:type="dxa"/>
            <w:vAlign w:val="center"/>
          </w:tcPr>
          <w:p w14:paraId="0442F7AE" w14:textId="77777777" w:rsidR="003373A8" w:rsidRPr="000D79CD" w:rsidRDefault="003E6242" w:rsidP="00222668">
            <w:pPr>
              <w:pBdr>
                <w:top w:val="none" w:sz="0" w:space="0" w:color="auto"/>
                <w:left w:val="none" w:sz="0" w:space="0" w:color="auto"/>
                <w:bottom w:val="none" w:sz="0" w:space="0" w:color="auto"/>
                <w:right w:val="none" w:sz="0" w:space="0" w:color="auto"/>
                <w:between w:val="none" w:sz="0" w:space="0" w:color="auto"/>
              </w:pBdr>
              <w:jc w:val="center"/>
            </w:pPr>
            <w:r w:rsidRPr="003E6242">
              <w:t>Meaning</w:t>
            </w:r>
          </w:p>
        </w:tc>
        <w:tc>
          <w:tcPr>
            <w:tcW w:w="4590" w:type="dxa"/>
            <w:vAlign w:val="center"/>
          </w:tcPr>
          <w:p w14:paraId="1824935F" w14:textId="30336E01" w:rsidR="003373A8" w:rsidRPr="000D79CD" w:rsidRDefault="003E6242" w:rsidP="00BC2D16">
            <w:pPr>
              <w:pBdr>
                <w:top w:val="none" w:sz="0" w:space="0" w:color="auto"/>
                <w:left w:val="none" w:sz="0" w:space="0" w:color="auto"/>
                <w:bottom w:val="none" w:sz="0" w:space="0" w:color="auto"/>
                <w:right w:val="none" w:sz="0" w:space="0" w:color="auto"/>
                <w:between w:val="none" w:sz="0" w:space="0" w:color="auto"/>
              </w:pBdr>
            </w:pPr>
            <w:r w:rsidRPr="003E6242">
              <w:t>Thomas Nagel, “The Absurd” (</w:t>
            </w:r>
            <w:r w:rsidR="00B37213">
              <w:t>Blackboard</w:t>
            </w:r>
            <w:r w:rsidRPr="003E6242">
              <w:t>)</w:t>
            </w:r>
          </w:p>
        </w:tc>
      </w:tr>
      <w:tr w:rsidR="003373A8" w:rsidRPr="000D79CD" w14:paraId="1A4AF2DE" w14:textId="77777777" w:rsidTr="00222668">
        <w:trPr>
          <w:trHeight w:val="576"/>
        </w:trPr>
        <w:tc>
          <w:tcPr>
            <w:tcW w:w="2394" w:type="dxa"/>
            <w:vAlign w:val="center"/>
          </w:tcPr>
          <w:p w14:paraId="1976EE43" w14:textId="77777777" w:rsidR="003373A8" w:rsidRPr="000D79CD" w:rsidRDefault="003E6242" w:rsidP="00222668">
            <w:pPr>
              <w:pBdr>
                <w:top w:val="none" w:sz="0" w:space="0" w:color="auto"/>
                <w:left w:val="none" w:sz="0" w:space="0" w:color="auto"/>
                <w:bottom w:val="none" w:sz="0" w:space="0" w:color="auto"/>
                <w:right w:val="none" w:sz="0" w:space="0" w:color="auto"/>
                <w:between w:val="none" w:sz="0" w:space="0" w:color="auto"/>
              </w:pBdr>
              <w:jc w:val="center"/>
            </w:pPr>
            <w:r w:rsidRPr="003E6242">
              <w:t>12/4-12/6</w:t>
            </w:r>
          </w:p>
        </w:tc>
        <w:tc>
          <w:tcPr>
            <w:tcW w:w="2394" w:type="dxa"/>
            <w:vAlign w:val="center"/>
          </w:tcPr>
          <w:p w14:paraId="029F33E5" w14:textId="77777777" w:rsidR="003373A8" w:rsidRPr="000D79CD" w:rsidRDefault="003E6242" w:rsidP="00222668">
            <w:pPr>
              <w:pBdr>
                <w:top w:val="none" w:sz="0" w:space="0" w:color="auto"/>
                <w:left w:val="none" w:sz="0" w:space="0" w:color="auto"/>
                <w:bottom w:val="none" w:sz="0" w:space="0" w:color="auto"/>
                <w:right w:val="none" w:sz="0" w:space="0" w:color="auto"/>
                <w:between w:val="none" w:sz="0" w:space="0" w:color="auto"/>
              </w:pBdr>
              <w:jc w:val="center"/>
            </w:pPr>
            <w:r w:rsidRPr="003E6242">
              <w:t>Birth</w:t>
            </w:r>
          </w:p>
        </w:tc>
        <w:tc>
          <w:tcPr>
            <w:tcW w:w="4590" w:type="dxa"/>
            <w:vAlign w:val="center"/>
          </w:tcPr>
          <w:p w14:paraId="30968A78" w14:textId="175E0763" w:rsidR="003373A8" w:rsidRPr="000D79CD" w:rsidRDefault="003E6242" w:rsidP="00BC2D16">
            <w:pPr>
              <w:pBdr>
                <w:top w:val="none" w:sz="0" w:space="0" w:color="auto"/>
                <w:left w:val="none" w:sz="0" w:space="0" w:color="auto"/>
                <w:bottom w:val="none" w:sz="0" w:space="0" w:color="auto"/>
                <w:right w:val="none" w:sz="0" w:space="0" w:color="auto"/>
                <w:between w:val="none" w:sz="0" w:space="0" w:color="auto"/>
              </w:pBdr>
            </w:pPr>
            <w:r w:rsidRPr="003E6242">
              <w:t>Seanna Shiffrin, “Wrongful Life, Procreative Responsibility, and the Significance of Harm” (</w:t>
            </w:r>
            <w:r w:rsidR="00B37213">
              <w:t>Blackboard</w:t>
            </w:r>
            <w:r w:rsidRPr="003E6242">
              <w:t>)</w:t>
            </w:r>
          </w:p>
        </w:tc>
      </w:tr>
      <w:tr w:rsidR="003373A8" w:rsidRPr="000D79CD" w14:paraId="516EDFC1" w14:textId="77777777" w:rsidTr="00222668">
        <w:trPr>
          <w:trHeight w:val="576"/>
        </w:trPr>
        <w:tc>
          <w:tcPr>
            <w:tcW w:w="2394" w:type="dxa"/>
            <w:vAlign w:val="center"/>
          </w:tcPr>
          <w:p w14:paraId="4853EDE3" w14:textId="77777777" w:rsidR="003373A8" w:rsidRPr="000D79CD" w:rsidRDefault="003E6242" w:rsidP="00222668">
            <w:pPr>
              <w:pBdr>
                <w:top w:val="none" w:sz="0" w:space="0" w:color="auto"/>
                <w:left w:val="none" w:sz="0" w:space="0" w:color="auto"/>
                <w:bottom w:val="none" w:sz="0" w:space="0" w:color="auto"/>
                <w:right w:val="none" w:sz="0" w:space="0" w:color="auto"/>
                <w:between w:val="none" w:sz="0" w:space="0" w:color="auto"/>
              </w:pBdr>
              <w:jc w:val="center"/>
            </w:pPr>
            <w:r w:rsidRPr="003E6242">
              <w:t>12/11-12/13</w:t>
            </w:r>
          </w:p>
        </w:tc>
        <w:tc>
          <w:tcPr>
            <w:tcW w:w="2394" w:type="dxa"/>
            <w:vAlign w:val="center"/>
          </w:tcPr>
          <w:p w14:paraId="56DA02FE" w14:textId="77777777" w:rsidR="003373A8" w:rsidRPr="000D79CD" w:rsidRDefault="003E6242" w:rsidP="00222668">
            <w:pPr>
              <w:pBdr>
                <w:top w:val="none" w:sz="0" w:space="0" w:color="auto"/>
                <w:left w:val="none" w:sz="0" w:space="0" w:color="auto"/>
                <w:bottom w:val="none" w:sz="0" w:space="0" w:color="auto"/>
                <w:right w:val="none" w:sz="0" w:space="0" w:color="auto"/>
                <w:between w:val="none" w:sz="0" w:space="0" w:color="auto"/>
              </w:pBdr>
              <w:jc w:val="center"/>
            </w:pPr>
            <w:r w:rsidRPr="003E6242">
              <w:t>Future Generations</w:t>
            </w:r>
          </w:p>
        </w:tc>
        <w:tc>
          <w:tcPr>
            <w:tcW w:w="4590" w:type="dxa"/>
            <w:vAlign w:val="center"/>
          </w:tcPr>
          <w:p w14:paraId="04B1A8D6" w14:textId="62C39EB7" w:rsidR="003E6242" w:rsidRDefault="003E6242" w:rsidP="003E6242">
            <w:pPr>
              <w:pStyle w:val="ListParagraph"/>
              <w:numPr>
                <w:ilvl w:val="0"/>
                <w:numId w:val="9"/>
              </w:numPr>
              <w:pBdr>
                <w:top w:val="none" w:sz="0" w:space="0" w:color="auto"/>
                <w:left w:val="none" w:sz="0" w:space="0" w:color="auto"/>
                <w:bottom w:val="none" w:sz="0" w:space="0" w:color="auto"/>
                <w:right w:val="none" w:sz="0" w:space="0" w:color="auto"/>
                <w:between w:val="none" w:sz="0" w:space="0" w:color="auto"/>
              </w:pBdr>
            </w:pPr>
            <w:r>
              <w:t>Samuel Scheffler, “The Afterlife” (</w:t>
            </w:r>
            <w:r w:rsidR="00B37213">
              <w:t>Blackboard</w:t>
            </w:r>
            <w:r>
              <w:t>)</w:t>
            </w:r>
          </w:p>
          <w:p w14:paraId="2EA6D610" w14:textId="5AFC62A0" w:rsidR="003373A8" w:rsidRPr="000D79CD" w:rsidRDefault="003E6242" w:rsidP="003E6242">
            <w:pPr>
              <w:pStyle w:val="ListParagraph"/>
              <w:numPr>
                <w:ilvl w:val="0"/>
                <w:numId w:val="9"/>
              </w:numPr>
              <w:pBdr>
                <w:top w:val="none" w:sz="0" w:space="0" w:color="auto"/>
                <w:left w:val="none" w:sz="0" w:space="0" w:color="auto"/>
                <w:bottom w:val="none" w:sz="0" w:space="0" w:color="auto"/>
                <w:right w:val="none" w:sz="0" w:space="0" w:color="auto"/>
                <w:between w:val="none" w:sz="0" w:space="0" w:color="auto"/>
              </w:pBdr>
            </w:pPr>
            <w:r>
              <w:t>Derek Parfit, “On Doing the Best for Our Children” (</w:t>
            </w:r>
            <w:r w:rsidR="00B37213">
              <w:t>Blackboard</w:t>
            </w:r>
            <w:r>
              <w:t>)</w:t>
            </w:r>
          </w:p>
        </w:tc>
      </w:tr>
    </w:tbl>
    <w:p w14:paraId="258AD4F1" w14:textId="77777777" w:rsidR="001855AF" w:rsidRDefault="00601C9D" w:rsidP="003E6242">
      <w:pPr>
        <w:pStyle w:val="Heading2"/>
      </w:pPr>
      <w:bookmarkStart w:id="11" w:name="_htee6stalww" w:colFirst="0" w:colLast="0"/>
      <w:bookmarkStart w:id="12" w:name="_9j6l3lff3d8i" w:colFirst="0" w:colLast="0"/>
      <w:bookmarkEnd w:id="11"/>
      <w:bookmarkEnd w:id="12"/>
      <w:r>
        <w:t>Course Materials</w:t>
      </w:r>
    </w:p>
    <w:p w14:paraId="5A17F59E" w14:textId="00D36EF7" w:rsidR="002D187E" w:rsidRPr="002D187E" w:rsidRDefault="002D187E" w:rsidP="002D187E">
      <w:r w:rsidRPr="002D187E">
        <w:t>The following texts will be available in paperback at the N</w:t>
      </w:r>
      <w:r w:rsidR="006D3839">
        <w:t>I</w:t>
      </w:r>
      <w:r w:rsidRPr="002D187E">
        <w:t xml:space="preserve">U bookstore. You may use Kindle or Nook editions provided that they have the same ISBN number. Texts not listed here will be available in </w:t>
      </w:r>
      <w:r>
        <w:t>PDF</w:t>
      </w:r>
      <w:r w:rsidRPr="002D187E">
        <w:t xml:space="preserve"> on </w:t>
      </w:r>
      <w:r w:rsidR="006D3839">
        <w:t>Blackboard</w:t>
      </w:r>
      <w:r w:rsidRPr="002D187E">
        <w:t xml:space="preserve"> (accessible through the “</w:t>
      </w:r>
      <w:r w:rsidR="0092723B">
        <w:t>Quick Links</w:t>
      </w:r>
      <w:r w:rsidRPr="002D187E">
        <w:t xml:space="preserve">” </w:t>
      </w:r>
      <w:r w:rsidR="0092723B">
        <w:t>menu</w:t>
      </w:r>
      <w:r w:rsidRPr="002D187E">
        <w:t xml:space="preserve"> on N</w:t>
      </w:r>
      <w:r w:rsidR="00CA2476">
        <w:t>I</w:t>
      </w:r>
      <w:r w:rsidRPr="002D187E">
        <w:t>U Home).</w:t>
      </w:r>
    </w:p>
    <w:p w14:paraId="6436A6F5" w14:textId="77777777" w:rsidR="001855AF" w:rsidRDefault="00601C9D" w:rsidP="003E6242">
      <w:pPr>
        <w:pStyle w:val="Heading3"/>
      </w:pPr>
      <w:bookmarkStart w:id="13" w:name="_pi6uzzm65m03" w:colFirst="0" w:colLast="0"/>
      <w:bookmarkEnd w:id="13"/>
      <w:r>
        <w:t>Required Textbooks &amp; Materials</w:t>
      </w:r>
    </w:p>
    <w:p w14:paraId="1FAFE8D0" w14:textId="77777777" w:rsidR="002D187E" w:rsidRDefault="002D187E" w:rsidP="002D187E">
      <w:pPr>
        <w:numPr>
          <w:ilvl w:val="0"/>
          <w:numId w:val="4"/>
        </w:numPr>
        <w:spacing w:after="200"/>
        <w:contextualSpacing/>
      </w:pPr>
      <w:r>
        <w:t xml:space="preserve">Franz Kafka. </w:t>
      </w:r>
      <w:r w:rsidRPr="002D187E">
        <w:rPr>
          <w:i/>
        </w:rPr>
        <w:t>The Metamorphosis</w:t>
      </w:r>
      <w:r>
        <w:t>: A New Translation by Susan Bernofsky. W. W. Norton &amp; Company (2014). ISBN: 0393347095</w:t>
      </w:r>
    </w:p>
    <w:p w14:paraId="3A8324F1" w14:textId="77777777" w:rsidR="002D187E" w:rsidRDefault="002D187E" w:rsidP="002D187E">
      <w:pPr>
        <w:numPr>
          <w:ilvl w:val="0"/>
          <w:numId w:val="4"/>
        </w:numPr>
        <w:spacing w:after="200"/>
        <w:contextualSpacing/>
      </w:pPr>
      <w:r>
        <w:t xml:space="preserve">Kurt Vonnegut, </w:t>
      </w:r>
      <w:r w:rsidRPr="002D187E">
        <w:rPr>
          <w:i/>
        </w:rPr>
        <w:t>Slaughterhouse-Five</w:t>
      </w:r>
      <w:r>
        <w:t>. Dial Press Trade Paperback; Reissue edition (2009) ISBN: 0385333846</w:t>
      </w:r>
    </w:p>
    <w:p w14:paraId="542CFFED" w14:textId="77777777" w:rsidR="002D187E" w:rsidRDefault="002D187E" w:rsidP="002D187E">
      <w:pPr>
        <w:numPr>
          <w:ilvl w:val="0"/>
          <w:numId w:val="4"/>
        </w:numPr>
        <w:spacing w:after="200"/>
        <w:contextualSpacing/>
      </w:pPr>
      <w:r>
        <w:t xml:space="preserve">Carson McCullers, </w:t>
      </w:r>
      <w:r w:rsidRPr="002D187E">
        <w:rPr>
          <w:i/>
        </w:rPr>
        <w:t>Member of the Wedding</w:t>
      </w:r>
      <w:r>
        <w:t>. Mariner Books; Reprint edition (2004). ISBN: 0618492399</w:t>
      </w:r>
    </w:p>
    <w:p w14:paraId="5D6300C9" w14:textId="77777777" w:rsidR="002D187E" w:rsidRDefault="002D187E" w:rsidP="002D187E">
      <w:pPr>
        <w:numPr>
          <w:ilvl w:val="0"/>
          <w:numId w:val="4"/>
        </w:numPr>
        <w:spacing w:after="200"/>
        <w:contextualSpacing/>
      </w:pPr>
      <w:r>
        <w:t xml:space="preserve">Thomas Mann, </w:t>
      </w:r>
      <w:r w:rsidRPr="002D187E">
        <w:rPr>
          <w:i/>
        </w:rPr>
        <w:t>Death in Venice</w:t>
      </w:r>
      <w:r>
        <w:t>. Dover Thrift Edition ISBN-10: 0486287149.</w:t>
      </w:r>
    </w:p>
    <w:p w14:paraId="3A22091E" w14:textId="77777777" w:rsidR="001855AF" w:rsidRDefault="00601C9D" w:rsidP="00222668">
      <w:pPr>
        <w:pStyle w:val="Heading2"/>
      </w:pPr>
      <w:bookmarkStart w:id="14" w:name="_ojfke15mxf1l" w:colFirst="0" w:colLast="0"/>
      <w:bookmarkStart w:id="15" w:name="_ohx4zsqd9jrd" w:colFirst="0" w:colLast="0"/>
      <w:bookmarkEnd w:id="14"/>
      <w:bookmarkEnd w:id="15"/>
      <w:r>
        <w:t>Resources</w:t>
      </w:r>
    </w:p>
    <w:p w14:paraId="307CBE0A" w14:textId="77777777" w:rsidR="002E33E5" w:rsidRDefault="002E33E5" w:rsidP="002E33E5">
      <w:pPr>
        <w:numPr>
          <w:ilvl w:val="0"/>
          <w:numId w:val="7"/>
        </w:numPr>
        <w:spacing w:after="200"/>
        <w:contextualSpacing/>
      </w:pPr>
      <w:bookmarkStart w:id="16" w:name="_xtyye4wskqap" w:colFirst="0" w:colLast="0"/>
      <w:bookmarkStart w:id="17" w:name="_pxoz2v5eeuj2" w:colFirst="0" w:colLast="0"/>
      <w:bookmarkEnd w:id="16"/>
      <w:bookmarkEnd w:id="17"/>
      <w:r>
        <w:rPr>
          <w:b/>
        </w:rPr>
        <w:t>Access your course materials</w:t>
      </w:r>
      <w:r>
        <w:t xml:space="preserve">: </w:t>
      </w:r>
      <w:hyperlink r:id="rId7" w:history="1">
        <w:r>
          <w:rPr>
            <w:color w:val="1155CC"/>
            <w:u w:val="single"/>
          </w:rPr>
          <w:t>NIU Blackboard</w:t>
        </w:r>
      </w:hyperlink>
      <w:r w:rsidRPr="00053407">
        <w:rPr>
          <w:color w:val="1155CC"/>
        </w:rPr>
        <w:t xml:space="preserve"> </w:t>
      </w:r>
      <w:r w:rsidRPr="00053407">
        <w:t>(</w:t>
      </w:r>
      <w:r>
        <w:t>webcourses.niu.edu)</w:t>
      </w:r>
    </w:p>
    <w:p w14:paraId="3C935CC6" w14:textId="77777777" w:rsidR="002E33E5" w:rsidRDefault="002E33E5" w:rsidP="002E33E5">
      <w:pPr>
        <w:numPr>
          <w:ilvl w:val="0"/>
          <w:numId w:val="7"/>
        </w:numPr>
        <w:spacing w:after="200"/>
        <w:contextualSpacing/>
      </w:pPr>
      <w:r>
        <w:rPr>
          <w:b/>
        </w:rPr>
        <w:t>Databases, journal articles, and more</w:t>
      </w:r>
      <w:r>
        <w:t xml:space="preserve">: </w:t>
      </w:r>
      <w:hyperlink r:id="rId8">
        <w:r>
          <w:rPr>
            <w:color w:val="1155CC"/>
            <w:u w:val="single"/>
          </w:rPr>
          <w:t>University Libraries</w:t>
        </w:r>
      </w:hyperlink>
      <w:r>
        <w:t xml:space="preserve"> (go.niu.edu/library)</w:t>
      </w:r>
    </w:p>
    <w:p w14:paraId="7C5AFB48" w14:textId="77777777" w:rsidR="002E33E5" w:rsidRDefault="002E33E5" w:rsidP="002E33E5">
      <w:pPr>
        <w:numPr>
          <w:ilvl w:val="0"/>
          <w:numId w:val="7"/>
        </w:numPr>
        <w:spacing w:after="200"/>
        <w:contextualSpacing/>
      </w:pPr>
      <w:r>
        <w:rPr>
          <w:b/>
        </w:rPr>
        <w:t>Assistance with strengthening your writing</w:t>
      </w:r>
      <w:r>
        <w:t xml:space="preserve">: </w:t>
      </w:r>
      <w:hyperlink r:id="rId9">
        <w:r>
          <w:rPr>
            <w:color w:val="1155CC"/>
            <w:u w:val="single"/>
          </w:rPr>
          <w:t>NIU Writing Center</w:t>
        </w:r>
      </w:hyperlink>
      <w:r>
        <w:t xml:space="preserve"> (go.niu.edu/</w:t>
      </w:r>
      <w:proofErr w:type="spellStart"/>
      <w:r>
        <w:t>writingcenter</w:t>
      </w:r>
      <w:proofErr w:type="spellEnd"/>
      <w:r>
        <w:t>)</w:t>
      </w:r>
    </w:p>
    <w:p w14:paraId="4966F3D0" w14:textId="77777777" w:rsidR="002E33E5" w:rsidRDefault="002E33E5" w:rsidP="002E33E5">
      <w:pPr>
        <w:numPr>
          <w:ilvl w:val="0"/>
          <w:numId w:val="7"/>
        </w:numPr>
        <w:spacing w:after="200"/>
        <w:contextualSpacing/>
      </w:pPr>
      <w:r>
        <w:rPr>
          <w:b/>
        </w:rPr>
        <w:t>Obtain 24/7 technology assistance:</w:t>
      </w:r>
      <w:r>
        <w:t xml:space="preserve"> </w:t>
      </w:r>
      <w:hyperlink r:id="rId10">
        <w:r>
          <w:rPr>
            <w:color w:val="1155CC"/>
            <w:u w:val="single"/>
          </w:rPr>
          <w:t>IT Help</w:t>
        </w:r>
      </w:hyperlink>
      <w:r>
        <w:t xml:space="preserve"> (niu.edu/doit/help)</w:t>
      </w:r>
    </w:p>
    <w:p w14:paraId="6406663E" w14:textId="77777777" w:rsidR="006354BC" w:rsidRDefault="006354BC" w:rsidP="006354BC">
      <w:pPr>
        <w:pStyle w:val="Heading3"/>
        <w:rPr>
          <w:b w:val="0"/>
        </w:rPr>
      </w:pPr>
      <w:r>
        <w:t>Statement of Accessibility</w:t>
      </w:r>
    </w:p>
    <w:p w14:paraId="648D447E" w14:textId="77777777" w:rsidR="006354BC" w:rsidRDefault="006354BC" w:rsidP="006354BC">
      <w:r>
        <w:t xml:space="preserve">If you need an accommodation for this class, please contact the Disability Resource Center as soon as possible. The DRC coordinates </w:t>
      </w:r>
      <w:proofErr w:type="gramStart"/>
      <w:r>
        <w:t>accommodations</w:t>
      </w:r>
      <w:proofErr w:type="gramEnd"/>
      <w:r>
        <w:t xml:space="preserve"> for students with disabilities. It </w:t>
      </w:r>
      <w:proofErr w:type="gramStart"/>
      <w:r>
        <w:t>is located in</w:t>
      </w:r>
      <w:proofErr w:type="gramEnd"/>
      <w:r>
        <w:t xml:space="preserve"> the Campus Life Building, Suite 180, and can be reached at 815-753-1303 or </w:t>
      </w:r>
      <w:hyperlink r:id="rId11" w:history="1">
        <w:r w:rsidRPr="009171E0">
          <w:rPr>
            <w:rStyle w:val="Hyperlink"/>
          </w:rPr>
          <w:t>drc@niu.edu</w:t>
        </w:r>
      </w:hyperlink>
      <w:r>
        <w:t>.</w:t>
      </w:r>
      <w:r>
        <w:br/>
      </w:r>
      <w:r>
        <w:br/>
        <w:t xml:space="preserve">Also, please contact me privately as soon as possible so we can discuss your accommodations. </w:t>
      </w:r>
      <w:r>
        <w:lastRenderedPageBreak/>
        <w:t xml:space="preserve">Please note that you will not be required to disclose your disability, only your </w:t>
      </w:r>
      <w:proofErr w:type="gramStart"/>
      <w:r>
        <w:t>accommodations</w:t>
      </w:r>
      <w:proofErr w:type="gramEnd"/>
      <w:r>
        <w:t>. The sooner you let me know your needs, the sooner I can assist you in achieving your learning goals in this course.</w:t>
      </w:r>
    </w:p>
    <w:p w14:paraId="63F1C375" w14:textId="4710A13C" w:rsidR="001855AF" w:rsidRPr="0079017D" w:rsidRDefault="001855AF" w:rsidP="0079017D">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24"/>
          <w:szCs w:val="24"/>
          <w:lang w:val="en-US"/>
        </w:rPr>
      </w:pPr>
    </w:p>
    <w:sectPr w:rsidR="001855AF" w:rsidRPr="0079017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DB19D" w14:textId="77777777" w:rsidR="00E57E79" w:rsidRDefault="00E57E79" w:rsidP="00287DCD">
      <w:pPr>
        <w:spacing w:line="240" w:lineRule="auto"/>
      </w:pPr>
      <w:r>
        <w:separator/>
      </w:r>
    </w:p>
    <w:p w14:paraId="2DE3BEF6" w14:textId="77777777" w:rsidR="00E57E79" w:rsidRDefault="00E57E79"/>
  </w:endnote>
  <w:endnote w:type="continuationSeparator" w:id="0">
    <w:p w14:paraId="45CCC0D2" w14:textId="77777777" w:rsidR="00E57E79" w:rsidRDefault="00E57E79" w:rsidP="00287DCD">
      <w:pPr>
        <w:spacing w:line="240" w:lineRule="auto"/>
      </w:pPr>
      <w:r>
        <w:continuationSeparator/>
      </w:r>
    </w:p>
    <w:p w14:paraId="5B0E0F34" w14:textId="77777777" w:rsidR="00E57E79" w:rsidRDefault="00E57E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49B5F" w14:textId="77777777" w:rsidR="00D3408A" w:rsidRDefault="00D3408A">
    <w:pPr>
      <w:pStyle w:val="Footer"/>
    </w:pPr>
  </w:p>
  <w:p w14:paraId="75E96D84" w14:textId="77777777" w:rsidR="00AD5C53" w:rsidRDefault="00AD5C5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9A8B3" w14:textId="08DB6A65" w:rsidR="00287DCD" w:rsidRPr="00B144A3" w:rsidRDefault="00287DCD" w:rsidP="00287DCD">
    <w:pPr>
      <w:pStyle w:val="Footer"/>
      <w:jc w:val="center"/>
      <w:rPr>
        <w:sz w:val="24"/>
      </w:rPr>
    </w:pPr>
    <w:r w:rsidRPr="00B144A3">
      <w:rPr>
        <w:sz w:val="24"/>
      </w:rPr>
      <w:t xml:space="preserve">Page </w:t>
    </w:r>
    <w:r w:rsidRPr="00B144A3">
      <w:rPr>
        <w:sz w:val="24"/>
      </w:rPr>
      <w:fldChar w:fldCharType="begin"/>
    </w:r>
    <w:r w:rsidRPr="00B144A3">
      <w:rPr>
        <w:sz w:val="24"/>
      </w:rPr>
      <w:instrText xml:space="preserve"> PAGE   \* MERGEFORMAT </w:instrText>
    </w:r>
    <w:r w:rsidRPr="00B144A3">
      <w:rPr>
        <w:sz w:val="24"/>
      </w:rPr>
      <w:fldChar w:fldCharType="separate"/>
    </w:r>
    <w:r w:rsidR="00195B6F">
      <w:rPr>
        <w:noProof/>
        <w:sz w:val="24"/>
      </w:rPr>
      <w:t>5</w:t>
    </w:r>
    <w:r w:rsidRPr="00B144A3">
      <w:rPr>
        <w:noProof/>
        <w:sz w:val="24"/>
      </w:rPr>
      <w:fldChar w:fldCharType="end"/>
    </w:r>
  </w:p>
  <w:p w14:paraId="23998C55" w14:textId="77777777" w:rsidR="00AD5C53" w:rsidRDefault="00AD5C5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F2750" w14:textId="77777777" w:rsidR="003726B0" w:rsidRDefault="003726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7E321" w14:textId="77777777" w:rsidR="00E57E79" w:rsidRDefault="00E57E79" w:rsidP="00287DCD">
      <w:pPr>
        <w:spacing w:line="240" w:lineRule="auto"/>
      </w:pPr>
      <w:r>
        <w:separator/>
      </w:r>
    </w:p>
    <w:p w14:paraId="0D914AA0" w14:textId="77777777" w:rsidR="00E57E79" w:rsidRDefault="00E57E79"/>
  </w:footnote>
  <w:footnote w:type="continuationSeparator" w:id="0">
    <w:p w14:paraId="07FF8DF6" w14:textId="77777777" w:rsidR="00E57E79" w:rsidRDefault="00E57E79" w:rsidP="00287DCD">
      <w:pPr>
        <w:spacing w:line="240" w:lineRule="auto"/>
      </w:pPr>
      <w:r>
        <w:continuationSeparator/>
      </w:r>
    </w:p>
    <w:p w14:paraId="71F5BED3" w14:textId="77777777" w:rsidR="00E57E79" w:rsidRDefault="00E57E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B4F9C" w14:textId="77777777" w:rsidR="00D3408A" w:rsidRDefault="00D3408A">
    <w:pPr>
      <w:pStyle w:val="Header"/>
    </w:pPr>
  </w:p>
  <w:p w14:paraId="753A008A" w14:textId="77777777" w:rsidR="00AD5C53" w:rsidRDefault="00AD5C5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3CFF5" w14:textId="77777777" w:rsidR="003726B0" w:rsidRDefault="003726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FAE55" w14:textId="77777777" w:rsidR="003726B0" w:rsidRDefault="003726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7519F"/>
    <w:multiLevelType w:val="multilevel"/>
    <w:tmpl w:val="2A382D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94C36E9"/>
    <w:multiLevelType w:val="hybridMultilevel"/>
    <w:tmpl w:val="A4ACD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44246E"/>
    <w:multiLevelType w:val="multilevel"/>
    <w:tmpl w:val="9580EF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4EE135F"/>
    <w:multiLevelType w:val="multilevel"/>
    <w:tmpl w:val="D0EEEE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9DB66BE"/>
    <w:multiLevelType w:val="multilevel"/>
    <w:tmpl w:val="A3824A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89D22BD"/>
    <w:multiLevelType w:val="multilevel"/>
    <w:tmpl w:val="A9E2EE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BE04717"/>
    <w:multiLevelType w:val="multilevel"/>
    <w:tmpl w:val="02C0FC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C9B42CE"/>
    <w:multiLevelType w:val="hybridMultilevel"/>
    <w:tmpl w:val="50C4D3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B634F3C"/>
    <w:multiLevelType w:val="multilevel"/>
    <w:tmpl w:val="045480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C313AC5"/>
    <w:multiLevelType w:val="hybridMultilevel"/>
    <w:tmpl w:val="9252C7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33186126">
    <w:abstractNumId w:val="4"/>
  </w:num>
  <w:num w:numId="2" w16cid:durableId="1647903365">
    <w:abstractNumId w:val="5"/>
  </w:num>
  <w:num w:numId="3" w16cid:durableId="155221643">
    <w:abstractNumId w:val="2"/>
  </w:num>
  <w:num w:numId="4" w16cid:durableId="1365136511">
    <w:abstractNumId w:val="8"/>
  </w:num>
  <w:num w:numId="5" w16cid:durableId="1632444656">
    <w:abstractNumId w:val="3"/>
  </w:num>
  <w:num w:numId="6" w16cid:durableId="894705957">
    <w:abstractNumId w:val="0"/>
  </w:num>
  <w:num w:numId="7" w16cid:durableId="1700622150">
    <w:abstractNumId w:val="6"/>
  </w:num>
  <w:num w:numId="8" w16cid:durableId="325859221">
    <w:abstractNumId w:val="7"/>
  </w:num>
  <w:num w:numId="9" w16cid:durableId="188687755">
    <w:abstractNumId w:val="9"/>
  </w:num>
  <w:num w:numId="10" w16cid:durableId="610550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1F7804"/>
    <w:rsid w:val="000A1A2B"/>
    <w:rsid w:val="000D79CD"/>
    <w:rsid w:val="001855AF"/>
    <w:rsid w:val="00195B6F"/>
    <w:rsid w:val="001F7804"/>
    <w:rsid w:val="00222668"/>
    <w:rsid w:val="00287DCD"/>
    <w:rsid w:val="002D187E"/>
    <w:rsid w:val="002E33E5"/>
    <w:rsid w:val="003373A8"/>
    <w:rsid w:val="003726B0"/>
    <w:rsid w:val="00374D26"/>
    <w:rsid w:val="003B58BD"/>
    <w:rsid w:val="003E6242"/>
    <w:rsid w:val="004103C5"/>
    <w:rsid w:val="00436F90"/>
    <w:rsid w:val="004917B6"/>
    <w:rsid w:val="004E2BB8"/>
    <w:rsid w:val="005B4651"/>
    <w:rsid w:val="00601C9D"/>
    <w:rsid w:val="006354BC"/>
    <w:rsid w:val="006D3839"/>
    <w:rsid w:val="006E652C"/>
    <w:rsid w:val="0079017D"/>
    <w:rsid w:val="007F0C67"/>
    <w:rsid w:val="008B0935"/>
    <w:rsid w:val="0092723B"/>
    <w:rsid w:val="00946A91"/>
    <w:rsid w:val="00AD5C53"/>
    <w:rsid w:val="00B144A3"/>
    <w:rsid w:val="00B37213"/>
    <w:rsid w:val="00B40566"/>
    <w:rsid w:val="00BC2D16"/>
    <w:rsid w:val="00C1119E"/>
    <w:rsid w:val="00C500AD"/>
    <w:rsid w:val="00CA2476"/>
    <w:rsid w:val="00CD0497"/>
    <w:rsid w:val="00D3408A"/>
    <w:rsid w:val="00DE4980"/>
    <w:rsid w:val="00E57E79"/>
    <w:rsid w:val="00E86398"/>
    <w:rsid w:val="00ED5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28DDF"/>
  <w15:docId w15:val="{E27B8D80-CA1E-40F5-BF76-A6688B382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rsid w:val="003E6242"/>
    <w:pPr>
      <w:spacing w:before="360" w:after="80"/>
      <w:outlineLvl w:val="1"/>
    </w:pPr>
    <w:rPr>
      <w:b/>
      <w:sz w:val="34"/>
      <w:szCs w:val="34"/>
    </w:rPr>
  </w:style>
  <w:style w:type="paragraph" w:styleId="Heading3">
    <w:name w:val="heading 3"/>
    <w:basedOn w:val="Normal"/>
    <w:next w:val="Normal"/>
    <w:rsid w:val="003E6242"/>
    <w:pPr>
      <w:spacing w:before="280" w:after="80"/>
      <w:outlineLvl w:val="2"/>
    </w:pPr>
    <w:rPr>
      <w:b/>
      <w:sz w:val="26"/>
      <w:szCs w:val="26"/>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87DCD"/>
    <w:pPr>
      <w:tabs>
        <w:tab w:val="center" w:pos="4680"/>
        <w:tab w:val="right" w:pos="9360"/>
      </w:tabs>
      <w:spacing w:line="240" w:lineRule="auto"/>
    </w:pPr>
  </w:style>
  <w:style w:type="character" w:customStyle="1" w:styleId="HeaderChar">
    <w:name w:val="Header Char"/>
    <w:basedOn w:val="DefaultParagraphFont"/>
    <w:link w:val="Header"/>
    <w:uiPriority w:val="99"/>
    <w:rsid w:val="00287DCD"/>
  </w:style>
  <w:style w:type="paragraph" w:styleId="Footer">
    <w:name w:val="footer"/>
    <w:basedOn w:val="Normal"/>
    <w:link w:val="FooterChar"/>
    <w:uiPriority w:val="99"/>
    <w:unhideWhenUsed/>
    <w:rsid w:val="00287DCD"/>
    <w:pPr>
      <w:tabs>
        <w:tab w:val="center" w:pos="4680"/>
        <w:tab w:val="right" w:pos="9360"/>
      </w:tabs>
      <w:spacing w:line="240" w:lineRule="auto"/>
    </w:pPr>
  </w:style>
  <w:style w:type="character" w:customStyle="1" w:styleId="FooterChar">
    <w:name w:val="Footer Char"/>
    <w:basedOn w:val="DefaultParagraphFont"/>
    <w:link w:val="Footer"/>
    <w:uiPriority w:val="99"/>
    <w:rsid w:val="00287DCD"/>
  </w:style>
  <w:style w:type="character" w:styleId="PageNumber">
    <w:name w:val="page number"/>
    <w:basedOn w:val="DefaultParagraphFont"/>
    <w:uiPriority w:val="99"/>
    <w:semiHidden/>
    <w:unhideWhenUsed/>
    <w:rsid w:val="005B4651"/>
  </w:style>
  <w:style w:type="character" w:customStyle="1" w:styleId="FootnoteReference">
    <w:name w:val="FootnoteReference"/>
    <w:basedOn w:val="DefaultParagraphFont"/>
    <w:rsid w:val="005B4651"/>
    <w:rPr>
      <w:b/>
      <w:color w:val="FF00FF"/>
      <w:sz w:val="28"/>
      <w:shd w:val="clear" w:color="auto" w:fill="auto"/>
    </w:rPr>
  </w:style>
  <w:style w:type="paragraph" w:customStyle="1" w:styleId="TranscribersNote">
    <w:name w:val="Transcriber's Note"/>
    <w:basedOn w:val="Normal"/>
    <w:next w:val="Normal"/>
    <w:rsid w:val="005B4651"/>
    <w:pPr>
      <w:keepNext/>
      <w:pBdr>
        <w:top w:val="single" w:sz="4" w:space="10" w:color="F3F3F3"/>
        <w:left w:val="single" w:sz="4" w:space="10" w:color="F3F3F3"/>
        <w:bottom w:val="single" w:sz="4" w:space="10" w:color="F3F3F3"/>
        <w:right w:val="single" w:sz="4" w:space="10" w:color="F3F3F3"/>
      </w:pBdr>
      <w:shd w:val="clear" w:color="auto" w:fill="F3F3F3"/>
      <w:spacing w:before="120"/>
    </w:pPr>
    <w:rPr>
      <w:b/>
      <w:color w:val="990033"/>
    </w:rPr>
  </w:style>
  <w:style w:type="character" w:customStyle="1" w:styleId="TranscribersDescription">
    <w:name w:val="Transcriber's Description"/>
    <w:basedOn w:val="DefaultParagraphFont"/>
    <w:rsid w:val="005B4651"/>
    <w:rPr>
      <w:b/>
      <w:color w:val="FF0000"/>
    </w:rPr>
  </w:style>
  <w:style w:type="character" w:customStyle="1" w:styleId="TranscribersPageNumber">
    <w:name w:val="Transcriber's Page Number"/>
    <w:basedOn w:val="DefaultParagraphFont"/>
    <w:rsid w:val="005B4651"/>
    <w:rPr>
      <w:b/>
      <w:color w:val="008000"/>
    </w:rPr>
  </w:style>
  <w:style w:type="table" w:styleId="TableGrid">
    <w:name w:val="Table Grid"/>
    <w:basedOn w:val="TableNormal"/>
    <w:uiPriority w:val="59"/>
    <w:rsid w:val="000D79C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73A8"/>
    <w:pPr>
      <w:ind w:left="720"/>
      <w:contextualSpacing/>
    </w:pPr>
  </w:style>
  <w:style w:type="character" w:styleId="Emphasis">
    <w:name w:val="Emphasis"/>
    <w:basedOn w:val="DefaultParagraphFont"/>
    <w:uiPriority w:val="20"/>
    <w:qFormat/>
    <w:rsid w:val="00374D26"/>
    <w:rPr>
      <w:i/>
      <w:iCs/>
    </w:rPr>
  </w:style>
  <w:style w:type="paragraph" w:customStyle="1" w:styleId="ParagraphEmphasis">
    <w:name w:val="Paragraph Emphasis"/>
    <w:basedOn w:val="Normal"/>
    <w:rsid w:val="00374D26"/>
    <w:pPr>
      <w:pBdr>
        <w:top w:val="single" w:sz="24" w:space="1" w:color="auto"/>
        <w:left w:val="single" w:sz="24" w:space="4" w:color="auto"/>
        <w:bottom w:val="single" w:sz="24" w:space="1" w:color="auto"/>
        <w:right w:val="single" w:sz="24" w:space="4" w:color="auto"/>
        <w:between w:val="none" w:sz="0" w:space="0" w:color="auto"/>
      </w:pBdr>
      <w:shd w:val="clear" w:color="auto" w:fill="F2F2F2" w:themeFill="background1" w:themeFillShade="F2"/>
      <w:spacing w:before="240" w:after="240"/>
    </w:pPr>
    <w:rPr>
      <w:sz w:val="28"/>
    </w:rPr>
  </w:style>
  <w:style w:type="paragraph" w:styleId="NormalWeb">
    <w:name w:val="Normal (Web)"/>
    <w:basedOn w:val="Normal"/>
    <w:uiPriority w:val="99"/>
    <w:semiHidden/>
    <w:unhideWhenUsed/>
    <w:rsid w:val="0079017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styleId="Hyperlink">
    <w:name w:val="Hyperlink"/>
    <w:basedOn w:val="DefaultParagraphFont"/>
    <w:uiPriority w:val="99"/>
    <w:unhideWhenUsed/>
    <w:rsid w:val="0079017D"/>
    <w:rPr>
      <w:color w:val="0000FF"/>
      <w:u w:val="single"/>
    </w:rPr>
  </w:style>
  <w:style w:type="character" w:styleId="UnresolvedMention">
    <w:name w:val="Unresolved Mention"/>
    <w:basedOn w:val="DefaultParagraphFont"/>
    <w:uiPriority w:val="99"/>
    <w:semiHidden/>
    <w:unhideWhenUsed/>
    <w:rsid w:val="007901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6161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u.edu/university-libraries/index.shtm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ebcourses.niu.edu/"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rc@niu.ed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niu.edu/doit/help/index.s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iu.edu/academic-support/get-help/writing-center/index.s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1347</Words>
  <Characters>7642</Characters>
  <Application>Microsoft Office Word</Application>
  <DocSecurity>0</DocSecurity>
  <Lines>363</Lines>
  <Paragraphs>359</Paragraphs>
  <ScaleCrop>false</ScaleCrop>
  <Company>Northern Illinois University</Company>
  <LinksUpToDate>false</LinksUpToDate>
  <CharactersWithSpaces>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Holly Nicholson</cp:lastModifiedBy>
  <cp:revision>2</cp:revision>
  <dcterms:created xsi:type="dcterms:W3CDTF">2018-02-22T00:59:00Z</dcterms:created>
  <dcterms:modified xsi:type="dcterms:W3CDTF">2026-01-13T21:24:00Z</dcterms:modified>
</cp:coreProperties>
</file>