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23EF8C" w14:textId="7E4FD589" w:rsidR="00390456" w:rsidRDefault="00390456" w:rsidP="0054376E">
      <w:pPr>
        <w:rPr>
          <w:b/>
          <w:bCs/>
          <w:sz w:val="36"/>
          <w:szCs w:val="36"/>
        </w:rPr>
      </w:pPr>
      <w:r w:rsidRPr="000B480D">
        <w:rPr>
          <w:b/>
          <w:bCs/>
          <w:noProof/>
          <w:sz w:val="36"/>
          <w:szCs w:val="36"/>
        </w:rPr>
        <w:drawing>
          <wp:inline distT="0" distB="0" distL="0" distR="0" wp14:anchorId="5B778F30" wp14:editId="7056FD08">
            <wp:extent cx="3762375" cy="1007110"/>
            <wp:effectExtent l="0" t="0" r="9525" b="2540"/>
            <wp:docPr id="1132675887" name="Picture 1" descr="Northern Illinois University Logo and Center for P-20 Engagement Wordmark">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675887" name="Picture 1" descr="Northern Illinois University Logo and Center for P-20 Engagement Wordmark">
                      <a:extLst>
                        <a:ext uri="{C183D7F6-B498-43B3-948B-1728B52AA6E4}">
                          <adec:decorative xmlns:adec="http://schemas.microsoft.com/office/drawing/2017/decorative" val="0"/>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3762375" cy="1007110"/>
                    </a:xfrm>
                    <a:prstGeom prst="rect">
                      <a:avLst/>
                    </a:prstGeom>
                  </pic:spPr>
                </pic:pic>
              </a:graphicData>
            </a:graphic>
          </wp:inline>
        </w:drawing>
      </w:r>
    </w:p>
    <w:p w14:paraId="760033D6" w14:textId="77777777" w:rsidR="00390456" w:rsidRDefault="00390456" w:rsidP="0054376E">
      <w:pPr>
        <w:rPr>
          <w:b/>
          <w:bCs/>
          <w:sz w:val="36"/>
          <w:szCs w:val="36"/>
        </w:rPr>
      </w:pPr>
    </w:p>
    <w:p w14:paraId="36308C9C" w14:textId="3F320DFF" w:rsidR="00FA0772" w:rsidRPr="00917D9F" w:rsidRDefault="00FA0772" w:rsidP="00917D9F">
      <w:pPr>
        <w:pStyle w:val="Heading1"/>
      </w:pPr>
      <w:r w:rsidRPr="00917D9F">
        <w:t>FY 2</w:t>
      </w:r>
      <w:r w:rsidR="00390456" w:rsidRPr="00917D9F">
        <w:t>5 Programmatic Review</w:t>
      </w:r>
      <w:r w:rsidRPr="00917D9F">
        <w:t xml:space="preserve"> Report</w:t>
      </w:r>
    </w:p>
    <w:p w14:paraId="2D2C0A9C" w14:textId="2FC667BD" w:rsidR="00FA0772" w:rsidRDefault="000B480D" w:rsidP="00FA0772">
      <w:r>
        <w:t xml:space="preserve">Director, </w:t>
      </w:r>
      <w:r w:rsidR="0054376E">
        <w:t xml:space="preserve">Amy Jo Clemens, </w:t>
      </w:r>
      <w:proofErr w:type="gramStart"/>
      <w:r w:rsidR="0054376E">
        <w:t>Ed.D</w:t>
      </w:r>
      <w:proofErr w:type="gramEnd"/>
    </w:p>
    <w:p w14:paraId="692E7734" w14:textId="77777777" w:rsidR="0054376E" w:rsidRDefault="0054376E" w:rsidP="00FA0772"/>
    <w:p w14:paraId="5455CE3F" w14:textId="77777777" w:rsidR="007825E8" w:rsidRDefault="007825E8" w:rsidP="007825E8">
      <w:r w:rsidRPr="007825E8">
        <w:rPr>
          <w:b/>
          <w:bCs/>
        </w:rPr>
        <w:t>Name of Unit:</w:t>
      </w:r>
      <w:r>
        <w:t xml:space="preserve"> Center for P-20 Engagement (P-20 Center)</w:t>
      </w:r>
    </w:p>
    <w:p w14:paraId="7AD63B9F" w14:textId="77777777" w:rsidR="007825E8" w:rsidRDefault="007825E8" w:rsidP="007825E8">
      <w:r w:rsidRPr="007825E8">
        <w:rPr>
          <w:b/>
          <w:bCs/>
        </w:rPr>
        <w:t>CIP Code:</w:t>
      </w:r>
      <w:r>
        <w:t xml:space="preserve"> 30.1399</w:t>
      </w:r>
    </w:p>
    <w:p w14:paraId="07BA42D1" w14:textId="33659C6C" w:rsidR="007825E8" w:rsidRDefault="007825E8" w:rsidP="007825E8">
      <w:r w:rsidRPr="007825E8">
        <w:rPr>
          <w:b/>
          <w:bCs/>
        </w:rPr>
        <w:t>Reporting Relationship within the University</w:t>
      </w:r>
      <w:r>
        <w:t>: Division of Outreach, Engagement, and Regional Development (OERD)</w:t>
      </w:r>
    </w:p>
    <w:p w14:paraId="0FA20FBD" w14:textId="77777777" w:rsidR="007825E8" w:rsidRDefault="007825E8" w:rsidP="007825E8">
      <w:r w:rsidRPr="007825E8">
        <w:rPr>
          <w:b/>
          <w:bCs/>
        </w:rPr>
        <w:t>Date of Initiation</w:t>
      </w:r>
      <w:r>
        <w:t xml:space="preserve">: 2002 – P-20 Task Force; 2006 – Temporary, </w:t>
      </w:r>
      <w:proofErr w:type="gramStart"/>
      <w:r>
        <w:t>five year</w:t>
      </w:r>
      <w:proofErr w:type="gramEnd"/>
      <w:r>
        <w:t xml:space="preserve"> approval by IBHE of the Center for Education Policy Research and Services; 2013 – Permanent approval by IBHE of the (renamed) Center for P-20 Engagement.</w:t>
      </w:r>
    </w:p>
    <w:p w14:paraId="4E41286F" w14:textId="7555FC20" w:rsidR="007825E8" w:rsidRDefault="007825E8" w:rsidP="007825E8">
      <w:r w:rsidRPr="007825E8">
        <w:rPr>
          <w:b/>
          <w:bCs/>
        </w:rPr>
        <w:t>Date of Last Review</w:t>
      </w:r>
      <w:r>
        <w:t>: 2016</w:t>
      </w:r>
    </w:p>
    <w:p w14:paraId="387FD554" w14:textId="77777777" w:rsidR="007825E8" w:rsidRDefault="007825E8" w:rsidP="00390456"/>
    <w:p w14:paraId="01672446" w14:textId="0E324B86" w:rsidR="00390456" w:rsidRDefault="00390456" w:rsidP="00390456">
      <w:r>
        <w:t>NIU's Center for P-20 Engagement brings together partners from</w:t>
      </w:r>
      <w:r w:rsidR="003272B6">
        <w:t xml:space="preserve"> </w:t>
      </w:r>
      <w:r>
        <w:t xml:space="preserve">across the region in mutually beneficial relationships to increase educational success. Across the continuum from preschool (P) to graduate school and lifelong learning (20), our activities foster innovation in schools and community engagement through </w:t>
      </w:r>
      <w:r w:rsidR="003272B6">
        <w:t xml:space="preserve">hands-on learning </w:t>
      </w:r>
      <w:r>
        <w:t xml:space="preserve">for </w:t>
      </w:r>
      <w:r w:rsidR="001175EF">
        <w:t>children</w:t>
      </w:r>
      <w:r>
        <w:t>, educators and families</w:t>
      </w:r>
      <w:r w:rsidR="001175EF">
        <w:t>,</w:t>
      </w:r>
      <w:r>
        <w:t xml:space="preserve"> professional development for teachers</w:t>
      </w:r>
      <w:r w:rsidR="001175EF">
        <w:t>,</w:t>
      </w:r>
      <w:r>
        <w:t xml:space="preserve"> and statewide networking to improve college and career readiness.</w:t>
      </w:r>
    </w:p>
    <w:p w14:paraId="6CE7485A" w14:textId="77777777" w:rsidR="00390456" w:rsidRDefault="00390456" w:rsidP="00390456"/>
    <w:p w14:paraId="7FCF8400" w14:textId="3201C4B5" w:rsidR="00390456" w:rsidRDefault="001175EF" w:rsidP="00390456">
      <w:pPr>
        <w:pStyle w:val="ListParagraph"/>
        <w:numPr>
          <w:ilvl w:val="0"/>
          <w:numId w:val="15"/>
        </w:numPr>
      </w:pPr>
      <w:hyperlink r:id="rId6" w:history="1">
        <w:r w:rsidR="00390456" w:rsidRPr="00390456">
          <w:rPr>
            <w:rStyle w:val="Hyperlink"/>
          </w:rPr>
          <w:t>NIU STEAM</w:t>
        </w:r>
      </w:hyperlink>
      <w:r w:rsidR="00390456">
        <w:t xml:space="preserve"> sparks curiosity, creativity, collaboration and critical thinking in science, technology, engineering, art and mathematics.</w:t>
      </w:r>
    </w:p>
    <w:p w14:paraId="5708018A" w14:textId="2560F09A" w:rsidR="00390456" w:rsidRDefault="001175EF" w:rsidP="00390456">
      <w:pPr>
        <w:pStyle w:val="ListParagraph"/>
        <w:numPr>
          <w:ilvl w:val="0"/>
          <w:numId w:val="15"/>
        </w:numPr>
      </w:pPr>
      <w:hyperlink r:id="rId7" w:history="1">
        <w:r w:rsidR="00390456" w:rsidRPr="00390456">
          <w:rPr>
            <w:rStyle w:val="Hyperlink"/>
          </w:rPr>
          <w:t>Illinois P-20 Network</w:t>
        </w:r>
      </w:hyperlink>
      <w:r w:rsidR="00390456">
        <w:t xml:space="preserve"> gathers organizational partners around innovative education initiatives to promote college and career readiness and completion for students of all ages.</w:t>
      </w:r>
    </w:p>
    <w:p w14:paraId="692FE99D" w14:textId="612290E2" w:rsidR="00390456" w:rsidRDefault="001175EF" w:rsidP="00390456">
      <w:pPr>
        <w:pStyle w:val="ListParagraph"/>
        <w:numPr>
          <w:ilvl w:val="0"/>
          <w:numId w:val="15"/>
        </w:numPr>
      </w:pPr>
      <w:hyperlink r:id="rId8" w:history="1">
        <w:r w:rsidR="00390456" w:rsidRPr="00390456">
          <w:rPr>
            <w:rStyle w:val="Hyperlink"/>
          </w:rPr>
          <w:t>Continuing and Professional Education</w:t>
        </w:r>
      </w:hyperlink>
      <w:r w:rsidR="00390456">
        <w:t xml:space="preserve"> provides in person and virtual opportunities to earn industry credentials, build skills and move your career forward.</w:t>
      </w:r>
    </w:p>
    <w:p w14:paraId="304FCE9A" w14:textId="0C780B87" w:rsidR="00390456" w:rsidRDefault="001175EF" w:rsidP="00390456">
      <w:pPr>
        <w:pStyle w:val="ListParagraph"/>
        <w:numPr>
          <w:ilvl w:val="0"/>
          <w:numId w:val="15"/>
        </w:numPr>
      </w:pPr>
      <w:hyperlink r:id="rId9" w:history="1">
        <w:r w:rsidR="00390456" w:rsidRPr="00390456">
          <w:rPr>
            <w:rStyle w:val="Hyperlink"/>
          </w:rPr>
          <w:t>Illinois Migrant Education Program</w:t>
        </w:r>
      </w:hyperlink>
      <w:r w:rsidR="00390456">
        <w:t xml:space="preserve"> provides supplementary educational services to children ages 3-21 and families of migrant farmworkers while they are in Illinois.</w:t>
      </w:r>
    </w:p>
    <w:p w14:paraId="5F8B12F9" w14:textId="5151AD10" w:rsidR="00390456" w:rsidRDefault="001175EF" w:rsidP="00390456">
      <w:pPr>
        <w:pStyle w:val="ListParagraph"/>
        <w:numPr>
          <w:ilvl w:val="0"/>
          <w:numId w:val="15"/>
        </w:numPr>
      </w:pPr>
      <w:hyperlink r:id="rId10" w:history="1">
        <w:r w:rsidR="00390456" w:rsidRPr="00390456">
          <w:rPr>
            <w:rStyle w:val="Hyperlink"/>
          </w:rPr>
          <w:t>Illinois MTSS Network</w:t>
        </w:r>
      </w:hyperlink>
      <w:r w:rsidR="00390456">
        <w:t xml:space="preserve"> provides high-quality professional learning and coaching for schools and districts </w:t>
      </w:r>
      <w:proofErr w:type="gramStart"/>
      <w:r w:rsidR="00390456">
        <w:t>in order to</w:t>
      </w:r>
      <w:proofErr w:type="gramEnd"/>
      <w:r w:rsidR="00390456">
        <w:t xml:space="preserve"> develop and sustain a multi-tiered system of supports (MTSS).</w:t>
      </w:r>
    </w:p>
    <w:p w14:paraId="4C90CF2C" w14:textId="77777777" w:rsidR="00390456" w:rsidRDefault="00390456" w:rsidP="00390456">
      <w:pPr>
        <w:rPr>
          <w:color w:val="000000" w:themeColor="text1"/>
        </w:rPr>
      </w:pPr>
    </w:p>
    <w:p w14:paraId="66109A2A" w14:textId="4FDC2C00" w:rsidR="00FA0772" w:rsidRPr="00390456" w:rsidRDefault="00FA0772" w:rsidP="00F97FF5">
      <w:pPr>
        <w:pStyle w:val="P20Heading2"/>
      </w:pPr>
      <w:r w:rsidRPr="00390456">
        <w:t xml:space="preserve">Overall </w:t>
      </w:r>
      <w:r w:rsidR="00390456" w:rsidRPr="00390456">
        <w:t>achievements since 2016</w:t>
      </w:r>
    </w:p>
    <w:p w14:paraId="25F7294E" w14:textId="027CEEBC" w:rsidR="00FA0772" w:rsidRDefault="003272B6" w:rsidP="00FA0772">
      <w:pPr>
        <w:pStyle w:val="ListParagraph"/>
        <w:numPr>
          <w:ilvl w:val="0"/>
          <w:numId w:val="1"/>
        </w:numPr>
        <w:rPr>
          <w:rFonts w:eastAsia="Times New Roman"/>
          <w:color w:val="000000" w:themeColor="text1"/>
        </w:rPr>
      </w:pPr>
      <w:r>
        <w:rPr>
          <w:rFonts w:eastAsia="Times New Roman"/>
          <w:color w:val="000000" w:themeColor="text1"/>
        </w:rPr>
        <w:t>Tighter a</w:t>
      </w:r>
      <w:r w:rsidR="00FA0772" w:rsidRPr="00FA0772">
        <w:rPr>
          <w:rFonts w:eastAsia="Times New Roman"/>
          <w:color w:val="000000" w:themeColor="text1"/>
        </w:rPr>
        <w:t xml:space="preserve">lignment to </w:t>
      </w:r>
      <w:r>
        <w:rPr>
          <w:rFonts w:eastAsia="Times New Roman"/>
          <w:color w:val="000000" w:themeColor="text1"/>
        </w:rPr>
        <w:t xml:space="preserve">the </w:t>
      </w:r>
      <w:r w:rsidR="00FA0772" w:rsidRPr="00FA0772">
        <w:rPr>
          <w:rFonts w:eastAsia="Times New Roman"/>
          <w:color w:val="000000" w:themeColor="text1"/>
        </w:rPr>
        <w:t xml:space="preserve">university mission </w:t>
      </w:r>
      <w:r w:rsidR="00390456">
        <w:rPr>
          <w:rFonts w:eastAsia="Times New Roman"/>
          <w:color w:val="000000" w:themeColor="text1"/>
        </w:rPr>
        <w:t>now</w:t>
      </w:r>
      <w:r w:rsidR="00FA0772" w:rsidRPr="00FA0772">
        <w:rPr>
          <w:rFonts w:eastAsia="Times New Roman"/>
          <w:color w:val="000000" w:themeColor="text1"/>
        </w:rPr>
        <w:t xml:space="preserve"> lead</w:t>
      </w:r>
      <w:r w:rsidR="00390456">
        <w:rPr>
          <w:rFonts w:eastAsia="Times New Roman"/>
          <w:color w:val="000000" w:themeColor="text1"/>
        </w:rPr>
        <w:t>s</w:t>
      </w:r>
      <w:r w:rsidR="00FA0772" w:rsidRPr="00FA0772">
        <w:rPr>
          <w:rFonts w:eastAsia="Times New Roman"/>
          <w:color w:val="000000" w:themeColor="text1"/>
        </w:rPr>
        <w:t xml:space="preserve"> the work</w:t>
      </w:r>
      <w:r>
        <w:rPr>
          <w:rFonts w:eastAsia="Times New Roman"/>
          <w:color w:val="000000" w:themeColor="text1"/>
        </w:rPr>
        <w:t xml:space="preserve"> while</w:t>
      </w:r>
      <w:r w:rsidR="00390456">
        <w:rPr>
          <w:rFonts w:eastAsia="Times New Roman"/>
          <w:color w:val="000000" w:themeColor="text1"/>
        </w:rPr>
        <w:t xml:space="preserve"> ensuring that we have</w:t>
      </w:r>
      <w:r w:rsidR="00C24D93">
        <w:rPr>
          <w:rFonts w:eastAsia="Times New Roman"/>
          <w:color w:val="000000" w:themeColor="text1"/>
        </w:rPr>
        <w:t xml:space="preserve"> data on</w:t>
      </w:r>
      <w:r w:rsidR="00390456">
        <w:rPr>
          <w:rFonts w:eastAsia="Times New Roman"/>
          <w:color w:val="000000" w:themeColor="text1"/>
        </w:rPr>
        <w:t xml:space="preserve"> </w:t>
      </w:r>
      <w:r w:rsidR="0054376E">
        <w:rPr>
          <w:rFonts w:eastAsia="Times New Roman"/>
          <w:color w:val="000000" w:themeColor="text1"/>
        </w:rPr>
        <w:t xml:space="preserve">institutional partners, faculty </w:t>
      </w:r>
      <w:r w:rsidR="00390456">
        <w:rPr>
          <w:rFonts w:eastAsia="Times New Roman"/>
          <w:color w:val="000000" w:themeColor="text1"/>
        </w:rPr>
        <w:t>involvement</w:t>
      </w:r>
      <w:r w:rsidR="0054376E">
        <w:rPr>
          <w:rFonts w:eastAsia="Times New Roman"/>
          <w:color w:val="000000" w:themeColor="text1"/>
        </w:rPr>
        <w:t xml:space="preserve"> and overall</w:t>
      </w:r>
      <w:r w:rsidR="00390456">
        <w:rPr>
          <w:rFonts w:eastAsia="Times New Roman"/>
          <w:color w:val="000000" w:themeColor="text1"/>
        </w:rPr>
        <w:t xml:space="preserve"> student</w:t>
      </w:r>
      <w:r w:rsidR="0054376E">
        <w:rPr>
          <w:rFonts w:eastAsia="Times New Roman"/>
          <w:color w:val="000000" w:themeColor="text1"/>
        </w:rPr>
        <w:t xml:space="preserve"> impact.</w:t>
      </w:r>
      <w:r w:rsidR="00FA0772" w:rsidRPr="00FA0772">
        <w:rPr>
          <w:rFonts w:eastAsia="Times New Roman"/>
          <w:color w:val="000000" w:themeColor="text1"/>
        </w:rPr>
        <w:t xml:space="preserve"> </w:t>
      </w:r>
    </w:p>
    <w:p w14:paraId="4406AC73" w14:textId="3533C7A2" w:rsidR="0054376E" w:rsidRDefault="001175EF" w:rsidP="00FA0772">
      <w:pPr>
        <w:pStyle w:val="ListParagraph"/>
        <w:numPr>
          <w:ilvl w:val="0"/>
          <w:numId w:val="1"/>
        </w:numPr>
        <w:rPr>
          <w:rFonts w:eastAsia="Times New Roman"/>
          <w:color w:val="000000" w:themeColor="text1"/>
        </w:rPr>
      </w:pPr>
      <w:r>
        <w:rPr>
          <w:rFonts w:eastAsia="Times New Roman"/>
          <w:color w:val="000000" w:themeColor="text1"/>
        </w:rPr>
        <w:t>M</w:t>
      </w:r>
      <w:r w:rsidR="0054376E">
        <w:rPr>
          <w:rFonts w:eastAsia="Times New Roman"/>
          <w:color w:val="000000" w:themeColor="text1"/>
        </w:rPr>
        <w:t>odel</w:t>
      </w:r>
      <w:r w:rsidR="00390456">
        <w:rPr>
          <w:rFonts w:eastAsia="Times New Roman"/>
          <w:color w:val="000000" w:themeColor="text1"/>
        </w:rPr>
        <w:t>ing</w:t>
      </w:r>
      <w:r w:rsidR="00B42A36">
        <w:rPr>
          <w:rFonts w:eastAsia="Times New Roman"/>
          <w:color w:val="000000" w:themeColor="text1"/>
        </w:rPr>
        <w:t xml:space="preserve"> </w:t>
      </w:r>
      <w:r w:rsidR="0054376E">
        <w:rPr>
          <w:rFonts w:eastAsia="Times New Roman"/>
          <w:color w:val="000000" w:themeColor="text1"/>
        </w:rPr>
        <w:t>best practices</w:t>
      </w:r>
      <w:r w:rsidR="003272B6">
        <w:rPr>
          <w:rFonts w:eastAsia="Times New Roman"/>
          <w:color w:val="000000" w:themeColor="text1"/>
        </w:rPr>
        <w:t xml:space="preserve"> </w:t>
      </w:r>
      <w:r w:rsidR="0054376E">
        <w:rPr>
          <w:rFonts w:eastAsia="Times New Roman"/>
          <w:color w:val="000000" w:themeColor="text1"/>
        </w:rPr>
        <w:t xml:space="preserve">which have an evidence base </w:t>
      </w:r>
      <w:r w:rsidR="002E44C4">
        <w:rPr>
          <w:rFonts w:eastAsia="Times New Roman"/>
          <w:color w:val="000000" w:themeColor="text1"/>
        </w:rPr>
        <w:t xml:space="preserve">supporting their predicted outcomes and </w:t>
      </w:r>
      <w:r w:rsidR="003A6C5E">
        <w:rPr>
          <w:rFonts w:eastAsia="Times New Roman"/>
          <w:color w:val="000000" w:themeColor="text1"/>
        </w:rPr>
        <w:t xml:space="preserve">measured </w:t>
      </w:r>
      <w:r w:rsidR="002E44C4">
        <w:rPr>
          <w:rFonts w:eastAsia="Times New Roman"/>
          <w:color w:val="000000" w:themeColor="text1"/>
        </w:rPr>
        <w:t>impact</w:t>
      </w:r>
      <w:r w:rsidR="003A6C5E">
        <w:rPr>
          <w:rFonts w:eastAsia="Times New Roman"/>
          <w:color w:val="000000" w:themeColor="text1"/>
        </w:rPr>
        <w:t>s</w:t>
      </w:r>
      <w:r w:rsidR="00390456">
        <w:rPr>
          <w:rFonts w:eastAsia="Times New Roman"/>
          <w:color w:val="000000" w:themeColor="text1"/>
        </w:rPr>
        <w:t xml:space="preserve"> </w:t>
      </w:r>
      <w:r w:rsidR="003A6C5E">
        <w:rPr>
          <w:rFonts w:eastAsia="Times New Roman"/>
          <w:color w:val="000000" w:themeColor="text1"/>
        </w:rPr>
        <w:t>of increased educational attainment</w:t>
      </w:r>
      <w:r>
        <w:rPr>
          <w:rFonts w:eastAsia="Times New Roman"/>
          <w:color w:val="000000" w:themeColor="text1"/>
        </w:rPr>
        <w:t xml:space="preserve"> is now fundamental to every program</w:t>
      </w:r>
      <w:r w:rsidR="003A6C5E">
        <w:rPr>
          <w:rFonts w:eastAsia="Times New Roman"/>
          <w:color w:val="000000" w:themeColor="text1"/>
        </w:rPr>
        <w:t xml:space="preserve">. </w:t>
      </w:r>
      <w:r w:rsidR="00390456">
        <w:rPr>
          <w:rFonts w:eastAsia="Times New Roman"/>
          <w:color w:val="000000" w:themeColor="text1"/>
        </w:rPr>
        <w:t xml:space="preserve"> </w:t>
      </w:r>
    </w:p>
    <w:p w14:paraId="13F2567B" w14:textId="7C67389B" w:rsidR="00FA0772" w:rsidRPr="00390456" w:rsidRDefault="002E44C4" w:rsidP="00390456">
      <w:pPr>
        <w:pStyle w:val="ListParagraph"/>
        <w:numPr>
          <w:ilvl w:val="0"/>
          <w:numId w:val="1"/>
        </w:numPr>
        <w:rPr>
          <w:rFonts w:eastAsia="Times New Roman"/>
          <w:color w:val="000000" w:themeColor="text1"/>
        </w:rPr>
      </w:pPr>
      <w:r>
        <w:rPr>
          <w:rFonts w:eastAsia="Times New Roman"/>
          <w:color w:val="000000" w:themeColor="text1"/>
        </w:rPr>
        <w:t xml:space="preserve">Diversified revenue </w:t>
      </w:r>
      <w:r w:rsidR="00390456">
        <w:rPr>
          <w:rFonts w:eastAsia="Times New Roman"/>
          <w:color w:val="000000" w:themeColor="text1"/>
        </w:rPr>
        <w:t>across grants, contract</w:t>
      </w:r>
      <w:r w:rsidR="00C713D1">
        <w:rPr>
          <w:rFonts w:eastAsia="Times New Roman"/>
          <w:color w:val="000000" w:themeColor="text1"/>
        </w:rPr>
        <w:t>s</w:t>
      </w:r>
      <w:r w:rsidR="00390456">
        <w:rPr>
          <w:rFonts w:eastAsia="Times New Roman"/>
          <w:color w:val="000000" w:themeColor="text1"/>
        </w:rPr>
        <w:t xml:space="preserve">, fee-for-service, and foundation sponsorships.  </w:t>
      </w:r>
      <w:r>
        <w:rPr>
          <w:rFonts w:eastAsia="Times New Roman"/>
          <w:color w:val="000000" w:themeColor="text1"/>
        </w:rPr>
        <w:t xml:space="preserve"> </w:t>
      </w:r>
    </w:p>
    <w:p w14:paraId="21582B66" w14:textId="77777777" w:rsidR="00390456" w:rsidRDefault="00390456" w:rsidP="00FA0772"/>
    <w:p w14:paraId="533CFF07" w14:textId="18DAC955" w:rsidR="00FA0772" w:rsidRDefault="00FA0772" w:rsidP="00FA0772">
      <w:r>
        <w:t xml:space="preserve">Overall </w:t>
      </w:r>
      <w:r w:rsidR="00B42A36">
        <w:t>FY 25 Budget info</w:t>
      </w:r>
    </w:p>
    <w:tbl>
      <w:tblPr>
        <w:tblStyle w:val="TableGrid"/>
        <w:tblW w:w="0" w:type="auto"/>
        <w:tblLook w:val="04A0" w:firstRow="1" w:lastRow="0" w:firstColumn="1" w:lastColumn="0" w:noHBand="0" w:noVBand="1"/>
      </w:tblPr>
      <w:tblGrid>
        <w:gridCol w:w="1345"/>
        <w:gridCol w:w="1440"/>
        <w:gridCol w:w="1260"/>
        <w:gridCol w:w="1530"/>
        <w:gridCol w:w="1620"/>
        <w:gridCol w:w="1890"/>
      </w:tblGrid>
      <w:tr w:rsidR="00502365" w14:paraId="480B9D02" w14:textId="5AC24689" w:rsidTr="005756EC">
        <w:tc>
          <w:tcPr>
            <w:tcW w:w="1345" w:type="dxa"/>
          </w:tcPr>
          <w:p w14:paraId="59254A48" w14:textId="2702DAAB" w:rsidR="00502365" w:rsidRDefault="00502365" w:rsidP="00FA0772">
            <w:r>
              <w:t>Team</w:t>
            </w:r>
          </w:p>
        </w:tc>
        <w:tc>
          <w:tcPr>
            <w:tcW w:w="1440" w:type="dxa"/>
          </w:tcPr>
          <w:p w14:paraId="069FA1DF" w14:textId="2967C9DB" w:rsidR="00502365" w:rsidRDefault="00502365" w:rsidP="00FA0772">
            <w:r>
              <w:t>Grants</w:t>
            </w:r>
            <w:r w:rsidR="005756EC">
              <w:t xml:space="preserve"> and </w:t>
            </w:r>
            <w:r>
              <w:t>Contracts</w:t>
            </w:r>
          </w:p>
        </w:tc>
        <w:tc>
          <w:tcPr>
            <w:tcW w:w="1260" w:type="dxa"/>
          </w:tcPr>
          <w:p w14:paraId="3511A933" w14:textId="0856AC36" w:rsidR="00502365" w:rsidRDefault="00502365" w:rsidP="00FA0772">
            <w:r>
              <w:t>Fee for Service</w:t>
            </w:r>
          </w:p>
        </w:tc>
        <w:tc>
          <w:tcPr>
            <w:tcW w:w="1530" w:type="dxa"/>
          </w:tcPr>
          <w:p w14:paraId="21080760" w14:textId="49690568" w:rsidR="00502365" w:rsidRDefault="00502365" w:rsidP="00FA0772">
            <w:r>
              <w:t>University Funds</w:t>
            </w:r>
            <w:r w:rsidR="005756EC">
              <w:t>*</w:t>
            </w:r>
          </w:p>
        </w:tc>
        <w:tc>
          <w:tcPr>
            <w:tcW w:w="1620" w:type="dxa"/>
          </w:tcPr>
          <w:p w14:paraId="0194E46B" w14:textId="2D8BF971" w:rsidR="00502365" w:rsidRDefault="00502365" w:rsidP="00FA0772">
            <w:r>
              <w:t xml:space="preserve">Donations </w:t>
            </w:r>
            <w:r w:rsidR="005756EC">
              <w:t xml:space="preserve">and </w:t>
            </w:r>
            <w:r>
              <w:t>Sponsorships</w:t>
            </w:r>
          </w:p>
        </w:tc>
        <w:tc>
          <w:tcPr>
            <w:tcW w:w="1890" w:type="dxa"/>
          </w:tcPr>
          <w:p w14:paraId="6A18E064" w14:textId="0A0153B3" w:rsidR="00502365" w:rsidRDefault="00502365" w:rsidP="00FA0772">
            <w:r>
              <w:t>Total</w:t>
            </w:r>
            <w:r w:rsidR="005756EC">
              <w:t xml:space="preserve"> = $6,230,081</w:t>
            </w:r>
          </w:p>
        </w:tc>
      </w:tr>
      <w:tr w:rsidR="00502365" w14:paraId="096749C3" w14:textId="1B355712" w:rsidTr="005756EC">
        <w:tc>
          <w:tcPr>
            <w:tcW w:w="1345" w:type="dxa"/>
          </w:tcPr>
          <w:p w14:paraId="00934227" w14:textId="3FDB1C85" w:rsidR="00502365" w:rsidRDefault="00502365" w:rsidP="00FA0772">
            <w:r>
              <w:t>NIU STEAM</w:t>
            </w:r>
          </w:p>
        </w:tc>
        <w:tc>
          <w:tcPr>
            <w:tcW w:w="1440" w:type="dxa"/>
          </w:tcPr>
          <w:p w14:paraId="2C5D8ABE" w14:textId="413D05A8" w:rsidR="00502365" w:rsidRDefault="005756EC" w:rsidP="00FA0772">
            <w:r>
              <w:t>256,000</w:t>
            </w:r>
          </w:p>
        </w:tc>
        <w:tc>
          <w:tcPr>
            <w:tcW w:w="1260" w:type="dxa"/>
          </w:tcPr>
          <w:p w14:paraId="1BA053D3" w14:textId="08BAC792" w:rsidR="00502365" w:rsidRDefault="005756EC" w:rsidP="00FA0772">
            <w:r>
              <w:t>700,000</w:t>
            </w:r>
          </w:p>
        </w:tc>
        <w:tc>
          <w:tcPr>
            <w:tcW w:w="1530" w:type="dxa"/>
          </w:tcPr>
          <w:p w14:paraId="1623EFED" w14:textId="544E5BDA" w:rsidR="00502365" w:rsidRDefault="005756EC" w:rsidP="00FA0772">
            <w:r>
              <w:t>311,000</w:t>
            </w:r>
          </w:p>
        </w:tc>
        <w:tc>
          <w:tcPr>
            <w:tcW w:w="1620" w:type="dxa"/>
          </w:tcPr>
          <w:p w14:paraId="70BC787D" w14:textId="2C327D38" w:rsidR="00502365" w:rsidRDefault="005756EC" w:rsidP="00FA0772">
            <w:r>
              <w:t>180,000</w:t>
            </w:r>
          </w:p>
        </w:tc>
        <w:tc>
          <w:tcPr>
            <w:tcW w:w="1890" w:type="dxa"/>
          </w:tcPr>
          <w:p w14:paraId="685A03B6" w14:textId="5991B322" w:rsidR="00502365" w:rsidRDefault="005756EC" w:rsidP="00FA0772">
            <w:r>
              <w:t>1,447,000</w:t>
            </w:r>
          </w:p>
        </w:tc>
      </w:tr>
      <w:tr w:rsidR="00502365" w14:paraId="77EAB6D6" w14:textId="2DC1A7FB" w:rsidTr="005756EC">
        <w:tc>
          <w:tcPr>
            <w:tcW w:w="1345" w:type="dxa"/>
          </w:tcPr>
          <w:p w14:paraId="5A8580C0" w14:textId="7BA3F6A0" w:rsidR="00502365" w:rsidRDefault="005756EC" w:rsidP="00FA0772">
            <w:r>
              <w:t>CPE/OSHA</w:t>
            </w:r>
          </w:p>
        </w:tc>
        <w:tc>
          <w:tcPr>
            <w:tcW w:w="1440" w:type="dxa"/>
          </w:tcPr>
          <w:p w14:paraId="4EA92775" w14:textId="77777777" w:rsidR="00502365" w:rsidRDefault="00502365" w:rsidP="00FA0772"/>
        </w:tc>
        <w:tc>
          <w:tcPr>
            <w:tcW w:w="1260" w:type="dxa"/>
          </w:tcPr>
          <w:p w14:paraId="4A5B87F3" w14:textId="526ED1E4" w:rsidR="00502365" w:rsidRDefault="005756EC" w:rsidP="00FA0772">
            <w:r>
              <w:t>1,111,381</w:t>
            </w:r>
          </w:p>
        </w:tc>
        <w:tc>
          <w:tcPr>
            <w:tcW w:w="1530" w:type="dxa"/>
          </w:tcPr>
          <w:p w14:paraId="7C4CD473" w14:textId="77777777" w:rsidR="00502365" w:rsidRDefault="00502365" w:rsidP="00FA0772"/>
        </w:tc>
        <w:tc>
          <w:tcPr>
            <w:tcW w:w="1620" w:type="dxa"/>
          </w:tcPr>
          <w:p w14:paraId="347B43F4" w14:textId="133BE856" w:rsidR="00502365" w:rsidRDefault="00502365" w:rsidP="00FA0772"/>
        </w:tc>
        <w:tc>
          <w:tcPr>
            <w:tcW w:w="1890" w:type="dxa"/>
          </w:tcPr>
          <w:p w14:paraId="7956083E" w14:textId="0CB00848" w:rsidR="00502365" w:rsidRDefault="005756EC" w:rsidP="00FA0772">
            <w:r>
              <w:t>1,111,381</w:t>
            </w:r>
          </w:p>
        </w:tc>
      </w:tr>
      <w:tr w:rsidR="00502365" w14:paraId="5F1AC375" w14:textId="63DC8FC8" w:rsidTr="005756EC">
        <w:tc>
          <w:tcPr>
            <w:tcW w:w="1345" w:type="dxa"/>
          </w:tcPr>
          <w:p w14:paraId="02752FB9" w14:textId="5C04C4F9" w:rsidR="00502365" w:rsidRDefault="005756EC" w:rsidP="00FA0772">
            <w:r>
              <w:t>MTSS</w:t>
            </w:r>
          </w:p>
        </w:tc>
        <w:tc>
          <w:tcPr>
            <w:tcW w:w="1440" w:type="dxa"/>
          </w:tcPr>
          <w:p w14:paraId="64B488F9" w14:textId="77777777" w:rsidR="00502365" w:rsidRDefault="00502365" w:rsidP="00FA0772"/>
        </w:tc>
        <w:tc>
          <w:tcPr>
            <w:tcW w:w="1260" w:type="dxa"/>
          </w:tcPr>
          <w:p w14:paraId="7CF79E35" w14:textId="6EC5666E" w:rsidR="00502365" w:rsidRDefault="005756EC" w:rsidP="00FA0772">
            <w:r>
              <w:t>450,000</w:t>
            </w:r>
          </w:p>
        </w:tc>
        <w:tc>
          <w:tcPr>
            <w:tcW w:w="1530" w:type="dxa"/>
          </w:tcPr>
          <w:p w14:paraId="5DE55341" w14:textId="77777777" w:rsidR="00502365" w:rsidRDefault="00502365" w:rsidP="00FA0772"/>
        </w:tc>
        <w:tc>
          <w:tcPr>
            <w:tcW w:w="1620" w:type="dxa"/>
          </w:tcPr>
          <w:p w14:paraId="427D61B9" w14:textId="3F814949" w:rsidR="00502365" w:rsidRDefault="00502365" w:rsidP="00FA0772"/>
        </w:tc>
        <w:tc>
          <w:tcPr>
            <w:tcW w:w="1890" w:type="dxa"/>
          </w:tcPr>
          <w:p w14:paraId="1F84CC51" w14:textId="3A4AE46F" w:rsidR="00502365" w:rsidRDefault="005756EC" w:rsidP="00FA0772">
            <w:r>
              <w:t>450,000</w:t>
            </w:r>
          </w:p>
        </w:tc>
      </w:tr>
      <w:tr w:rsidR="00502365" w14:paraId="0B0377D6" w14:textId="15DDD189" w:rsidTr="005756EC">
        <w:tc>
          <w:tcPr>
            <w:tcW w:w="1345" w:type="dxa"/>
          </w:tcPr>
          <w:p w14:paraId="20C943C3" w14:textId="64C643B7" w:rsidR="00502365" w:rsidRDefault="005756EC" w:rsidP="00FA0772">
            <w:r>
              <w:lastRenderedPageBreak/>
              <w:t>P-20 Network</w:t>
            </w:r>
          </w:p>
        </w:tc>
        <w:tc>
          <w:tcPr>
            <w:tcW w:w="1440" w:type="dxa"/>
          </w:tcPr>
          <w:p w14:paraId="643944AA" w14:textId="75FD2E5C" w:rsidR="00502365" w:rsidRDefault="005756EC" w:rsidP="00FA0772">
            <w:r>
              <w:t>1,150,000</w:t>
            </w:r>
          </w:p>
        </w:tc>
        <w:tc>
          <w:tcPr>
            <w:tcW w:w="1260" w:type="dxa"/>
          </w:tcPr>
          <w:p w14:paraId="040C09C6" w14:textId="7FC6B0A6" w:rsidR="00502365" w:rsidRDefault="005756EC" w:rsidP="00FA0772">
            <w:r>
              <w:t>200,000</w:t>
            </w:r>
          </w:p>
        </w:tc>
        <w:tc>
          <w:tcPr>
            <w:tcW w:w="1530" w:type="dxa"/>
          </w:tcPr>
          <w:p w14:paraId="1DA3DBFF" w14:textId="77777777" w:rsidR="00502365" w:rsidRDefault="00502365" w:rsidP="00FA0772"/>
        </w:tc>
        <w:tc>
          <w:tcPr>
            <w:tcW w:w="1620" w:type="dxa"/>
          </w:tcPr>
          <w:p w14:paraId="5CDFA681" w14:textId="35FBF2F1" w:rsidR="00502365" w:rsidRDefault="00502365" w:rsidP="00FA0772"/>
        </w:tc>
        <w:tc>
          <w:tcPr>
            <w:tcW w:w="1890" w:type="dxa"/>
          </w:tcPr>
          <w:p w14:paraId="79BC32F5" w14:textId="1CA7C311" w:rsidR="00502365" w:rsidRDefault="005756EC" w:rsidP="00FA0772">
            <w:r>
              <w:t>1,350,000</w:t>
            </w:r>
          </w:p>
        </w:tc>
      </w:tr>
      <w:tr w:rsidR="005756EC" w14:paraId="78DCD3C9" w14:textId="77777777" w:rsidTr="005756EC">
        <w:tc>
          <w:tcPr>
            <w:tcW w:w="1345" w:type="dxa"/>
          </w:tcPr>
          <w:p w14:paraId="21F9C49E" w14:textId="52F12F13" w:rsidR="005756EC" w:rsidRDefault="005756EC" w:rsidP="00FA0772">
            <w:r>
              <w:t>IL Migrant Services</w:t>
            </w:r>
          </w:p>
        </w:tc>
        <w:tc>
          <w:tcPr>
            <w:tcW w:w="1440" w:type="dxa"/>
          </w:tcPr>
          <w:p w14:paraId="05F897A7" w14:textId="792109FB" w:rsidR="005756EC" w:rsidRDefault="005756EC" w:rsidP="00FA0772">
            <w:r>
              <w:t>1,</w:t>
            </w:r>
            <w:r w:rsidR="001F0BA1">
              <w:t>9</w:t>
            </w:r>
            <w:r>
              <w:t>51,700</w:t>
            </w:r>
          </w:p>
        </w:tc>
        <w:tc>
          <w:tcPr>
            <w:tcW w:w="1260" w:type="dxa"/>
          </w:tcPr>
          <w:p w14:paraId="2CDE8243" w14:textId="68D2C4C5" w:rsidR="005756EC" w:rsidRDefault="005756EC" w:rsidP="00FA0772">
            <w:r>
              <w:t>20,000</w:t>
            </w:r>
          </w:p>
        </w:tc>
        <w:tc>
          <w:tcPr>
            <w:tcW w:w="1530" w:type="dxa"/>
          </w:tcPr>
          <w:p w14:paraId="6F381EB3" w14:textId="77777777" w:rsidR="005756EC" w:rsidRDefault="005756EC" w:rsidP="00FA0772"/>
        </w:tc>
        <w:tc>
          <w:tcPr>
            <w:tcW w:w="1620" w:type="dxa"/>
          </w:tcPr>
          <w:p w14:paraId="56FEBB7A" w14:textId="77777777" w:rsidR="005756EC" w:rsidRDefault="005756EC" w:rsidP="00FA0772"/>
        </w:tc>
        <w:tc>
          <w:tcPr>
            <w:tcW w:w="1890" w:type="dxa"/>
          </w:tcPr>
          <w:p w14:paraId="056B1A4E" w14:textId="6920DF10" w:rsidR="005756EC" w:rsidRDefault="005756EC" w:rsidP="00FA0772">
            <w:r>
              <w:t>1,871,700</w:t>
            </w:r>
          </w:p>
        </w:tc>
      </w:tr>
    </w:tbl>
    <w:p w14:paraId="0F5DAE8A" w14:textId="04C7F3B2" w:rsidR="00FA0772" w:rsidRDefault="005756EC" w:rsidP="005756EC">
      <w:r w:rsidRPr="005756EC">
        <w:rPr>
          <w:highlight w:val="yellow"/>
        </w:rPr>
        <w:t xml:space="preserve">*University funds accounts for less than 5% of the $6.2 M that is </w:t>
      </w:r>
      <w:r w:rsidRPr="00B42A36">
        <w:rPr>
          <w:highlight w:val="yellow"/>
        </w:rPr>
        <w:t>leveraged for Center for P-20 Engagement</w:t>
      </w:r>
    </w:p>
    <w:p w14:paraId="64AC84A1" w14:textId="77777777" w:rsidR="005756EC" w:rsidRDefault="005756EC" w:rsidP="00FA0772"/>
    <w:p w14:paraId="17FDA818" w14:textId="5D386E4B" w:rsidR="00FA0772" w:rsidRDefault="00FA0772" w:rsidP="00FA0772">
      <w:r>
        <w:t>Metrics</w:t>
      </w:r>
      <w:r w:rsidR="00C752AB">
        <w:t xml:space="preserve"> – Each program keeps its own metrics related to the reporting mechanism required by the funder.</w:t>
      </w:r>
      <w:r w:rsidR="00153836" w:rsidRPr="00153836">
        <w:rPr>
          <w:rFonts w:eastAsia="Times New Roman"/>
        </w:rPr>
        <w:t xml:space="preserve"> </w:t>
      </w:r>
      <w:r w:rsidR="003A6C5E">
        <w:rPr>
          <w:rFonts w:eastAsia="Times New Roman"/>
        </w:rPr>
        <w:t xml:space="preserve">The </w:t>
      </w:r>
      <w:r w:rsidR="00153836">
        <w:rPr>
          <w:rFonts w:eastAsia="Times New Roman"/>
        </w:rPr>
        <w:t>P-20 Center uses</w:t>
      </w:r>
      <w:r w:rsidR="003A6C5E">
        <w:rPr>
          <w:rFonts w:eastAsia="Times New Roman"/>
        </w:rPr>
        <w:t xml:space="preserve"> these</w:t>
      </w:r>
      <w:r w:rsidR="00153836">
        <w:rPr>
          <w:rFonts w:eastAsia="Times New Roman"/>
        </w:rPr>
        <w:t xml:space="preserve"> metrics to ensure our high quality, inform planning for future programming and seek opportunities for growth and improvement. </w:t>
      </w:r>
      <w:r w:rsidR="00C752AB">
        <w:t xml:space="preserve"> </w:t>
      </w:r>
      <w:r w:rsidR="003A6C5E">
        <w:t>A belief and training in continuous improvement has guaranteed that we are making a differen</w:t>
      </w:r>
      <w:r w:rsidR="001175EF">
        <w:t>ce</w:t>
      </w:r>
      <w:r w:rsidR="003A6C5E">
        <w:t xml:space="preserve">. </w:t>
      </w:r>
      <w:r w:rsidR="00C41F04">
        <w:t>Below are</w:t>
      </w:r>
      <w:r w:rsidR="003A6C5E">
        <w:t xml:space="preserve"> some key</w:t>
      </w:r>
      <w:r w:rsidR="00C41F04">
        <w:t xml:space="preserve"> metrics of </w:t>
      </w:r>
      <w:r w:rsidR="003A6C5E">
        <w:t>interest that</w:t>
      </w:r>
      <w:r w:rsidR="00C41F04">
        <w:t xml:space="preserve"> impact NIU community engagement and student recruitment. </w:t>
      </w:r>
      <w:r w:rsidR="00153836">
        <w:t xml:space="preserve">If the team would like some project evaluations with more evaluation data, let us know. </w:t>
      </w:r>
    </w:p>
    <w:p w14:paraId="5B10ED7F" w14:textId="77777777" w:rsidR="001F0BA1" w:rsidRDefault="001F0BA1" w:rsidP="00DF0979">
      <w:pPr>
        <w:pStyle w:val="ListParagraph"/>
        <w:numPr>
          <w:ilvl w:val="0"/>
          <w:numId w:val="8"/>
        </w:numPr>
      </w:pPr>
      <w:r>
        <w:t>NIU STEAM</w:t>
      </w:r>
    </w:p>
    <w:p w14:paraId="55CF3DA7" w14:textId="493D9884" w:rsidR="00DF0979" w:rsidRDefault="00DF0979" w:rsidP="001F0BA1">
      <w:pPr>
        <w:pStyle w:val="ListParagraph"/>
        <w:numPr>
          <w:ilvl w:val="1"/>
          <w:numId w:val="8"/>
        </w:numPr>
      </w:pPr>
      <w:r>
        <w:t xml:space="preserve">This year NIU STEAM has included 385 NIU students in classes from art to sport education to chemistry, along with internships for biology, honors, ETRA along with mentors from athletics and paid student workers and GAs. </w:t>
      </w:r>
    </w:p>
    <w:p w14:paraId="52C5C24E" w14:textId="71514033" w:rsidR="00FA0772" w:rsidRDefault="00FA0772" w:rsidP="001F0BA1">
      <w:pPr>
        <w:pStyle w:val="ListParagraph"/>
        <w:numPr>
          <w:ilvl w:val="1"/>
          <w:numId w:val="8"/>
        </w:numPr>
      </w:pPr>
      <w:r>
        <w:t xml:space="preserve">72% of our </w:t>
      </w:r>
      <w:r w:rsidR="0054376E">
        <w:t xml:space="preserve">NIU STEAM </w:t>
      </w:r>
      <w:r w:rsidR="00C752AB">
        <w:t>500+ summer program attendees</w:t>
      </w:r>
      <w:r>
        <w:t xml:space="preserve"> </w:t>
      </w:r>
      <w:r w:rsidR="00C752AB">
        <w:t>come</w:t>
      </w:r>
      <w:r>
        <w:t xml:space="preserve"> at no cost to them due to our increased grant writing</w:t>
      </w:r>
      <w:r w:rsidR="00C752AB">
        <w:t>, fee-for service by the districts</w:t>
      </w:r>
      <w:r>
        <w:t xml:space="preserve"> and partnerships</w:t>
      </w:r>
      <w:r w:rsidR="0054376E">
        <w:t xml:space="preserve"> with donors</w:t>
      </w:r>
      <w:r w:rsidR="008A6CB4">
        <w:t>.</w:t>
      </w:r>
      <w:r w:rsidR="008A6CB4" w:rsidRPr="008A6CB4">
        <w:t xml:space="preserve"> </w:t>
      </w:r>
      <w:r w:rsidR="008A6CB4">
        <w:t xml:space="preserve">More than 80 schools </w:t>
      </w:r>
      <w:r w:rsidR="003A6C5E">
        <w:t>send students to</w:t>
      </w:r>
      <w:r w:rsidR="008A6CB4">
        <w:t xml:space="preserve"> our summer programming. In 2024, 33% were Hispanic/Latino which is in alignment with our pending Hispanic Serving Institution</w:t>
      </w:r>
      <w:r w:rsidR="003A6C5E">
        <w:t xml:space="preserve"> designation</w:t>
      </w:r>
      <w:r w:rsidR="008A6CB4">
        <w:t>. An additional 24% were Black/African American and 2.4% American Indian and 1.9% Asian</w:t>
      </w:r>
    </w:p>
    <w:p w14:paraId="398C92F2" w14:textId="338D1EED" w:rsidR="001F0BA1" w:rsidRDefault="003A6C5E" w:rsidP="001F0BA1">
      <w:pPr>
        <w:pStyle w:val="ListParagraph"/>
        <w:numPr>
          <w:ilvl w:val="1"/>
          <w:numId w:val="8"/>
        </w:numPr>
      </w:pPr>
      <w:r>
        <w:t>We c</w:t>
      </w:r>
      <w:r w:rsidR="001F0BA1">
        <w:t xml:space="preserve">ollaborate with faculty to write projects </w:t>
      </w:r>
      <w:r>
        <w:t xml:space="preserve">and two have </w:t>
      </w:r>
      <w:r w:rsidR="001F0BA1">
        <w:t>resulted in</w:t>
      </w:r>
      <w:r>
        <w:t xml:space="preserve"> substantial</w:t>
      </w:r>
      <w:r w:rsidR="001F0BA1">
        <w:t xml:space="preserve"> NIU awards</w:t>
      </w:r>
      <w:proofErr w:type="gramStart"/>
      <w:r>
        <w:t xml:space="preserve">- </w:t>
      </w:r>
      <w:r w:rsidR="001F0BA1">
        <w:t xml:space="preserve"> the</w:t>
      </w:r>
      <w:proofErr w:type="gramEnd"/>
      <w:r w:rsidR="001F0BA1">
        <w:t xml:space="preserve"> $1.66 M COE congressional project</w:t>
      </w:r>
      <w:r w:rsidR="00C41F04">
        <w:t xml:space="preserve"> for LEAP</w:t>
      </w:r>
      <w:r>
        <w:t xml:space="preserve"> and</w:t>
      </w:r>
      <w:r w:rsidR="001F0BA1">
        <w:t xml:space="preserve"> $160,000 each year for the CHHS for </w:t>
      </w:r>
      <w:r w:rsidR="00C41F04">
        <w:t xml:space="preserve">in </w:t>
      </w:r>
      <w:r w:rsidR="001F0BA1">
        <w:t>the Huskie BELONG project (for the past three years), along with several submitted that were not funded, but are being re</w:t>
      </w:r>
      <w:r>
        <w:t>vised and re</w:t>
      </w:r>
      <w:r w:rsidR="001F0BA1">
        <w:t xml:space="preserve">-submitted. </w:t>
      </w:r>
    </w:p>
    <w:p w14:paraId="3D2FB06A" w14:textId="6EA07DA9" w:rsidR="001F0BA1" w:rsidRDefault="001F0BA1" w:rsidP="001F0BA1">
      <w:pPr>
        <w:pStyle w:val="ListParagraph"/>
        <w:numPr>
          <w:ilvl w:val="1"/>
          <w:numId w:val="8"/>
        </w:numPr>
      </w:pPr>
      <w:r>
        <w:t xml:space="preserve">Our Barb City STEAM Team afterschool program, in cooperation with DeKalb CUSD 428, has 34% White students, 27.8% Black, 30.3% Hispanic and 1.1% Asian and all students must </w:t>
      </w:r>
      <w:r w:rsidR="003A6C5E">
        <w:t>have</w:t>
      </w:r>
      <w:r>
        <w:t xml:space="preserve"> a historical barrier to educational completion to qualify (</w:t>
      </w:r>
      <w:proofErr w:type="spellStart"/>
      <w:r>
        <w:t>ie</w:t>
      </w:r>
      <w:proofErr w:type="spellEnd"/>
      <w:r>
        <w:t xml:space="preserve"> low income, Free-Reduced Lunch status, single parent home, first generation student, </w:t>
      </w:r>
      <w:proofErr w:type="spellStart"/>
      <w:r>
        <w:t>etc</w:t>
      </w:r>
      <w:proofErr w:type="spellEnd"/>
      <w:r>
        <w:t xml:space="preserve">). </w:t>
      </w:r>
      <w:r w:rsidR="00C41F04">
        <w:t xml:space="preserve">NIU students are involved in mentoring and delivering this program. </w:t>
      </w:r>
    </w:p>
    <w:p w14:paraId="46118605" w14:textId="62649AAF" w:rsidR="001F0BA1" w:rsidRPr="001F0BA1" w:rsidRDefault="001F0BA1" w:rsidP="001F0BA1">
      <w:pPr>
        <w:pStyle w:val="ListParagraph"/>
        <w:numPr>
          <w:ilvl w:val="1"/>
          <w:numId w:val="8"/>
        </w:numPr>
        <w:rPr>
          <w:sz w:val="28"/>
          <w:szCs w:val="28"/>
        </w:rPr>
      </w:pPr>
      <w:r>
        <w:t>STEM Fest brings thousands</w:t>
      </w:r>
      <w:r w:rsidR="00C41F04">
        <w:t xml:space="preserve"> (</w:t>
      </w:r>
      <w:proofErr w:type="spellStart"/>
      <w:r w:rsidR="003A6C5E">
        <w:t>ie</w:t>
      </w:r>
      <w:proofErr w:type="spellEnd"/>
      <w:r w:rsidR="003A6C5E">
        <w:t xml:space="preserve"> </w:t>
      </w:r>
      <w:r w:rsidR="001175EF">
        <w:t>45</w:t>
      </w:r>
      <w:r w:rsidR="00C41F04">
        <w:t>00)</w:t>
      </w:r>
      <w:r>
        <w:t xml:space="preserve"> of participants to NIU central campus to celebrate hands on experiential learning</w:t>
      </w:r>
      <w:r w:rsidR="00C41F04">
        <w:t xml:space="preserve"> one Saturday in September</w:t>
      </w:r>
      <w:r>
        <w:t xml:space="preserve"> with more than 60 student volunteers along with 100 </w:t>
      </w:r>
      <w:r w:rsidR="00C41F04">
        <w:t xml:space="preserve">NIU </w:t>
      </w:r>
      <w:r>
        <w:t xml:space="preserve">students in booths representing their majors and their co-curriculars. High evaluation scores continue to support that the attendees would not only recommend others come to the festival but that they </w:t>
      </w:r>
      <w:r w:rsidR="00C41F04">
        <w:t xml:space="preserve">now </w:t>
      </w:r>
      <w:r>
        <w:t>see NIU as a STEAM/STEM educational leader.</w:t>
      </w:r>
      <w:r w:rsidR="003A6C5E">
        <w:t xml:space="preserve"> It is funded through donations/sponsorships and NIU STEAM.</w:t>
      </w:r>
    </w:p>
    <w:p w14:paraId="06FF6371" w14:textId="051F4EB4" w:rsidR="001F0BA1" w:rsidRDefault="001F0BA1" w:rsidP="000B480D">
      <w:pPr>
        <w:pStyle w:val="ListParagraph"/>
        <w:numPr>
          <w:ilvl w:val="0"/>
          <w:numId w:val="8"/>
        </w:numPr>
      </w:pPr>
      <w:r>
        <w:t xml:space="preserve">Migrant Education Program </w:t>
      </w:r>
      <w:r w:rsidR="00C41F04">
        <w:t>(IMES)</w:t>
      </w:r>
    </w:p>
    <w:p w14:paraId="27E9FC1D" w14:textId="54DA8384" w:rsidR="001F0BA1" w:rsidRDefault="000B480D" w:rsidP="001F0BA1">
      <w:pPr>
        <w:pStyle w:val="ListParagraph"/>
        <w:numPr>
          <w:ilvl w:val="1"/>
          <w:numId w:val="8"/>
        </w:numPr>
      </w:pPr>
      <w:r>
        <w:t>IMES staff is 100% diverse</w:t>
      </w:r>
      <w:r w:rsidR="00C41F04">
        <w:t xml:space="preserve">, </w:t>
      </w:r>
      <w:r>
        <w:t>bilingual</w:t>
      </w:r>
      <w:r w:rsidR="00C752AB">
        <w:t xml:space="preserve"> in Spanish</w:t>
      </w:r>
      <w:r w:rsidR="008A6CB4">
        <w:t xml:space="preserve"> and delivers the IL statewide migrant education program</w:t>
      </w:r>
      <w:r w:rsidR="003A6C5E">
        <w:t xml:space="preserve"> for the Illinois State Board of Education</w:t>
      </w:r>
      <w:r w:rsidR="001F0BA1">
        <w:t xml:space="preserve">. </w:t>
      </w:r>
    </w:p>
    <w:p w14:paraId="614AF89F" w14:textId="5DF43AF7" w:rsidR="001F0BA1" w:rsidRDefault="001F0BA1" w:rsidP="001F0BA1">
      <w:pPr>
        <w:pStyle w:val="ListParagraph"/>
        <w:numPr>
          <w:ilvl w:val="1"/>
          <w:numId w:val="8"/>
        </w:numPr>
      </w:pPr>
      <w:r>
        <w:t>M</w:t>
      </w:r>
      <w:r w:rsidR="008A6CB4">
        <w:t xml:space="preserve">ore than 1200 eligible migratory </w:t>
      </w:r>
      <w:proofErr w:type="spellStart"/>
      <w:r w:rsidR="008A6CB4">
        <w:t>farmworking</w:t>
      </w:r>
      <w:proofErr w:type="spellEnd"/>
      <w:r w:rsidR="008A6CB4">
        <w:t xml:space="preserve"> children each year </w:t>
      </w:r>
      <w:r>
        <w:t>are identified for</w:t>
      </w:r>
      <w:r w:rsidR="008A6CB4">
        <w:t xml:space="preserve"> supplement</w:t>
      </w:r>
      <w:r>
        <w:t>al supports to</w:t>
      </w:r>
      <w:r w:rsidR="008A6CB4">
        <w:t xml:space="preserve"> their education</w:t>
      </w:r>
      <w:r w:rsidR="00C41F04">
        <w:t xml:space="preserve"> across IL</w:t>
      </w:r>
      <w:r w:rsidR="003A6C5E">
        <w:t>.</w:t>
      </w:r>
    </w:p>
    <w:p w14:paraId="40659B57" w14:textId="43C865A6" w:rsidR="000B480D" w:rsidRDefault="003A6C5E" w:rsidP="001F0BA1">
      <w:pPr>
        <w:pStyle w:val="ListParagraph"/>
        <w:numPr>
          <w:ilvl w:val="1"/>
          <w:numId w:val="8"/>
        </w:numPr>
      </w:pPr>
      <w:r>
        <w:t>A n</w:t>
      </w:r>
      <w:r w:rsidR="001F0BA1">
        <w:t>ew</w:t>
      </w:r>
      <w:r w:rsidR="0040461F">
        <w:t xml:space="preserve"> leadership camp</w:t>
      </w:r>
      <w:r>
        <w:t xml:space="preserve"> is being created and offered</w:t>
      </w:r>
      <w:r w:rsidR="0040461F">
        <w:t xml:space="preserve"> this summer </w:t>
      </w:r>
      <w:r>
        <w:t xml:space="preserve">by NIU STEAM </w:t>
      </w:r>
      <w:r w:rsidR="0040461F">
        <w:t xml:space="preserve">for </w:t>
      </w:r>
      <w:r w:rsidR="00C41F04">
        <w:t xml:space="preserve">eligible </w:t>
      </w:r>
      <w:r w:rsidR="0040461F">
        <w:t>high school studen</w:t>
      </w:r>
      <w:r w:rsidR="00C41F04">
        <w:t>ts.</w:t>
      </w:r>
    </w:p>
    <w:p w14:paraId="0AF89E13" w14:textId="4D87E1C5" w:rsidR="001F0BA1" w:rsidRDefault="001F0BA1" w:rsidP="001F0BA1">
      <w:pPr>
        <w:pStyle w:val="ListParagraph"/>
        <w:numPr>
          <w:ilvl w:val="1"/>
          <w:numId w:val="8"/>
        </w:numPr>
      </w:pPr>
      <w:r>
        <w:t>IMES continues to meet the measurable program objectives</w:t>
      </w:r>
      <w:r w:rsidR="003A6C5E">
        <w:t xml:space="preserve"> (MPOs)</w:t>
      </w:r>
      <w:r>
        <w:t xml:space="preserve"> as required by the </w:t>
      </w:r>
      <w:r w:rsidR="003A6C5E">
        <w:t xml:space="preserve">USDE </w:t>
      </w:r>
      <w:r>
        <w:t>Office of Migrant Education. Students are identified, served and meet</w:t>
      </w:r>
      <w:r w:rsidR="00C77B42">
        <w:t xml:space="preserve"> expectations with the supports provided</w:t>
      </w:r>
      <w:r w:rsidR="00C41F04">
        <w:t xml:space="preserve"> across the state</w:t>
      </w:r>
      <w:r>
        <w:t xml:space="preserve">. </w:t>
      </w:r>
    </w:p>
    <w:p w14:paraId="06B91736" w14:textId="51F44220" w:rsidR="001F0BA1" w:rsidRDefault="001F0BA1" w:rsidP="00FA0772">
      <w:pPr>
        <w:pStyle w:val="ListParagraph"/>
        <w:numPr>
          <w:ilvl w:val="0"/>
          <w:numId w:val="8"/>
        </w:numPr>
      </w:pPr>
      <w:r>
        <w:t xml:space="preserve">Continuing Professional Education/OSHA </w:t>
      </w:r>
      <w:r w:rsidR="00F368B5">
        <w:t>National Safety Education Center</w:t>
      </w:r>
    </w:p>
    <w:p w14:paraId="769C492C" w14:textId="0F9E5A13" w:rsidR="00F368B5" w:rsidRDefault="00F368B5" w:rsidP="00F368B5">
      <w:pPr>
        <w:pStyle w:val="ListParagraph"/>
        <w:numPr>
          <w:ilvl w:val="1"/>
          <w:numId w:val="8"/>
        </w:numPr>
      </w:pPr>
      <w:r>
        <w:t>NIU is 17 out of 26 national education approved centers for OSHA</w:t>
      </w:r>
      <w:r w:rsidR="000F379E" w:rsidRPr="000F379E">
        <w:t xml:space="preserve"> </w:t>
      </w:r>
      <w:r w:rsidR="000F379E">
        <w:t>and results in more than 5000 safety-trained professionals each year</w:t>
      </w:r>
      <w:r>
        <w:t>.</w:t>
      </w:r>
    </w:p>
    <w:p w14:paraId="5499C04E" w14:textId="512439B1" w:rsidR="00F368B5" w:rsidRDefault="00F368B5" w:rsidP="001F0BA1">
      <w:pPr>
        <w:pStyle w:val="ListParagraph"/>
        <w:numPr>
          <w:ilvl w:val="1"/>
          <w:numId w:val="8"/>
        </w:numPr>
      </w:pPr>
      <w:r>
        <w:t>A new OSHA classroom at NIU Naperville is reaching more suburban industry professionals, ensuring that</w:t>
      </w:r>
      <w:r w:rsidR="001175EF">
        <w:t xml:space="preserve"> state-of-the-art</w:t>
      </w:r>
      <w:r>
        <w:t xml:space="preserve"> </w:t>
      </w:r>
      <w:r w:rsidR="000F379E">
        <w:t xml:space="preserve">training and </w:t>
      </w:r>
      <w:r>
        <w:t xml:space="preserve">equipment, bought with </w:t>
      </w:r>
      <w:r w:rsidR="000F379E">
        <w:t xml:space="preserve">OSHA </w:t>
      </w:r>
      <w:r>
        <w:t>grant funds</w:t>
      </w:r>
      <w:r w:rsidR="000F379E">
        <w:t>,</w:t>
      </w:r>
      <w:r>
        <w:t xml:space="preserve"> is utilized in required training.</w:t>
      </w:r>
    </w:p>
    <w:p w14:paraId="5B45E326" w14:textId="10FF3906" w:rsidR="00C752AB" w:rsidRDefault="00C752AB" w:rsidP="001F0BA1">
      <w:pPr>
        <w:pStyle w:val="ListParagraph"/>
        <w:numPr>
          <w:ilvl w:val="1"/>
          <w:numId w:val="8"/>
        </w:numPr>
      </w:pPr>
      <w:r>
        <w:lastRenderedPageBreak/>
        <w:t>Our OS</w:t>
      </w:r>
      <w:r w:rsidR="000F379E">
        <w:t>HA/CPE</w:t>
      </w:r>
      <w:r>
        <w:t xml:space="preserve"> director is the president of the national association for OSHA safety training </w:t>
      </w:r>
      <w:proofErr w:type="gramStart"/>
      <w:r>
        <w:t>centers</w:t>
      </w:r>
      <w:proofErr w:type="gramEnd"/>
      <w:r w:rsidR="00DF0979">
        <w:t xml:space="preserve"> </w:t>
      </w:r>
    </w:p>
    <w:p w14:paraId="1728A1B3" w14:textId="00756825" w:rsidR="00F368B5" w:rsidRDefault="00F368B5" w:rsidP="00F368B5">
      <w:pPr>
        <w:pStyle w:val="ListParagraph"/>
        <w:numPr>
          <w:ilvl w:val="1"/>
          <w:numId w:val="8"/>
        </w:numPr>
      </w:pPr>
      <w:r>
        <w:t>NIU CPE SHRM (HR) program enrollment is top 10% in the country.</w:t>
      </w:r>
    </w:p>
    <w:p w14:paraId="25982D36" w14:textId="77777777" w:rsidR="001F0BA1" w:rsidRDefault="001F0BA1" w:rsidP="00FA0772">
      <w:pPr>
        <w:pStyle w:val="ListParagraph"/>
        <w:numPr>
          <w:ilvl w:val="0"/>
          <w:numId w:val="8"/>
        </w:numPr>
      </w:pPr>
      <w:r>
        <w:t xml:space="preserve">MTSS Network </w:t>
      </w:r>
    </w:p>
    <w:p w14:paraId="1CA7C9BD" w14:textId="184BF70B" w:rsidR="00FA0772" w:rsidRDefault="0040461F" w:rsidP="001F0BA1">
      <w:pPr>
        <w:pStyle w:val="ListParagraph"/>
        <w:numPr>
          <w:ilvl w:val="1"/>
          <w:numId w:val="8"/>
        </w:numPr>
      </w:pPr>
      <w:r>
        <w:t xml:space="preserve">Approved learning partner with the </w:t>
      </w:r>
      <w:r w:rsidR="000B480D">
        <w:t>I</w:t>
      </w:r>
      <w:r w:rsidR="00C752AB">
        <w:t>llinois State Board of Education</w:t>
      </w:r>
      <w:r w:rsidR="000B480D">
        <w:t xml:space="preserve"> </w:t>
      </w:r>
      <w:r w:rsidR="00FA0772">
        <w:t xml:space="preserve">IL EMPOWER </w:t>
      </w:r>
      <w:r>
        <w:t>program</w:t>
      </w:r>
      <w:r w:rsidR="00FA0772">
        <w:t xml:space="preserve"> to use federal school improvement funds to work with lowest performing schools in IL</w:t>
      </w:r>
      <w:r w:rsidR="00C41F04">
        <w:t xml:space="preserve"> (along with NIU STEAM)</w:t>
      </w:r>
    </w:p>
    <w:p w14:paraId="678B4367" w14:textId="34EEA13A" w:rsidR="00D91FA1" w:rsidRPr="001F0BA1" w:rsidRDefault="00D91FA1" w:rsidP="001F0BA1">
      <w:pPr>
        <w:pStyle w:val="ListParagraph"/>
        <w:numPr>
          <w:ilvl w:val="1"/>
          <w:numId w:val="8"/>
        </w:numPr>
        <w:rPr>
          <w:sz w:val="28"/>
          <w:szCs w:val="28"/>
        </w:rPr>
      </w:pPr>
      <w:r>
        <w:t>In FY 24, more than 5</w:t>
      </w:r>
      <w:r w:rsidR="001175EF">
        <w:t>5</w:t>
      </w:r>
      <w:r>
        <w:t xml:space="preserve">00 K-12 teachers and administrators participated in P-20 Center programs including workshops, conferences, community of practices, instructional coaching and more.  These were funded through a variety of conferences and workshops, but more importantly, a growing number of multiple sessions, coaching and other professional development shown to change their practice. </w:t>
      </w:r>
    </w:p>
    <w:p w14:paraId="025E937C" w14:textId="0AB56FAE" w:rsidR="001F0BA1" w:rsidRPr="001F0BA1" w:rsidRDefault="001F0BA1" w:rsidP="001F0BA1">
      <w:pPr>
        <w:pStyle w:val="ListParagraph"/>
        <w:numPr>
          <w:ilvl w:val="0"/>
          <w:numId w:val="8"/>
        </w:numPr>
      </w:pPr>
      <w:r w:rsidRPr="001F0BA1">
        <w:t>IL P-20 Network</w:t>
      </w:r>
    </w:p>
    <w:p w14:paraId="346DD7C1" w14:textId="10F2EBAA" w:rsidR="001F0BA1" w:rsidRDefault="001F0BA1" w:rsidP="001F0BA1">
      <w:pPr>
        <w:pStyle w:val="ListParagraph"/>
        <w:numPr>
          <w:ilvl w:val="1"/>
          <w:numId w:val="8"/>
        </w:numPr>
      </w:pPr>
      <w:r>
        <w:t>Research-practice partnership that focuses on college and career readiness across the P-20 continuum</w:t>
      </w:r>
      <w:r w:rsidR="00C41F04">
        <w:t xml:space="preserve"> in collaboration with the College of Education</w:t>
      </w:r>
      <w:r>
        <w:t xml:space="preserve">. </w:t>
      </w:r>
    </w:p>
    <w:p w14:paraId="66B8C80C" w14:textId="00703F0B" w:rsidR="00D91FA1" w:rsidRPr="001F0BA1" w:rsidRDefault="001F0BA1" w:rsidP="001F0BA1">
      <w:pPr>
        <w:pStyle w:val="ListParagraph"/>
        <w:numPr>
          <w:ilvl w:val="1"/>
          <w:numId w:val="8"/>
        </w:numPr>
      </w:pPr>
      <w:r w:rsidRPr="001F0BA1">
        <w:t xml:space="preserve">358 partners include 229 </w:t>
      </w:r>
      <w:r>
        <w:t xml:space="preserve">K-12 </w:t>
      </w:r>
      <w:r w:rsidRPr="001F0BA1">
        <w:t xml:space="preserve">school districts, 56 postsecondary institutions and 73 </w:t>
      </w:r>
      <w:r w:rsidR="00C41F04">
        <w:t xml:space="preserve">educational </w:t>
      </w:r>
      <w:r w:rsidRPr="001F0BA1">
        <w:t>organizations</w:t>
      </w:r>
      <w:r w:rsidR="001175EF">
        <w:t>.</w:t>
      </w:r>
    </w:p>
    <w:p w14:paraId="2E3F4936" w14:textId="58EEAD1F" w:rsidR="001F0BA1" w:rsidRPr="001F0BA1" w:rsidRDefault="001F0BA1" w:rsidP="001F0BA1">
      <w:pPr>
        <w:pStyle w:val="ListParagraph"/>
        <w:numPr>
          <w:ilvl w:val="1"/>
          <w:numId w:val="8"/>
        </w:numPr>
      </w:pPr>
      <w:r>
        <w:t>Various w</w:t>
      </w:r>
      <w:r w:rsidRPr="001F0BA1">
        <w:t>ork groups</w:t>
      </w:r>
      <w:r w:rsidR="00C41F04">
        <w:t xml:space="preserve"> on key topics</w:t>
      </w:r>
      <w:r w:rsidRPr="001F0BA1">
        <w:t xml:space="preserve"> include 90+ people in the dual credit workgroup, more than 60 </w:t>
      </w:r>
      <w:r w:rsidR="00BA2680">
        <w:t>educators</w:t>
      </w:r>
      <w:r w:rsidRPr="001F0BA1">
        <w:t xml:space="preserve"> in the career pathways workgroup and schools, districts and community colleges in other work groups like KEEP (teacher retention). </w:t>
      </w:r>
    </w:p>
    <w:p w14:paraId="2C0509CA" w14:textId="01D9F980" w:rsidR="001F0BA1" w:rsidRDefault="001F0BA1" w:rsidP="001F0BA1">
      <w:pPr>
        <w:pStyle w:val="ListParagraph"/>
        <w:numPr>
          <w:ilvl w:val="1"/>
          <w:numId w:val="8"/>
        </w:numPr>
      </w:pPr>
      <w:r w:rsidRPr="001F0BA1">
        <w:t>Additional work includes more than 15 MOUs to focus on local is</w:t>
      </w:r>
      <w:r w:rsidR="00BA2680">
        <w:t>s</w:t>
      </w:r>
      <w:r w:rsidRPr="001F0BA1">
        <w:t xml:space="preserve">ues </w:t>
      </w:r>
      <w:r w:rsidR="00C41F04">
        <w:t>across the local P-20 spectrum (</w:t>
      </w:r>
      <w:proofErr w:type="spellStart"/>
      <w:r w:rsidR="00C41F04">
        <w:t>ie</w:t>
      </w:r>
      <w:proofErr w:type="spellEnd"/>
      <w:r w:rsidR="00C41F04">
        <w:t xml:space="preserve"> community college and K-12)</w:t>
      </w:r>
      <w:r w:rsidRPr="001F0BA1">
        <w:t>. This</w:t>
      </w:r>
      <w:r w:rsidR="00C41F04">
        <w:t xml:space="preserve"> </w:t>
      </w:r>
      <w:r w:rsidRPr="001F0BA1">
        <w:t>include</w:t>
      </w:r>
      <w:r w:rsidR="00BA2680">
        <w:t>s various agreements for consulting support in</w:t>
      </w:r>
      <w:r w:rsidRPr="001F0BA1">
        <w:t xml:space="preserve"> strategic planning, </w:t>
      </w:r>
      <w:r w:rsidR="00C41F04">
        <w:t xml:space="preserve">school improvement, </w:t>
      </w:r>
      <w:r w:rsidRPr="001F0BA1">
        <w:t xml:space="preserve">career and college pathway endorsements and other projects identified by the partner. </w:t>
      </w:r>
    </w:p>
    <w:p w14:paraId="1A8539BA" w14:textId="77777777" w:rsidR="001F0BA1" w:rsidRPr="001F0BA1" w:rsidRDefault="001F0BA1" w:rsidP="001F0BA1">
      <w:pPr>
        <w:pStyle w:val="ListParagraph"/>
        <w:ind w:left="1440"/>
      </w:pPr>
    </w:p>
    <w:p w14:paraId="276636F5" w14:textId="5A53AE72" w:rsidR="00FA0772" w:rsidRPr="000B480D" w:rsidRDefault="00FA0772" w:rsidP="00F97FF5">
      <w:pPr>
        <w:pStyle w:val="P20Heading2"/>
      </w:pPr>
      <w:r w:rsidRPr="000B480D">
        <w:t xml:space="preserve">Overall Goals </w:t>
      </w:r>
      <w:r w:rsidR="00D91FA1">
        <w:t>for the Center</w:t>
      </w:r>
    </w:p>
    <w:p w14:paraId="5991BBEB" w14:textId="77777777" w:rsidR="006B171E" w:rsidRDefault="002E44C4" w:rsidP="002E44C4">
      <w:pPr>
        <w:pStyle w:val="ListParagraph"/>
        <w:numPr>
          <w:ilvl w:val="0"/>
          <w:numId w:val="2"/>
        </w:numPr>
        <w:rPr>
          <w:rFonts w:eastAsia="Times New Roman"/>
        </w:rPr>
      </w:pPr>
      <w:r>
        <w:rPr>
          <w:rFonts w:eastAsia="Times New Roman"/>
        </w:rPr>
        <w:t xml:space="preserve">Alignment to University </w:t>
      </w:r>
      <w:r w:rsidR="00B42A36">
        <w:rPr>
          <w:rFonts w:eastAsia="Times New Roman"/>
        </w:rPr>
        <w:t>m</w:t>
      </w:r>
      <w:r>
        <w:rPr>
          <w:rFonts w:eastAsia="Times New Roman"/>
        </w:rPr>
        <w:t>ission</w:t>
      </w:r>
    </w:p>
    <w:p w14:paraId="17572D92" w14:textId="1F8151B8" w:rsidR="00FA0772" w:rsidRPr="002E44C4" w:rsidRDefault="006B171E" w:rsidP="006B171E">
      <w:pPr>
        <w:pStyle w:val="ListParagraph"/>
        <w:numPr>
          <w:ilvl w:val="1"/>
          <w:numId w:val="2"/>
        </w:numPr>
        <w:rPr>
          <w:rFonts w:eastAsia="Times New Roman"/>
        </w:rPr>
      </w:pPr>
      <w:r>
        <w:rPr>
          <w:rFonts w:eastAsia="Times New Roman"/>
        </w:rPr>
        <w:t xml:space="preserve">Key focus for P-20 Center - </w:t>
      </w:r>
      <w:r w:rsidR="00FA0772" w:rsidRPr="002E44C4">
        <w:rPr>
          <w:rFonts w:eastAsia="Times New Roman"/>
        </w:rPr>
        <w:t xml:space="preserve">Alignment to Centering Engagement-Driving Impact Action Plan. </w:t>
      </w:r>
    </w:p>
    <w:p w14:paraId="067C0858" w14:textId="04F42F20" w:rsidR="00FA0772" w:rsidRDefault="00D3758D" w:rsidP="006B171E">
      <w:pPr>
        <w:pStyle w:val="ListParagraph"/>
        <w:numPr>
          <w:ilvl w:val="2"/>
          <w:numId w:val="2"/>
        </w:numPr>
        <w:rPr>
          <w:rFonts w:eastAsia="Times New Roman"/>
        </w:rPr>
      </w:pPr>
      <w:r>
        <w:rPr>
          <w:rFonts w:eastAsia="Times New Roman"/>
        </w:rPr>
        <w:t>E</w:t>
      </w:r>
      <w:r w:rsidR="00FA0772">
        <w:rPr>
          <w:rFonts w:eastAsia="Times New Roman"/>
        </w:rPr>
        <w:t xml:space="preserve">nsure P-20 Center is woven into the </w:t>
      </w:r>
      <w:r>
        <w:rPr>
          <w:rFonts w:eastAsia="Times New Roman"/>
        </w:rPr>
        <w:t>CEDI</w:t>
      </w:r>
      <w:r w:rsidR="00B42A36">
        <w:rPr>
          <w:rFonts w:eastAsia="Times New Roman"/>
        </w:rPr>
        <w:t xml:space="preserve"> </w:t>
      </w:r>
      <w:r w:rsidR="00FA0772">
        <w:rPr>
          <w:rFonts w:eastAsia="Times New Roman"/>
        </w:rPr>
        <w:t>work</w:t>
      </w:r>
      <w:r w:rsidR="006B171E">
        <w:rPr>
          <w:rFonts w:eastAsia="Times New Roman"/>
        </w:rPr>
        <w:t xml:space="preserve">, being able to determine </w:t>
      </w:r>
      <w:proofErr w:type="gramStart"/>
      <w:r w:rsidR="006B171E">
        <w:rPr>
          <w:rFonts w:eastAsia="Times New Roman"/>
        </w:rPr>
        <w:t>impact</w:t>
      </w:r>
      <w:proofErr w:type="gramEnd"/>
    </w:p>
    <w:p w14:paraId="5F58C453" w14:textId="0C5E73A5" w:rsidR="00FA0772" w:rsidRDefault="00B42A36" w:rsidP="006B171E">
      <w:pPr>
        <w:pStyle w:val="ListParagraph"/>
        <w:numPr>
          <w:ilvl w:val="2"/>
          <w:numId w:val="2"/>
        </w:numPr>
        <w:rPr>
          <w:rFonts w:eastAsia="Times New Roman"/>
        </w:rPr>
      </w:pPr>
      <w:r>
        <w:rPr>
          <w:rFonts w:eastAsia="Times New Roman"/>
        </w:rPr>
        <w:t>Continue</w:t>
      </w:r>
      <w:r w:rsidR="006B171E">
        <w:rPr>
          <w:rFonts w:eastAsia="Times New Roman"/>
        </w:rPr>
        <w:t xml:space="preserve"> </w:t>
      </w:r>
      <w:r>
        <w:rPr>
          <w:rFonts w:eastAsia="Times New Roman"/>
        </w:rPr>
        <w:t>d</w:t>
      </w:r>
      <w:r w:rsidR="00FA0772">
        <w:rPr>
          <w:rFonts w:eastAsia="Times New Roman"/>
        </w:rPr>
        <w:t xml:space="preserve">ata collection </w:t>
      </w:r>
      <w:r>
        <w:rPr>
          <w:rFonts w:eastAsia="Times New Roman"/>
        </w:rPr>
        <w:t>and analysis of impact</w:t>
      </w:r>
      <w:r w:rsidR="00D3758D">
        <w:rPr>
          <w:rFonts w:eastAsia="Times New Roman"/>
        </w:rPr>
        <w:t xml:space="preserve"> to</w:t>
      </w:r>
      <w:r w:rsidR="006B171E">
        <w:rPr>
          <w:rFonts w:eastAsia="Times New Roman"/>
        </w:rPr>
        <w:t xml:space="preserve"> </w:t>
      </w:r>
      <w:r w:rsidR="00FA0772">
        <w:rPr>
          <w:rFonts w:eastAsia="Times New Roman"/>
        </w:rPr>
        <w:t>how the P-20 Center is essential to NIU mission/</w:t>
      </w:r>
      <w:proofErr w:type="gramStart"/>
      <w:r w:rsidR="00FA0772">
        <w:rPr>
          <w:rFonts w:eastAsia="Times New Roman"/>
        </w:rPr>
        <w:t>vision</w:t>
      </w:r>
      <w:proofErr w:type="gramEnd"/>
      <w:r w:rsidR="00FA0772">
        <w:rPr>
          <w:rFonts w:eastAsia="Times New Roman"/>
        </w:rPr>
        <w:t xml:space="preserve"> </w:t>
      </w:r>
    </w:p>
    <w:p w14:paraId="4429C50A" w14:textId="77777777" w:rsidR="006B171E" w:rsidRDefault="006B171E" w:rsidP="0070120D">
      <w:pPr>
        <w:pStyle w:val="ListParagraph"/>
        <w:numPr>
          <w:ilvl w:val="0"/>
          <w:numId w:val="2"/>
        </w:numPr>
        <w:rPr>
          <w:rFonts w:eastAsia="Times New Roman"/>
        </w:rPr>
      </w:pPr>
      <w:r>
        <w:rPr>
          <w:rFonts w:eastAsia="Times New Roman"/>
        </w:rPr>
        <w:t>Continual mo</w:t>
      </w:r>
      <w:r w:rsidR="0070120D">
        <w:rPr>
          <w:rFonts w:eastAsia="Times New Roman"/>
        </w:rPr>
        <w:t>del</w:t>
      </w:r>
      <w:r>
        <w:rPr>
          <w:rFonts w:eastAsia="Times New Roman"/>
        </w:rPr>
        <w:t>ing of</w:t>
      </w:r>
      <w:r w:rsidR="0070120D">
        <w:rPr>
          <w:rFonts w:eastAsia="Times New Roman"/>
        </w:rPr>
        <w:t xml:space="preserve"> evidence-based practices</w:t>
      </w:r>
    </w:p>
    <w:p w14:paraId="2FA699AB" w14:textId="61A7EB27" w:rsidR="0070120D" w:rsidRDefault="006B171E" w:rsidP="006B171E">
      <w:pPr>
        <w:pStyle w:val="ListParagraph"/>
        <w:numPr>
          <w:ilvl w:val="1"/>
          <w:numId w:val="2"/>
        </w:numPr>
        <w:rPr>
          <w:rFonts w:eastAsia="Times New Roman"/>
        </w:rPr>
      </w:pPr>
      <w:r>
        <w:rPr>
          <w:rFonts w:eastAsia="Times New Roman"/>
        </w:rPr>
        <w:t xml:space="preserve">Key focus for P-20 – leveraging </w:t>
      </w:r>
      <w:r w:rsidR="00B42A36">
        <w:rPr>
          <w:rFonts w:eastAsia="Times New Roman"/>
        </w:rPr>
        <w:t xml:space="preserve">general pipeline activities into prospective </w:t>
      </w:r>
      <w:r>
        <w:rPr>
          <w:rFonts w:eastAsia="Times New Roman"/>
        </w:rPr>
        <w:t xml:space="preserve">NIU </w:t>
      </w:r>
      <w:proofErr w:type="gramStart"/>
      <w:r w:rsidR="00B42A36">
        <w:rPr>
          <w:rFonts w:eastAsia="Times New Roman"/>
        </w:rPr>
        <w:t>students</w:t>
      </w:r>
      <w:proofErr w:type="gramEnd"/>
      <w:r w:rsidR="00B42A36">
        <w:rPr>
          <w:rFonts w:eastAsia="Times New Roman"/>
        </w:rPr>
        <w:t xml:space="preserve"> </w:t>
      </w:r>
    </w:p>
    <w:p w14:paraId="33CD3AFF" w14:textId="77777777" w:rsidR="00B42A36" w:rsidRDefault="00B42A36" w:rsidP="006B171E">
      <w:pPr>
        <w:pStyle w:val="ListParagraph"/>
        <w:numPr>
          <w:ilvl w:val="2"/>
          <w:numId w:val="2"/>
        </w:numPr>
        <w:rPr>
          <w:rFonts w:eastAsia="Times New Roman"/>
        </w:rPr>
      </w:pPr>
      <w:r>
        <w:rPr>
          <w:rFonts w:eastAsia="Times New Roman"/>
        </w:rPr>
        <w:t>M</w:t>
      </w:r>
      <w:r w:rsidR="0070120D">
        <w:rPr>
          <w:rFonts w:eastAsia="Times New Roman"/>
        </w:rPr>
        <w:t xml:space="preserve">aking additional faculty connections in all colleges so students </w:t>
      </w:r>
      <w:proofErr w:type="gramStart"/>
      <w:r w:rsidR="0070120D">
        <w:rPr>
          <w:rFonts w:eastAsia="Times New Roman"/>
        </w:rPr>
        <w:t>benefit</w:t>
      </w:r>
      <w:proofErr w:type="gramEnd"/>
      <w:r w:rsidR="0070120D">
        <w:rPr>
          <w:rFonts w:eastAsia="Times New Roman"/>
        </w:rPr>
        <w:t xml:space="preserve"> and we model how outreach and engagement partnerships can be essential to student experiential learning in credit courses</w:t>
      </w:r>
    </w:p>
    <w:p w14:paraId="2561F733" w14:textId="2C9D6884" w:rsidR="0070120D" w:rsidRDefault="00B42A36" w:rsidP="006B171E">
      <w:pPr>
        <w:pStyle w:val="ListParagraph"/>
        <w:numPr>
          <w:ilvl w:val="2"/>
          <w:numId w:val="2"/>
        </w:numPr>
        <w:rPr>
          <w:rFonts w:eastAsia="Times New Roman"/>
        </w:rPr>
      </w:pPr>
      <w:r>
        <w:rPr>
          <w:rFonts w:eastAsia="Times New Roman"/>
        </w:rPr>
        <w:t xml:space="preserve">Expand the new EMMC-NIU STEAM dashboard of prospective student contacts across all of P-20 </w:t>
      </w:r>
      <w:proofErr w:type="gramStart"/>
      <w:r>
        <w:rPr>
          <w:rFonts w:eastAsia="Times New Roman"/>
        </w:rPr>
        <w:t>programs</w:t>
      </w:r>
      <w:proofErr w:type="gramEnd"/>
      <w:r w:rsidR="0070120D">
        <w:rPr>
          <w:rFonts w:eastAsia="Times New Roman"/>
        </w:rPr>
        <w:t xml:space="preserve"> </w:t>
      </w:r>
    </w:p>
    <w:p w14:paraId="485F2CD3" w14:textId="77777777" w:rsidR="006B171E" w:rsidRDefault="002E44C4" w:rsidP="002E44C4">
      <w:pPr>
        <w:pStyle w:val="ListParagraph"/>
        <w:numPr>
          <w:ilvl w:val="0"/>
          <w:numId w:val="2"/>
        </w:numPr>
        <w:rPr>
          <w:rFonts w:eastAsia="Times New Roman"/>
        </w:rPr>
      </w:pPr>
      <w:r>
        <w:rPr>
          <w:rFonts w:eastAsia="Times New Roman"/>
        </w:rPr>
        <w:t>Diversified Revenue</w:t>
      </w:r>
    </w:p>
    <w:p w14:paraId="6B70925F" w14:textId="1170361F" w:rsidR="00FA0772" w:rsidRPr="002E44C4" w:rsidRDefault="006B171E" w:rsidP="006B171E">
      <w:pPr>
        <w:pStyle w:val="ListParagraph"/>
        <w:numPr>
          <w:ilvl w:val="1"/>
          <w:numId w:val="2"/>
        </w:numPr>
        <w:rPr>
          <w:rFonts w:eastAsia="Times New Roman"/>
        </w:rPr>
      </w:pPr>
      <w:r>
        <w:rPr>
          <w:rFonts w:eastAsia="Times New Roman"/>
        </w:rPr>
        <w:t xml:space="preserve">Key focus for P-20 - </w:t>
      </w:r>
      <w:r w:rsidR="00B42A36">
        <w:rPr>
          <w:rFonts w:eastAsia="Times New Roman"/>
        </w:rPr>
        <w:t>i</w:t>
      </w:r>
      <w:r w:rsidR="00FA0772" w:rsidRPr="002E44C4">
        <w:rPr>
          <w:rFonts w:eastAsia="Times New Roman"/>
        </w:rPr>
        <w:t>mprovement in operational effectiveness and efficiency</w:t>
      </w:r>
    </w:p>
    <w:p w14:paraId="58AC27C4" w14:textId="77777777" w:rsidR="00FA0772" w:rsidRPr="00C752AB" w:rsidRDefault="00FA0772" w:rsidP="006B171E">
      <w:pPr>
        <w:pStyle w:val="ListParagraph"/>
        <w:numPr>
          <w:ilvl w:val="2"/>
          <w:numId w:val="2"/>
        </w:numPr>
        <w:rPr>
          <w:rFonts w:eastAsia="Times New Roman"/>
        </w:rPr>
      </w:pPr>
      <w:r>
        <w:rPr>
          <w:rFonts w:eastAsia="Times New Roman"/>
        </w:rPr>
        <w:t xml:space="preserve">Continued budget stability in all projects with NIU STEAM being the only department that </w:t>
      </w:r>
      <w:r w:rsidRPr="00C752AB">
        <w:rPr>
          <w:rFonts w:eastAsia="Times New Roman"/>
        </w:rPr>
        <w:t xml:space="preserve">leverages university </w:t>
      </w:r>
      <w:proofErr w:type="gramStart"/>
      <w:r w:rsidRPr="00C752AB">
        <w:rPr>
          <w:rFonts w:eastAsia="Times New Roman"/>
        </w:rPr>
        <w:t>funds</w:t>
      </w:r>
      <w:proofErr w:type="gramEnd"/>
    </w:p>
    <w:p w14:paraId="1E457C3B" w14:textId="1A03942F" w:rsidR="00B42A36" w:rsidRPr="00C752AB" w:rsidRDefault="00FA0772" w:rsidP="006B171E">
      <w:pPr>
        <w:pStyle w:val="ListParagraph"/>
        <w:numPr>
          <w:ilvl w:val="2"/>
          <w:numId w:val="2"/>
        </w:numPr>
        <w:rPr>
          <w:rFonts w:eastAsia="Times New Roman"/>
        </w:rPr>
      </w:pPr>
      <w:r w:rsidRPr="00C752AB">
        <w:rPr>
          <w:rFonts w:eastAsia="Times New Roman"/>
        </w:rPr>
        <w:t>Stable, cross-trained admin</w:t>
      </w:r>
      <w:r w:rsidR="006B171E">
        <w:rPr>
          <w:rFonts w:eastAsia="Times New Roman"/>
        </w:rPr>
        <w:t>istrative</w:t>
      </w:r>
      <w:r w:rsidR="00B42A36" w:rsidRPr="00C752AB">
        <w:rPr>
          <w:rFonts w:eastAsia="Times New Roman"/>
        </w:rPr>
        <w:t xml:space="preserve"> ass</w:t>
      </w:r>
      <w:r w:rsidR="006B171E">
        <w:rPr>
          <w:rFonts w:eastAsia="Times New Roman"/>
        </w:rPr>
        <w:t>istant</w:t>
      </w:r>
      <w:r w:rsidRPr="00C752AB">
        <w:rPr>
          <w:rFonts w:eastAsia="Times New Roman"/>
        </w:rPr>
        <w:t xml:space="preserve"> support to all projects so there are no cris</w:t>
      </w:r>
      <w:r w:rsidR="000B480D" w:rsidRPr="00C752AB">
        <w:rPr>
          <w:rFonts w:eastAsia="Times New Roman"/>
        </w:rPr>
        <w:t>e</w:t>
      </w:r>
      <w:r w:rsidRPr="00C752AB">
        <w:rPr>
          <w:rFonts w:eastAsia="Times New Roman"/>
        </w:rPr>
        <w:t xml:space="preserve">s or pauses in the work that is being </w:t>
      </w:r>
      <w:proofErr w:type="gramStart"/>
      <w:r w:rsidRPr="00C752AB">
        <w:rPr>
          <w:rFonts w:eastAsia="Times New Roman"/>
        </w:rPr>
        <w:t>done</w:t>
      </w:r>
      <w:proofErr w:type="gramEnd"/>
    </w:p>
    <w:p w14:paraId="39A1D9EE" w14:textId="77777777" w:rsidR="00B42A36" w:rsidRPr="00C752AB" w:rsidRDefault="00B42A36" w:rsidP="00FA0772"/>
    <w:p w14:paraId="51AD26C2" w14:textId="7931F5D8" w:rsidR="00B42A36" w:rsidRPr="00C752AB" w:rsidRDefault="00C752AB" w:rsidP="00FA0772">
      <w:r w:rsidRPr="00C752AB">
        <w:t>Response to last report. Recommendations from 2016 review</w:t>
      </w:r>
    </w:p>
    <w:p w14:paraId="5AE58F87" w14:textId="34EE2A1C" w:rsidR="00D91FA1" w:rsidRPr="00C41F04" w:rsidRDefault="00C752AB" w:rsidP="00C41F04">
      <w:pPr>
        <w:pStyle w:val="ListParagraph"/>
        <w:numPr>
          <w:ilvl w:val="0"/>
          <w:numId w:val="16"/>
        </w:numPr>
        <w:spacing w:after="160" w:line="259" w:lineRule="auto"/>
        <w:contextualSpacing/>
        <w:rPr>
          <w:i/>
          <w:iCs/>
        </w:rPr>
      </w:pPr>
      <w:r w:rsidRPr="0022700B">
        <w:rPr>
          <w:i/>
          <w:iCs/>
        </w:rPr>
        <w:t xml:space="preserve">The CPE Center needs to identify its deliverables (i.e., measurable outcomes) to demonstrate its effectiveness in meeting its purpose and goals.  </w:t>
      </w:r>
    </w:p>
    <w:p w14:paraId="2592DF55" w14:textId="098B8358" w:rsidR="0022700B" w:rsidRPr="00C752AB" w:rsidRDefault="00C752AB" w:rsidP="00C41F04">
      <w:pPr>
        <w:spacing w:after="160" w:line="259" w:lineRule="auto"/>
        <w:contextualSpacing/>
      </w:pPr>
      <w:r>
        <w:t xml:space="preserve">Due to the growth of the Center for P-20 Engagement, most metrics are collected by </w:t>
      </w:r>
      <w:r w:rsidR="00CB14BB">
        <w:t xml:space="preserve">a </w:t>
      </w:r>
      <w:r>
        <w:t>team or as part of evaluation reports for specific grants or contracts.</w:t>
      </w:r>
      <w:r w:rsidR="00CB14BB">
        <w:t xml:space="preserve"> The data in these reports inform the quality of our work and ensures lasting impact for both NIU and the state P-20 educational continuum. </w:t>
      </w:r>
      <w:r>
        <w:t xml:space="preserve"> </w:t>
      </w:r>
      <w:r w:rsidR="00CB14BB">
        <w:t>P-20 Center</w:t>
      </w:r>
      <w:r w:rsidR="00D91FA1">
        <w:t xml:space="preserve"> </w:t>
      </w:r>
      <w:r w:rsidR="00CB14BB">
        <w:t>programs are most-</w:t>
      </w:r>
      <w:r w:rsidR="00CB14BB">
        <w:lastRenderedPageBreak/>
        <w:t>closely</w:t>
      </w:r>
      <w:r w:rsidR="00D91FA1">
        <w:t xml:space="preserve"> focused on eliminating barriers to P-20 educational attainment </w:t>
      </w:r>
      <w:r w:rsidR="00CB14BB">
        <w:t xml:space="preserve">especially those experienced by the </w:t>
      </w:r>
      <w:r w:rsidR="00D91FA1">
        <w:t xml:space="preserve">most vulnerable students, like, migratory </w:t>
      </w:r>
      <w:proofErr w:type="spellStart"/>
      <w:r w:rsidR="00D91FA1">
        <w:t>farmworking</w:t>
      </w:r>
      <w:proofErr w:type="spellEnd"/>
      <w:r w:rsidR="00D91FA1">
        <w:t xml:space="preserve"> children and families, special education children and families, adult/non-traditional learners, </w:t>
      </w:r>
      <w:proofErr w:type="gramStart"/>
      <w:r w:rsidR="00D91FA1">
        <w:t>low income</w:t>
      </w:r>
      <w:proofErr w:type="gramEnd"/>
      <w:r w:rsidR="00D91FA1">
        <w:t xml:space="preserve"> children, underrepresented students and the adults and systems that support them.   </w:t>
      </w:r>
    </w:p>
    <w:p w14:paraId="296C9B43" w14:textId="77777777" w:rsidR="0022700B" w:rsidRPr="0022700B" w:rsidRDefault="00C752AB" w:rsidP="0022700B">
      <w:pPr>
        <w:pStyle w:val="ListParagraph"/>
        <w:numPr>
          <w:ilvl w:val="0"/>
          <w:numId w:val="16"/>
        </w:numPr>
        <w:spacing w:after="160" w:line="259" w:lineRule="auto"/>
        <w:contextualSpacing/>
        <w:rPr>
          <w:i/>
          <w:iCs/>
        </w:rPr>
      </w:pPr>
      <w:r w:rsidRPr="0022700B">
        <w:rPr>
          <w:i/>
          <w:iCs/>
        </w:rPr>
        <w:t>Start collecting and publicizing specific data on actions and results associated with the CPE.  For example, publicize more detailed records on services rendered and who they were provided for; specific attendance figures at events, who participated in events, and expenses/revenue provided by events.  Publicize more to the NIU community the CPE accomplishments and initiatives.</w:t>
      </w:r>
    </w:p>
    <w:p w14:paraId="0F0D6E95" w14:textId="40B1C566" w:rsidR="0022700B" w:rsidRDefault="0022700B" w:rsidP="0022700B">
      <w:pPr>
        <w:spacing w:after="160" w:line="259" w:lineRule="auto"/>
        <w:contextualSpacing/>
      </w:pPr>
      <w:r>
        <w:t>This is now accomplished through a set of regular newsletters, NIU Today stories, grant evaluations, research reports, various infographics and other materials</w:t>
      </w:r>
      <w:r w:rsidR="00D3758D">
        <w:t>, some used for marketing</w:t>
      </w:r>
      <w:r>
        <w:t>. The audience and purpose of the report is carefully considered. In the same month we might be submitting a research report on SkillsUSA (apprenticeships across IL) with DCEO and a</w:t>
      </w:r>
      <w:r w:rsidR="00003E9B">
        <w:t xml:space="preserve"> STEM Fest Infographic for sponsors,</w:t>
      </w:r>
      <w:r>
        <w:t xml:space="preserve"> while distributing </w:t>
      </w:r>
      <w:r w:rsidR="008B446A">
        <w:t>spring</w:t>
      </w:r>
      <w:r>
        <w:t xml:space="preserve"> STEAM activities to do as families</w:t>
      </w:r>
      <w:r w:rsidR="00003E9B">
        <w:t xml:space="preserve"> in our newsletter</w:t>
      </w:r>
      <w:r>
        <w:t xml:space="preserve">, marketing for an Engaged Learning conference </w:t>
      </w:r>
      <w:r w:rsidR="008B446A">
        <w:t xml:space="preserve">for K-12 </w:t>
      </w:r>
      <w:r>
        <w:t>in June</w:t>
      </w:r>
      <w:r w:rsidR="00D3758D">
        <w:t>, flyers for monthly STEM Cafes,</w:t>
      </w:r>
      <w:r>
        <w:t xml:space="preserve"> a</w:t>
      </w:r>
      <w:r w:rsidR="00D3758D">
        <w:t>long with</w:t>
      </w:r>
      <w:r>
        <w:t xml:space="preserve"> emails to potential new CPE students who left courses in their </w:t>
      </w:r>
      <w:r w:rsidR="00D3758D">
        <w:t>“</w:t>
      </w:r>
      <w:r>
        <w:t>shopping cart</w:t>
      </w:r>
      <w:r w:rsidR="00D3758D">
        <w:t>”</w:t>
      </w:r>
      <w:r>
        <w:t xml:space="preserve"> on our new website.  Here is an example of our reach</w:t>
      </w:r>
      <w:r w:rsidR="008B446A">
        <w:t xml:space="preserve">, </w:t>
      </w:r>
      <w:r>
        <w:t xml:space="preserve">looking at newsletter recipients and open rates. </w:t>
      </w:r>
    </w:p>
    <w:p w14:paraId="5C14102A" w14:textId="26290765" w:rsidR="002C208E" w:rsidRDefault="002C208E" w:rsidP="0022700B">
      <w:pPr>
        <w:pStyle w:val="ListParagraph"/>
        <w:numPr>
          <w:ilvl w:val="0"/>
          <w:numId w:val="17"/>
        </w:numPr>
        <w:spacing w:after="160" w:line="259" w:lineRule="auto"/>
        <w:contextualSpacing/>
      </w:pPr>
      <w:r>
        <w:t>NIU STEAM (biweekly)– 2746 recipients with 45% open rate</w:t>
      </w:r>
    </w:p>
    <w:p w14:paraId="08BD0D61" w14:textId="2EA70347" w:rsidR="002C208E" w:rsidRDefault="002C208E" w:rsidP="0022700B">
      <w:pPr>
        <w:pStyle w:val="ListParagraph"/>
        <w:numPr>
          <w:ilvl w:val="0"/>
          <w:numId w:val="17"/>
        </w:numPr>
      </w:pPr>
      <w:r>
        <w:t>MTSS (monthly)– 2347 recipients with 43% open rate</w:t>
      </w:r>
    </w:p>
    <w:p w14:paraId="57B6E7DA" w14:textId="79E38B00" w:rsidR="002C208E" w:rsidRDefault="0022700B" w:rsidP="0022700B">
      <w:pPr>
        <w:pStyle w:val="ListParagraph"/>
        <w:numPr>
          <w:ilvl w:val="0"/>
          <w:numId w:val="17"/>
        </w:numPr>
      </w:pPr>
      <w:r>
        <w:t>P</w:t>
      </w:r>
      <w:r w:rsidR="002C208E">
        <w:t xml:space="preserve">-20 Network (biweekly)– 762 recipients with 51% open </w:t>
      </w:r>
      <w:proofErr w:type="gramStart"/>
      <w:r w:rsidR="002C208E">
        <w:t>rate</w:t>
      </w:r>
      <w:proofErr w:type="gramEnd"/>
    </w:p>
    <w:p w14:paraId="1EE97714" w14:textId="425FA7B6" w:rsidR="002C208E" w:rsidRDefault="002C208E" w:rsidP="0022700B">
      <w:pPr>
        <w:pStyle w:val="ListParagraph"/>
        <w:numPr>
          <w:ilvl w:val="0"/>
          <w:numId w:val="17"/>
        </w:numPr>
      </w:pPr>
      <w:r>
        <w:t xml:space="preserve">IMES (monthly) for staff </w:t>
      </w:r>
    </w:p>
    <w:p w14:paraId="72606239" w14:textId="405C9AD7" w:rsidR="00C752AB" w:rsidRPr="002C208E" w:rsidRDefault="002C208E" w:rsidP="0022700B">
      <w:pPr>
        <w:pStyle w:val="ListParagraph"/>
        <w:numPr>
          <w:ilvl w:val="0"/>
          <w:numId w:val="17"/>
        </w:numPr>
        <w:rPr>
          <w:b/>
          <w:bCs/>
        </w:rPr>
      </w:pPr>
      <w:r>
        <w:t>CPE (various) – 34,282 recipients with 20% open rate</w:t>
      </w:r>
    </w:p>
    <w:p w14:paraId="7BF147E7" w14:textId="77777777" w:rsidR="00C752AB" w:rsidRPr="00C752AB" w:rsidRDefault="00C752AB" w:rsidP="00C752AB">
      <w:pPr>
        <w:pStyle w:val="ListParagraph"/>
        <w:spacing w:after="160" w:line="259" w:lineRule="auto"/>
        <w:contextualSpacing/>
      </w:pPr>
    </w:p>
    <w:p w14:paraId="738FD4E8" w14:textId="77777777" w:rsidR="00C752AB" w:rsidRPr="0022700B" w:rsidRDefault="00C752AB" w:rsidP="00C752AB">
      <w:pPr>
        <w:pStyle w:val="ListParagraph"/>
        <w:numPr>
          <w:ilvl w:val="0"/>
          <w:numId w:val="16"/>
        </w:numPr>
        <w:spacing w:after="160" w:line="259" w:lineRule="auto"/>
        <w:contextualSpacing/>
        <w:rPr>
          <w:i/>
          <w:iCs/>
        </w:rPr>
      </w:pPr>
      <w:r w:rsidRPr="0022700B">
        <w:rPr>
          <w:i/>
          <w:iCs/>
        </w:rPr>
        <w:t>As much as possible, integrate active recruiting efforts for Northern Illinois University into CPE activities.  Could admissions or College/Department staff be utilized at events to promote their programs?</w:t>
      </w:r>
    </w:p>
    <w:p w14:paraId="48933E1A" w14:textId="5FC527B5" w:rsidR="0022700B" w:rsidRPr="00C752AB" w:rsidRDefault="0022700B" w:rsidP="0022700B">
      <w:pPr>
        <w:spacing w:after="160" w:line="259" w:lineRule="auto"/>
        <w:contextualSpacing/>
      </w:pPr>
      <w:r>
        <w:t>This has been hard work, but this winter, NIU STEAM created a dashboard with SLATE that will track contact with our participants INTO their freshman year. For example, at this time we know that 136 students out of our campers last year have made some kind of contact with NIU admissions for the year they would be a freshman. This pilot is only populated with NIU STEAM camp participants</w:t>
      </w:r>
      <w:r w:rsidR="00D3758D">
        <w:t xml:space="preserve"> now</w:t>
      </w:r>
      <w:r>
        <w:t>, but plans include</w:t>
      </w:r>
      <w:r w:rsidR="008B446A">
        <w:t xml:space="preserve"> first</w:t>
      </w:r>
      <w:r>
        <w:t xml:space="preserve"> bringing on </w:t>
      </w:r>
      <w:proofErr w:type="gramStart"/>
      <w:r>
        <w:t>all of</w:t>
      </w:r>
      <w:proofErr w:type="gramEnd"/>
      <w:r>
        <w:t xml:space="preserve"> NIU STEAM participants </w:t>
      </w:r>
      <w:r w:rsidR="008B446A">
        <w:t>and then a</w:t>
      </w:r>
      <w:r>
        <w:t xml:space="preserve"> continued expansion into other</w:t>
      </w:r>
      <w:r w:rsidR="008B446A">
        <w:t xml:space="preserve"> P-20 Center</w:t>
      </w:r>
      <w:r>
        <w:t xml:space="preserve"> programs. </w:t>
      </w:r>
    </w:p>
    <w:p w14:paraId="6FE7AF4E" w14:textId="77777777" w:rsidR="00C752AB" w:rsidRPr="00C80A06" w:rsidRDefault="00C752AB" w:rsidP="00C752AB">
      <w:pPr>
        <w:pStyle w:val="ListParagraph"/>
        <w:numPr>
          <w:ilvl w:val="0"/>
          <w:numId w:val="16"/>
        </w:numPr>
        <w:spacing w:after="160" w:line="259" w:lineRule="auto"/>
        <w:contextualSpacing/>
        <w:rPr>
          <w:i/>
          <w:iCs/>
        </w:rPr>
      </w:pPr>
      <w:r w:rsidRPr="00C80A06">
        <w:rPr>
          <w:i/>
          <w:iCs/>
        </w:rPr>
        <w:t>Consider asking Colleges and Departments to pick up part of the cost of stipends paid to individuals working with the CPE as these events benefit the Departments as well as the University.  Consider also asking Departments to pick up the cost of providing some events such as STEAM café presentations as part of their recruiting efforts.</w:t>
      </w:r>
    </w:p>
    <w:p w14:paraId="666576D4" w14:textId="63749411" w:rsidR="00C752AB" w:rsidRPr="00C752AB" w:rsidRDefault="0022700B" w:rsidP="00C80A06">
      <w:r>
        <w:t>This has never been our model. We pay faculty for their expertise. This has gotten incredibly difficult with all the cha</w:t>
      </w:r>
      <w:r w:rsidR="006905B1">
        <w:t>llenges</w:t>
      </w:r>
      <w:r>
        <w:t xml:space="preserve"> to ad pay and extra </w:t>
      </w:r>
      <w:proofErr w:type="gramStart"/>
      <w:r>
        <w:t>pay</w:t>
      </w:r>
      <w:proofErr w:type="gramEnd"/>
      <w:r>
        <w:t xml:space="preserve"> but we are hoping there are some permanent changes</w:t>
      </w:r>
      <w:r w:rsidR="008B446A">
        <w:t xml:space="preserve"> in the near future</w:t>
      </w:r>
      <w:r>
        <w:t xml:space="preserve"> to make this </w:t>
      </w:r>
      <w:r w:rsidR="00C80A06">
        <w:t xml:space="preserve">easier administratively. </w:t>
      </w:r>
    </w:p>
    <w:p w14:paraId="54D40F8D" w14:textId="77777777" w:rsidR="00C752AB" w:rsidRPr="00C752AB" w:rsidRDefault="00C752AB" w:rsidP="00C752AB">
      <w:pPr>
        <w:pStyle w:val="ListParagraph"/>
        <w:spacing w:after="160" w:line="259" w:lineRule="auto"/>
        <w:contextualSpacing/>
      </w:pPr>
    </w:p>
    <w:p w14:paraId="08B93D60" w14:textId="53130690" w:rsidR="00C752AB" w:rsidRPr="006905B1" w:rsidRDefault="00C752AB" w:rsidP="00FA0772">
      <w:pPr>
        <w:pStyle w:val="ListParagraph"/>
        <w:numPr>
          <w:ilvl w:val="0"/>
          <w:numId w:val="16"/>
        </w:numPr>
        <w:spacing w:after="160" w:line="259" w:lineRule="auto"/>
        <w:contextualSpacing/>
        <w:rPr>
          <w:i/>
          <w:iCs/>
        </w:rPr>
      </w:pPr>
      <w:r w:rsidRPr="006905B1">
        <w:rPr>
          <w:i/>
          <w:iCs/>
        </w:rPr>
        <w:t xml:space="preserve">The CPE needs to identify how it will raise adequate revenue to support its current expenses and eliminate its reliance on general revenue funds, in addition to raising adequate funds to support its future growth without reliance on the general revenue funds.  </w:t>
      </w:r>
    </w:p>
    <w:p w14:paraId="23ED3FEB" w14:textId="5E40BDF2" w:rsidR="00B42A36" w:rsidRPr="00C752AB" w:rsidRDefault="006905B1" w:rsidP="00FA0772">
      <w:r>
        <w:t xml:space="preserve">The goal given was to be 60% externally funded by 2017 and we are now more than 95% externally funded. </w:t>
      </w:r>
    </w:p>
    <w:p w14:paraId="4C3A80C1" w14:textId="77777777" w:rsidR="00B42A36" w:rsidRPr="00C752AB" w:rsidRDefault="00B42A36" w:rsidP="00FA0772"/>
    <w:p w14:paraId="3A04310B" w14:textId="77777777" w:rsidR="00B42A36" w:rsidRPr="00C752AB" w:rsidRDefault="00B42A36" w:rsidP="00FA0772"/>
    <w:p w14:paraId="48051EF8" w14:textId="77777777" w:rsidR="00B42A36" w:rsidRPr="00C752AB" w:rsidRDefault="00B42A36" w:rsidP="00FA0772"/>
    <w:p w14:paraId="644C58EC" w14:textId="77777777" w:rsidR="00007BC0" w:rsidRDefault="00007BC0"/>
    <w:sectPr w:rsidR="00007BC0" w:rsidSect="000B480D">
      <w:pgSz w:w="12240" w:h="15840"/>
      <w:pgMar w:top="864" w:right="864"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6031D"/>
    <w:multiLevelType w:val="hybridMultilevel"/>
    <w:tmpl w:val="5DB428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08906B0"/>
    <w:multiLevelType w:val="hybridMultilevel"/>
    <w:tmpl w:val="8B4ED1AE"/>
    <w:lvl w:ilvl="0" w:tplc="E54412AA">
      <w:start w:val="16"/>
      <w:numFmt w:val="bullet"/>
      <w:lvlText w:val="•"/>
      <w:lvlJc w:val="left"/>
      <w:pPr>
        <w:ind w:left="1530" w:hanging="81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53B5B36"/>
    <w:multiLevelType w:val="hybridMultilevel"/>
    <w:tmpl w:val="E880F69A"/>
    <w:lvl w:ilvl="0" w:tplc="E54412AA">
      <w:start w:val="16"/>
      <w:numFmt w:val="bullet"/>
      <w:lvlText w:val="•"/>
      <w:lvlJc w:val="left"/>
      <w:pPr>
        <w:ind w:left="1170" w:hanging="81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2D6875"/>
    <w:multiLevelType w:val="hybridMultilevel"/>
    <w:tmpl w:val="4F5CD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353F4C"/>
    <w:multiLevelType w:val="hybridMultilevel"/>
    <w:tmpl w:val="23889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29520A"/>
    <w:multiLevelType w:val="hybridMultilevel"/>
    <w:tmpl w:val="183C0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8C77A0"/>
    <w:multiLevelType w:val="hybridMultilevel"/>
    <w:tmpl w:val="A8A0A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6D60BE1"/>
    <w:multiLevelType w:val="hybridMultilevel"/>
    <w:tmpl w:val="7CE60E40"/>
    <w:lvl w:ilvl="0" w:tplc="E54412AA">
      <w:start w:val="16"/>
      <w:numFmt w:val="bullet"/>
      <w:lvlText w:val="•"/>
      <w:lvlJc w:val="left"/>
      <w:pPr>
        <w:ind w:left="1170" w:hanging="81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6948C7"/>
    <w:multiLevelType w:val="hybridMultilevel"/>
    <w:tmpl w:val="9D124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BF4F19"/>
    <w:multiLevelType w:val="hybridMultilevel"/>
    <w:tmpl w:val="4C8CE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7782CA1"/>
    <w:multiLevelType w:val="hybridMultilevel"/>
    <w:tmpl w:val="FB80E808"/>
    <w:lvl w:ilvl="0" w:tplc="0409000F">
      <w:start w:val="1"/>
      <w:numFmt w:val="decimal"/>
      <w:lvlText w:val="%1."/>
      <w:lvlJc w:val="left"/>
      <w:pPr>
        <w:ind w:left="720" w:hanging="360"/>
      </w:pPr>
      <w:rPr>
        <w:rFonts w:hint="default"/>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8E6429"/>
    <w:multiLevelType w:val="hybridMultilevel"/>
    <w:tmpl w:val="A70C1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2A2258"/>
    <w:multiLevelType w:val="hybridMultilevel"/>
    <w:tmpl w:val="5EDEF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C35859"/>
    <w:multiLevelType w:val="hybridMultilevel"/>
    <w:tmpl w:val="16E814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D3C40E5"/>
    <w:multiLevelType w:val="hybridMultilevel"/>
    <w:tmpl w:val="C5028F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179517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9458927">
    <w:abstractNumId w:val="9"/>
  </w:num>
  <w:num w:numId="3" w16cid:durableId="990406941">
    <w:abstractNumId w:val="14"/>
  </w:num>
  <w:num w:numId="4" w16cid:durableId="1051265708">
    <w:abstractNumId w:val="6"/>
  </w:num>
  <w:num w:numId="5" w16cid:durableId="1595703242">
    <w:abstractNumId w:val="6"/>
  </w:num>
  <w:num w:numId="6" w16cid:durableId="1037774616">
    <w:abstractNumId w:val="0"/>
  </w:num>
  <w:num w:numId="7" w16cid:durableId="166485090">
    <w:abstractNumId w:val="8"/>
  </w:num>
  <w:num w:numId="8" w16cid:durableId="412775596">
    <w:abstractNumId w:val="5"/>
  </w:num>
  <w:num w:numId="9" w16cid:durableId="34551617">
    <w:abstractNumId w:val="11"/>
  </w:num>
  <w:num w:numId="10" w16cid:durableId="1886599763">
    <w:abstractNumId w:val="3"/>
  </w:num>
  <w:num w:numId="11" w16cid:durableId="1508134117">
    <w:abstractNumId w:val="4"/>
  </w:num>
  <w:num w:numId="12" w16cid:durableId="1029141247">
    <w:abstractNumId w:val="7"/>
  </w:num>
  <w:num w:numId="13" w16cid:durableId="1144006555">
    <w:abstractNumId w:val="1"/>
  </w:num>
  <w:num w:numId="14" w16cid:durableId="944996204">
    <w:abstractNumId w:val="2"/>
  </w:num>
  <w:num w:numId="15" w16cid:durableId="459495252">
    <w:abstractNumId w:val="12"/>
  </w:num>
  <w:num w:numId="16" w16cid:durableId="642583584">
    <w:abstractNumId w:val="10"/>
  </w:num>
  <w:num w:numId="17" w16cid:durableId="4962640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772"/>
    <w:rsid w:val="00003E9B"/>
    <w:rsid w:val="00007BC0"/>
    <w:rsid w:val="000B480D"/>
    <w:rsid w:val="000F379E"/>
    <w:rsid w:val="001175EF"/>
    <w:rsid w:val="00153836"/>
    <w:rsid w:val="001F0BA1"/>
    <w:rsid w:val="0022700B"/>
    <w:rsid w:val="002C208E"/>
    <w:rsid w:val="002E44C4"/>
    <w:rsid w:val="0030155B"/>
    <w:rsid w:val="00325E7A"/>
    <w:rsid w:val="003272B6"/>
    <w:rsid w:val="00390456"/>
    <w:rsid w:val="003A6C5E"/>
    <w:rsid w:val="0040461F"/>
    <w:rsid w:val="00502365"/>
    <w:rsid w:val="0054376E"/>
    <w:rsid w:val="005756EC"/>
    <w:rsid w:val="006905B1"/>
    <w:rsid w:val="006B171E"/>
    <w:rsid w:val="0070120D"/>
    <w:rsid w:val="007825E8"/>
    <w:rsid w:val="008A6CB4"/>
    <w:rsid w:val="008B446A"/>
    <w:rsid w:val="00917D9F"/>
    <w:rsid w:val="00981A09"/>
    <w:rsid w:val="00B42A36"/>
    <w:rsid w:val="00BA2680"/>
    <w:rsid w:val="00C24D93"/>
    <w:rsid w:val="00C41F04"/>
    <w:rsid w:val="00C713D1"/>
    <w:rsid w:val="00C752AB"/>
    <w:rsid w:val="00C77B42"/>
    <w:rsid w:val="00C80A06"/>
    <w:rsid w:val="00CB14BB"/>
    <w:rsid w:val="00D3758D"/>
    <w:rsid w:val="00D91FA1"/>
    <w:rsid w:val="00DF0979"/>
    <w:rsid w:val="00F368B5"/>
    <w:rsid w:val="00F7669A"/>
    <w:rsid w:val="00F97FF5"/>
    <w:rsid w:val="00FA0772"/>
    <w:rsid w:val="00FD5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8C1A7"/>
  <w15:chartTrackingRefBased/>
  <w15:docId w15:val="{01A3CCD0-7E4C-4A31-8DD6-35459E2F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772"/>
    <w:pPr>
      <w:spacing w:after="0" w:line="240" w:lineRule="auto"/>
    </w:pPr>
    <w:rPr>
      <w:rFonts w:ascii="Calibri" w:hAnsi="Calibri" w:cs="Calibri"/>
      <w:kern w:val="0"/>
    </w:rPr>
  </w:style>
  <w:style w:type="paragraph" w:styleId="Heading1">
    <w:name w:val="heading 1"/>
    <w:basedOn w:val="P20Heading1"/>
    <w:next w:val="Normal"/>
    <w:link w:val="Heading1Char"/>
    <w:uiPriority w:val="9"/>
    <w:qFormat/>
    <w:rsid w:val="00917D9F"/>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0772"/>
    <w:rPr>
      <w:color w:val="0563C1"/>
      <w:u w:val="single"/>
    </w:rPr>
  </w:style>
  <w:style w:type="paragraph" w:styleId="ListParagraph">
    <w:name w:val="List Paragraph"/>
    <w:basedOn w:val="Normal"/>
    <w:uiPriority w:val="34"/>
    <w:qFormat/>
    <w:rsid w:val="00FA0772"/>
    <w:pPr>
      <w:ind w:left="720"/>
    </w:pPr>
  </w:style>
  <w:style w:type="character" w:styleId="UnresolvedMention">
    <w:name w:val="Unresolved Mention"/>
    <w:basedOn w:val="DefaultParagraphFont"/>
    <w:uiPriority w:val="99"/>
    <w:semiHidden/>
    <w:unhideWhenUsed/>
    <w:rsid w:val="00390456"/>
    <w:rPr>
      <w:color w:val="605E5C"/>
      <w:shd w:val="clear" w:color="auto" w:fill="E1DFDD"/>
    </w:rPr>
  </w:style>
  <w:style w:type="table" w:styleId="TableGrid">
    <w:name w:val="Table Grid"/>
    <w:basedOn w:val="TableNormal"/>
    <w:uiPriority w:val="39"/>
    <w:rsid w:val="00502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0Heading1">
    <w:name w:val="P20 Heading 1"/>
    <w:basedOn w:val="Normal"/>
    <w:qFormat/>
    <w:rsid w:val="00F97FF5"/>
    <w:rPr>
      <w:b/>
      <w:bCs/>
      <w:sz w:val="36"/>
      <w:szCs w:val="36"/>
    </w:rPr>
  </w:style>
  <w:style w:type="paragraph" w:customStyle="1" w:styleId="P20Heading2">
    <w:name w:val="P20 Heading 2"/>
    <w:basedOn w:val="Normal"/>
    <w:link w:val="P20Heading2Char"/>
    <w:qFormat/>
    <w:rsid w:val="00F97FF5"/>
    <w:rPr>
      <w:b/>
      <w:color w:val="000000" w:themeColor="text1"/>
    </w:rPr>
  </w:style>
  <w:style w:type="character" w:customStyle="1" w:styleId="Heading1Char">
    <w:name w:val="Heading 1 Char"/>
    <w:basedOn w:val="DefaultParagraphFont"/>
    <w:link w:val="Heading1"/>
    <w:uiPriority w:val="9"/>
    <w:rsid w:val="00917D9F"/>
    <w:rPr>
      <w:rFonts w:ascii="Calibri" w:hAnsi="Calibri" w:cs="Calibri"/>
      <w:b/>
      <w:bCs/>
      <w:kern w:val="0"/>
      <w:sz w:val="36"/>
      <w:szCs w:val="36"/>
    </w:rPr>
  </w:style>
  <w:style w:type="character" w:customStyle="1" w:styleId="P20Heading2Char">
    <w:name w:val="P20 Heading 2 Char"/>
    <w:basedOn w:val="DefaultParagraphFont"/>
    <w:link w:val="P20Heading2"/>
    <w:rsid w:val="00F97FF5"/>
    <w:rPr>
      <w:rFonts w:ascii="Calibri" w:hAnsi="Calibri" w:cs="Calibri"/>
      <w:b/>
      <w:color w:val="000000" w:themeColor="text1"/>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115892">
      <w:bodyDiv w:val="1"/>
      <w:marLeft w:val="0"/>
      <w:marRight w:val="0"/>
      <w:marTop w:val="0"/>
      <w:marBottom w:val="0"/>
      <w:divBdr>
        <w:top w:val="none" w:sz="0" w:space="0" w:color="auto"/>
        <w:left w:val="none" w:sz="0" w:space="0" w:color="auto"/>
        <w:bottom w:val="none" w:sz="0" w:space="0" w:color="auto"/>
        <w:right w:val="none" w:sz="0" w:space="0" w:color="auto"/>
      </w:divBdr>
    </w:div>
    <w:div w:id="954822889">
      <w:bodyDiv w:val="1"/>
      <w:marLeft w:val="0"/>
      <w:marRight w:val="0"/>
      <w:marTop w:val="0"/>
      <w:marBottom w:val="0"/>
      <w:divBdr>
        <w:top w:val="none" w:sz="0" w:space="0" w:color="auto"/>
        <w:left w:val="none" w:sz="0" w:space="0" w:color="auto"/>
        <w:bottom w:val="none" w:sz="0" w:space="0" w:color="auto"/>
        <w:right w:val="none" w:sz="0" w:space="0" w:color="auto"/>
      </w:divBdr>
    </w:div>
    <w:div w:id="1854687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learn.niu.edu/" TargetMode="External"/><Relationship Id="rId3" Type="http://schemas.openxmlformats.org/officeDocument/2006/relationships/settings" Target="settings.xml"/><Relationship Id="rId7" Type="http://schemas.openxmlformats.org/officeDocument/2006/relationships/hyperlink" Target="https://p20network.ni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iusteam.niu.edu/" TargetMode="External"/><Relationship Id="rId11" Type="http://schemas.openxmlformats.org/officeDocument/2006/relationships/fontTable" Target="fontTable.xml"/><Relationship Id="rId5" Type="http://schemas.openxmlformats.org/officeDocument/2006/relationships/image" Target="media/image1.tmp"/><Relationship Id="rId10" Type="http://schemas.openxmlformats.org/officeDocument/2006/relationships/hyperlink" Target="https://ilmtss.niu.edu/" TargetMode="External"/><Relationship Id="rId4" Type="http://schemas.openxmlformats.org/officeDocument/2006/relationships/webSettings" Target="webSettings.xml"/><Relationship Id="rId9" Type="http://schemas.openxmlformats.org/officeDocument/2006/relationships/hyperlink" Target="https://www.niu.edu/illinois-mep/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1964</Words>
  <Characters>11200</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Jo Clemens</dc:creator>
  <cp:keywords/>
  <dc:description/>
  <cp:lastModifiedBy>Amy Jo Clemens</cp:lastModifiedBy>
  <cp:revision>2</cp:revision>
  <dcterms:created xsi:type="dcterms:W3CDTF">2025-03-17T14:38:00Z</dcterms:created>
  <dcterms:modified xsi:type="dcterms:W3CDTF">2025-03-17T14:38:00Z</dcterms:modified>
</cp:coreProperties>
</file>