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D63C2" w14:textId="6AB22A9B" w:rsidR="00B254ED" w:rsidRPr="00E33D55" w:rsidRDefault="00B254ED" w:rsidP="00B254ED">
      <w:pPr>
        <w:jc w:val="center"/>
        <w:rPr>
          <w:rFonts w:ascii="Garamond" w:hAnsi="Garamond"/>
          <w:b/>
          <w:sz w:val="28"/>
          <w:szCs w:val="22"/>
          <w:lang w:val="en-AU"/>
        </w:rPr>
      </w:pPr>
      <w:r w:rsidRPr="00E33D55">
        <w:rPr>
          <w:rFonts w:ascii="Garamond" w:hAnsi="Garamond"/>
          <w:b/>
          <w:sz w:val="28"/>
          <w:szCs w:val="22"/>
          <w:lang w:val="en-AU"/>
        </w:rPr>
        <w:t xml:space="preserve">Assessment #8: Final Reflective </w:t>
      </w:r>
      <w:r w:rsidR="00092112" w:rsidRPr="00E33D55">
        <w:rPr>
          <w:rFonts w:ascii="Garamond" w:hAnsi="Garamond"/>
          <w:b/>
          <w:sz w:val="28"/>
          <w:szCs w:val="22"/>
          <w:lang w:val="en-AU"/>
        </w:rPr>
        <w:t>Essay</w:t>
      </w:r>
    </w:p>
    <w:p w14:paraId="5D590482" w14:textId="77777777" w:rsidR="00B254ED" w:rsidRPr="00E33D55" w:rsidRDefault="00B254ED" w:rsidP="00B254ED">
      <w:pPr>
        <w:jc w:val="center"/>
        <w:rPr>
          <w:rFonts w:ascii="Garamond" w:hAnsi="Garamond"/>
          <w:sz w:val="22"/>
          <w:szCs w:val="22"/>
          <w:lang w:val="en-AU"/>
        </w:rPr>
      </w:pPr>
      <w:r w:rsidRPr="00E33D55">
        <w:rPr>
          <w:rFonts w:ascii="Garamond" w:hAnsi="Garamond"/>
          <w:sz w:val="22"/>
          <w:szCs w:val="22"/>
          <w:lang w:val="en-AU"/>
        </w:rPr>
        <w:t>[FLPT 485]</w:t>
      </w:r>
    </w:p>
    <w:p w14:paraId="3B0ED2F5" w14:textId="77777777" w:rsidR="00B254ED" w:rsidRPr="00E33D55" w:rsidRDefault="00B254ED" w:rsidP="00B254ED">
      <w:pPr>
        <w:rPr>
          <w:rFonts w:ascii="Garamond" w:hAnsi="Garamond"/>
          <w:sz w:val="22"/>
          <w:szCs w:val="22"/>
          <w:lang w:val="en-AU"/>
        </w:rPr>
      </w:pPr>
    </w:p>
    <w:p w14:paraId="53DF91CA" w14:textId="44A00C05" w:rsidR="00B254ED" w:rsidRPr="00E33D55" w:rsidRDefault="00B254ED" w:rsidP="0067490E">
      <w:pPr>
        <w:jc w:val="center"/>
        <w:rPr>
          <w:rFonts w:ascii="Garamond" w:hAnsi="Garamond"/>
          <w:sz w:val="24"/>
          <w:szCs w:val="22"/>
          <w:lang w:val="en-AU"/>
        </w:rPr>
      </w:pPr>
      <w:r w:rsidRPr="00E33D55">
        <w:rPr>
          <w:rFonts w:ascii="Garamond" w:hAnsi="Garamond"/>
          <w:sz w:val="24"/>
          <w:szCs w:val="22"/>
          <w:lang w:val="en-AU"/>
        </w:rPr>
        <w:t>TOPIC: “</w:t>
      </w:r>
      <w:r w:rsidR="003B44D9" w:rsidRPr="00E33D55">
        <w:rPr>
          <w:rFonts w:ascii="Garamond" w:hAnsi="Garamond"/>
          <w:b/>
          <w:sz w:val="24"/>
          <w:szCs w:val="22"/>
          <w:lang w:val="en-AU"/>
        </w:rPr>
        <w:t>Cultures, Linguistics, and Literature</w:t>
      </w:r>
      <w:r w:rsidR="00A3569E">
        <w:rPr>
          <w:rFonts w:ascii="Garamond" w:hAnsi="Garamond"/>
          <w:b/>
          <w:sz w:val="24"/>
          <w:szCs w:val="22"/>
          <w:lang w:val="en-AU"/>
        </w:rPr>
        <w:t>s</w:t>
      </w:r>
      <w:r w:rsidR="003B44D9" w:rsidRPr="00E33D55">
        <w:rPr>
          <w:rFonts w:ascii="Garamond" w:hAnsi="Garamond"/>
          <w:b/>
          <w:sz w:val="24"/>
          <w:szCs w:val="22"/>
          <w:lang w:val="en-AU"/>
        </w:rPr>
        <w:t xml:space="preserve">: </w:t>
      </w:r>
      <w:r w:rsidR="003B44D9" w:rsidRPr="00E33D55">
        <w:rPr>
          <w:rFonts w:ascii="Garamond" w:hAnsi="Garamond"/>
          <w:b/>
          <w:sz w:val="24"/>
          <w:szCs w:val="22"/>
          <w:lang w:val="en-AU"/>
        </w:rPr>
        <w:br/>
        <w:t xml:space="preserve">How do </w:t>
      </w:r>
      <w:r w:rsidR="00C975A9">
        <w:rPr>
          <w:rFonts w:ascii="Garamond" w:hAnsi="Garamond"/>
          <w:b/>
          <w:sz w:val="24"/>
          <w:szCs w:val="22"/>
          <w:lang w:val="en-AU"/>
        </w:rPr>
        <w:t>world</w:t>
      </w:r>
      <w:r w:rsidR="003B44D9" w:rsidRPr="00E33D55">
        <w:rPr>
          <w:rFonts w:ascii="Garamond" w:hAnsi="Garamond"/>
          <w:b/>
          <w:sz w:val="24"/>
          <w:szCs w:val="22"/>
          <w:lang w:val="en-AU"/>
        </w:rPr>
        <w:t xml:space="preserve"> language teachers develop their content knowledge</w:t>
      </w:r>
      <w:r w:rsidRPr="00E33D55">
        <w:rPr>
          <w:rFonts w:ascii="Garamond" w:hAnsi="Garamond"/>
          <w:b/>
          <w:sz w:val="24"/>
          <w:szCs w:val="22"/>
          <w:lang w:val="en-AU"/>
        </w:rPr>
        <w:t>?</w:t>
      </w:r>
      <w:r w:rsidRPr="00E33D55">
        <w:rPr>
          <w:rFonts w:ascii="Garamond" w:hAnsi="Garamond"/>
          <w:sz w:val="24"/>
          <w:szCs w:val="22"/>
          <w:lang w:val="en-AU"/>
        </w:rPr>
        <w:t>”</w:t>
      </w:r>
    </w:p>
    <w:p w14:paraId="42E8CBB3" w14:textId="77777777" w:rsidR="00B254ED" w:rsidRPr="00E33D55" w:rsidRDefault="00B254ED" w:rsidP="00B254ED">
      <w:pPr>
        <w:rPr>
          <w:rFonts w:ascii="Garamond" w:hAnsi="Garamond"/>
          <w:sz w:val="22"/>
          <w:szCs w:val="22"/>
          <w:lang w:val="en-AU"/>
        </w:rPr>
      </w:pPr>
    </w:p>
    <w:p w14:paraId="77DB5948" w14:textId="19EE4EE2" w:rsidR="00B254ED" w:rsidRPr="00E33D55" w:rsidRDefault="00A409E6" w:rsidP="00B254ED">
      <w:pPr>
        <w:rPr>
          <w:rFonts w:ascii="Garamond" w:hAnsi="Garamond"/>
          <w:sz w:val="22"/>
          <w:szCs w:val="22"/>
          <w:lang w:val="en-AU"/>
        </w:rPr>
      </w:pPr>
      <w:r>
        <w:rPr>
          <w:rFonts w:ascii="Garamond" w:hAnsi="Garamond"/>
          <w:sz w:val="22"/>
          <w:szCs w:val="22"/>
          <w:lang w:val="en-AU"/>
        </w:rPr>
        <w:t>Due:</w:t>
      </w:r>
      <w:r>
        <w:rPr>
          <w:rFonts w:ascii="Garamond" w:hAnsi="Garamond"/>
          <w:sz w:val="22"/>
          <w:szCs w:val="22"/>
          <w:lang w:val="en-AU"/>
        </w:rPr>
        <w:tab/>
      </w:r>
      <w:r>
        <w:rPr>
          <w:rFonts w:ascii="Garamond" w:hAnsi="Garamond"/>
          <w:sz w:val="22"/>
          <w:szCs w:val="22"/>
          <w:lang w:val="en-AU"/>
        </w:rPr>
        <w:tab/>
        <w:t>L</w:t>
      </w:r>
      <w:r w:rsidR="00B254ED" w:rsidRPr="00E33D55">
        <w:rPr>
          <w:rFonts w:ascii="Garamond" w:hAnsi="Garamond"/>
          <w:sz w:val="22"/>
          <w:szCs w:val="22"/>
          <w:lang w:val="en-AU"/>
        </w:rPr>
        <w:t>ast semester of your study, after student teaching, to be included in the Portfolio</w:t>
      </w:r>
    </w:p>
    <w:p w14:paraId="34FD1565" w14:textId="0DE0C66F" w:rsidR="00B254ED" w:rsidRPr="00E33D55" w:rsidRDefault="004D7120" w:rsidP="00B254ED">
      <w:pPr>
        <w:rPr>
          <w:rFonts w:ascii="Garamond" w:hAnsi="Garamond"/>
          <w:sz w:val="22"/>
          <w:szCs w:val="22"/>
          <w:lang w:val="en-AU"/>
        </w:rPr>
      </w:pPr>
      <w:r w:rsidRPr="00E33D55">
        <w:rPr>
          <w:rFonts w:ascii="Garamond" w:hAnsi="Garamond"/>
          <w:sz w:val="22"/>
          <w:szCs w:val="22"/>
          <w:lang w:val="en-AU"/>
        </w:rPr>
        <w:t>Length:</w:t>
      </w:r>
      <w:r w:rsidRPr="00E33D55">
        <w:rPr>
          <w:rFonts w:ascii="Garamond" w:hAnsi="Garamond"/>
          <w:sz w:val="22"/>
          <w:szCs w:val="22"/>
          <w:lang w:val="en-AU"/>
        </w:rPr>
        <w:tab/>
      </w:r>
      <w:r w:rsidRPr="00E33D55">
        <w:rPr>
          <w:rFonts w:ascii="Garamond" w:hAnsi="Garamond"/>
          <w:sz w:val="22"/>
          <w:szCs w:val="22"/>
          <w:lang w:val="en-AU"/>
        </w:rPr>
        <w:tab/>
        <w:t>3-</w:t>
      </w:r>
      <w:r w:rsidR="00B254ED" w:rsidRPr="00E33D55">
        <w:rPr>
          <w:rFonts w:ascii="Garamond" w:hAnsi="Garamond"/>
          <w:sz w:val="22"/>
          <w:szCs w:val="22"/>
          <w:lang w:val="en-AU"/>
        </w:rPr>
        <w:t xml:space="preserve">5 pages, </w:t>
      </w:r>
      <w:r w:rsidR="00B4757A" w:rsidRPr="00E33D55">
        <w:rPr>
          <w:rFonts w:ascii="Garamond" w:hAnsi="Garamond"/>
          <w:sz w:val="22"/>
          <w:szCs w:val="22"/>
          <w:lang w:val="en-AU"/>
        </w:rPr>
        <w:t>12 point, double-spaced, 1-</w:t>
      </w:r>
      <w:r w:rsidR="00B254ED" w:rsidRPr="00E33D55">
        <w:rPr>
          <w:rFonts w:ascii="Garamond" w:hAnsi="Garamond"/>
          <w:sz w:val="22"/>
          <w:szCs w:val="22"/>
          <w:lang w:val="en-AU"/>
        </w:rPr>
        <w:t>inch margins</w:t>
      </w:r>
      <w:r w:rsidR="002E7E2E" w:rsidRPr="00E33D55">
        <w:rPr>
          <w:rFonts w:ascii="Garamond" w:hAnsi="Garamond"/>
          <w:sz w:val="22"/>
          <w:szCs w:val="22"/>
          <w:lang w:val="en-AU"/>
        </w:rPr>
        <w:t xml:space="preserve">.  Please write in English.  </w:t>
      </w:r>
    </w:p>
    <w:p w14:paraId="6C2A8F71" w14:textId="77777777" w:rsidR="00B254ED" w:rsidRPr="00E33D55" w:rsidRDefault="00B254ED" w:rsidP="00B254ED">
      <w:pPr>
        <w:rPr>
          <w:rFonts w:ascii="Garamond" w:hAnsi="Garamond"/>
          <w:sz w:val="22"/>
          <w:szCs w:val="22"/>
          <w:lang w:val="en-AU"/>
        </w:rPr>
      </w:pPr>
    </w:p>
    <w:p w14:paraId="1E422704" w14:textId="77777777" w:rsidR="00E33D55" w:rsidRPr="00E33D55" w:rsidRDefault="00B254ED" w:rsidP="00B254ED">
      <w:pPr>
        <w:rPr>
          <w:rFonts w:ascii="Garamond" w:hAnsi="Garamond"/>
          <w:sz w:val="22"/>
          <w:szCs w:val="22"/>
          <w:lang w:val="en-AU"/>
        </w:rPr>
      </w:pPr>
      <w:r w:rsidRPr="00E33D55">
        <w:rPr>
          <w:rFonts w:ascii="Garamond" w:hAnsi="Garamond"/>
          <w:sz w:val="22"/>
          <w:szCs w:val="22"/>
          <w:lang w:val="en-AU"/>
        </w:rPr>
        <w:t xml:space="preserve">Think of your intellectual </w:t>
      </w:r>
      <w:r w:rsidR="00293BED" w:rsidRPr="00E33D55">
        <w:rPr>
          <w:rFonts w:ascii="Garamond" w:hAnsi="Garamond"/>
          <w:sz w:val="22"/>
          <w:szCs w:val="22"/>
          <w:lang w:val="en-AU"/>
        </w:rPr>
        <w:t>journey during your time at NIU</w:t>
      </w:r>
      <w:r w:rsidR="005156DC" w:rsidRPr="00E33D55">
        <w:rPr>
          <w:rFonts w:ascii="Garamond" w:hAnsi="Garamond"/>
          <w:sz w:val="22"/>
          <w:szCs w:val="22"/>
          <w:lang w:val="en-AU"/>
        </w:rPr>
        <w:t xml:space="preserve"> and as a </w:t>
      </w:r>
      <w:r w:rsidR="001543A9" w:rsidRPr="00E33D55">
        <w:rPr>
          <w:rFonts w:ascii="Garamond" w:hAnsi="Garamond"/>
          <w:sz w:val="22"/>
          <w:szCs w:val="22"/>
          <w:lang w:val="en-AU"/>
        </w:rPr>
        <w:t>student of your target language</w:t>
      </w:r>
      <w:r w:rsidRPr="00E33D55">
        <w:rPr>
          <w:rFonts w:ascii="Garamond" w:hAnsi="Garamond"/>
          <w:sz w:val="22"/>
          <w:szCs w:val="22"/>
          <w:lang w:val="en-AU"/>
        </w:rPr>
        <w:t xml:space="preserve">. </w:t>
      </w:r>
      <w:r w:rsidR="00E53D4A" w:rsidRPr="00E33D55">
        <w:rPr>
          <w:rFonts w:ascii="Garamond" w:hAnsi="Garamond"/>
          <w:sz w:val="22"/>
          <w:szCs w:val="22"/>
          <w:lang w:val="en-AU"/>
        </w:rPr>
        <w:t xml:space="preserve"> </w:t>
      </w:r>
    </w:p>
    <w:p w14:paraId="24886385" w14:textId="51BE790C" w:rsidR="00E33D55" w:rsidRDefault="00A46F06" w:rsidP="00E33D55">
      <w:pPr>
        <w:pStyle w:val="ListParagraph"/>
        <w:numPr>
          <w:ilvl w:val="0"/>
          <w:numId w:val="1"/>
        </w:numPr>
        <w:rPr>
          <w:rFonts w:ascii="Garamond" w:hAnsi="Garamond"/>
          <w:sz w:val="22"/>
          <w:szCs w:val="22"/>
          <w:lang w:val="en-AU"/>
        </w:rPr>
      </w:pPr>
      <w:r w:rsidRPr="00A46F06">
        <w:rPr>
          <w:rFonts w:ascii="Garamond" w:hAnsi="Garamond"/>
          <w:b/>
          <w:sz w:val="22"/>
          <w:szCs w:val="22"/>
          <w:lang w:val="en-AU"/>
        </w:rPr>
        <w:t>Cultures</w:t>
      </w:r>
      <w:r>
        <w:rPr>
          <w:rFonts w:ascii="Garamond" w:hAnsi="Garamond"/>
          <w:sz w:val="22"/>
          <w:szCs w:val="22"/>
          <w:lang w:val="en-AU"/>
        </w:rPr>
        <w:t xml:space="preserve">: </w:t>
      </w:r>
      <w:r w:rsidR="00C662AB">
        <w:rPr>
          <w:rFonts w:ascii="Garamond" w:hAnsi="Garamond"/>
          <w:sz w:val="22"/>
          <w:szCs w:val="22"/>
          <w:lang w:val="en-AU"/>
        </w:rPr>
        <w:t xml:space="preserve"> </w:t>
      </w:r>
      <w:r w:rsidR="00E33D55" w:rsidRPr="00E33D55">
        <w:rPr>
          <w:rFonts w:ascii="Garamond" w:hAnsi="Garamond"/>
          <w:sz w:val="22"/>
          <w:szCs w:val="22"/>
          <w:lang w:val="en-AU"/>
        </w:rPr>
        <w:t xml:space="preserve">How have you </w:t>
      </w:r>
      <w:r w:rsidR="00C662AB">
        <w:rPr>
          <w:rFonts w:ascii="Garamond" w:hAnsi="Garamond"/>
          <w:sz w:val="22"/>
          <w:szCs w:val="22"/>
          <w:lang w:val="en-AU"/>
        </w:rPr>
        <w:t>developed your</w:t>
      </w:r>
      <w:r w:rsidR="00E33D55" w:rsidRPr="00E33D55">
        <w:rPr>
          <w:rFonts w:ascii="Garamond" w:hAnsi="Garamond"/>
          <w:sz w:val="22"/>
          <w:szCs w:val="22"/>
          <w:lang w:val="en-AU"/>
        </w:rPr>
        <w:t xml:space="preserve"> </w:t>
      </w:r>
      <w:r w:rsidR="00E33D55">
        <w:rPr>
          <w:rFonts w:ascii="Garamond" w:hAnsi="Garamond"/>
          <w:sz w:val="22"/>
          <w:szCs w:val="22"/>
          <w:lang w:val="en-AU"/>
        </w:rPr>
        <w:t>understanding</w:t>
      </w:r>
      <w:r w:rsidR="00E33D55" w:rsidRPr="00E33D55">
        <w:rPr>
          <w:rFonts w:ascii="Garamond" w:hAnsi="Garamond"/>
          <w:sz w:val="22"/>
          <w:szCs w:val="22"/>
          <w:lang w:val="en-AU"/>
        </w:rPr>
        <w:t xml:space="preserve"> of the </w:t>
      </w:r>
      <w:r w:rsidR="00E33D55">
        <w:rPr>
          <w:rFonts w:ascii="Garamond" w:hAnsi="Garamond"/>
          <w:sz w:val="22"/>
          <w:szCs w:val="22"/>
          <w:lang w:val="en-AU"/>
        </w:rPr>
        <w:t>perspectives</w:t>
      </w:r>
      <w:r w:rsidR="00E33D55" w:rsidRPr="00E33D55">
        <w:rPr>
          <w:rFonts w:ascii="Garamond" w:hAnsi="Garamond"/>
          <w:sz w:val="22"/>
          <w:szCs w:val="22"/>
          <w:lang w:val="en-AU"/>
        </w:rPr>
        <w:t xml:space="preserve"> of</w:t>
      </w:r>
      <w:r w:rsidR="00E33D55">
        <w:rPr>
          <w:rFonts w:ascii="Garamond" w:hAnsi="Garamond"/>
          <w:sz w:val="22"/>
          <w:szCs w:val="22"/>
          <w:lang w:val="en-AU"/>
        </w:rPr>
        <w:t xml:space="preserve"> people from</w:t>
      </w:r>
      <w:r w:rsidR="00E33D55" w:rsidRPr="00E33D55">
        <w:rPr>
          <w:rFonts w:ascii="Garamond" w:hAnsi="Garamond"/>
          <w:sz w:val="22"/>
          <w:szCs w:val="22"/>
          <w:lang w:val="en-AU"/>
        </w:rPr>
        <w:t xml:space="preserve"> your target cultures</w:t>
      </w:r>
      <w:r w:rsidR="00E33D55">
        <w:rPr>
          <w:rFonts w:ascii="Garamond" w:hAnsi="Garamond"/>
          <w:sz w:val="22"/>
          <w:szCs w:val="22"/>
          <w:lang w:val="en-AU"/>
        </w:rPr>
        <w:t xml:space="preserve"> by studying their products and practices</w:t>
      </w:r>
      <w:r w:rsidR="00E33D55" w:rsidRPr="00E33D55">
        <w:rPr>
          <w:rFonts w:ascii="Garamond" w:hAnsi="Garamond"/>
          <w:sz w:val="22"/>
          <w:szCs w:val="22"/>
          <w:lang w:val="en-AU"/>
        </w:rPr>
        <w:t xml:space="preserve">?  </w:t>
      </w:r>
      <w:r w:rsidR="008B3AA7">
        <w:rPr>
          <w:rFonts w:ascii="Garamond" w:hAnsi="Garamond"/>
          <w:sz w:val="22"/>
          <w:szCs w:val="22"/>
          <w:lang w:val="en-AU"/>
        </w:rPr>
        <w:t>What are some fundamental differences and similarities between your own culture and your target cultures?</w:t>
      </w:r>
    </w:p>
    <w:p w14:paraId="00346C89" w14:textId="60A19441" w:rsidR="00A3569E" w:rsidRDefault="00A46F06" w:rsidP="00E33D55">
      <w:pPr>
        <w:pStyle w:val="ListParagraph"/>
        <w:numPr>
          <w:ilvl w:val="0"/>
          <w:numId w:val="1"/>
        </w:numPr>
        <w:rPr>
          <w:rFonts w:ascii="Garamond" w:hAnsi="Garamond"/>
          <w:sz w:val="22"/>
          <w:szCs w:val="22"/>
          <w:lang w:val="en-AU"/>
        </w:rPr>
      </w:pPr>
      <w:r w:rsidRPr="00A46F06">
        <w:rPr>
          <w:rFonts w:ascii="Garamond" w:hAnsi="Garamond"/>
          <w:b/>
          <w:sz w:val="22"/>
          <w:szCs w:val="22"/>
          <w:lang w:val="en-AU"/>
        </w:rPr>
        <w:t>Linguistics</w:t>
      </w:r>
      <w:r>
        <w:rPr>
          <w:rFonts w:ascii="Garamond" w:hAnsi="Garamond"/>
          <w:sz w:val="22"/>
          <w:szCs w:val="22"/>
          <w:lang w:val="en-AU"/>
        </w:rPr>
        <w:t xml:space="preserve">: </w:t>
      </w:r>
      <w:r w:rsidR="00C662AB">
        <w:rPr>
          <w:rFonts w:ascii="Garamond" w:hAnsi="Garamond"/>
          <w:sz w:val="22"/>
          <w:szCs w:val="22"/>
          <w:lang w:val="en-AU"/>
        </w:rPr>
        <w:t xml:space="preserve"> </w:t>
      </w:r>
      <w:r w:rsidR="00E33D55">
        <w:rPr>
          <w:rFonts w:ascii="Garamond" w:hAnsi="Garamond"/>
          <w:sz w:val="22"/>
          <w:szCs w:val="22"/>
          <w:lang w:val="en-AU"/>
        </w:rPr>
        <w:t xml:space="preserve">How have you </w:t>
      </w:r>
      <w:r w:rsidR="00C662AB">
        <w:rPr>
          <w:rFonts w:ascii="Garamond" w:hAnsi="Garamond"/>
          <w:sz w:val="22"/>
          <w:szCs w:val="22"/>
          <w:lang w:val="en-AU"/>
        </w:rPr>
        <w:t>developed your understanding</w:t>
      </w:r>
      <w:r w:rsidR="00E33D55">
        <w:rPr>
          <w:rFonts w:ascii="Garamond" w:hAnsi="Garamond"/>
          <w:sz w:val="22"/>
          <w:szCs w:val="22"/>
          <w:lang w:val="en-AU"/>
        </w:rPr>
        <w:t xml:space="preserve"> of </w:t>
      </w:r>
      <w:r w:rsidR="008B3AA7">
        <w:rPr>
          <w:rFonts w:ascii="Garamond" w:hAnsi="Garamond"/>
          <w:sz w:val="22"/>
          <w:szCs w:val="22"/>
          <w:lang w:val="en-AU"/>
        </w:rPr>
        <w:t xml:space="preserve">linguistic elements of your target language?  </w:t>
      </w:r>
      <w:r>
        <w:rPr>
          <w:rFonts w:ascii="Garamond" w:hAnsi="Garamond"/>
          <w:sz w:val="22"/>
          <w:szCs w:val="22"/>
          <w:lang w:val="en-AU"/>
        </w:rPr>
        <w:t xml:space="preserve">How are they similar to and different from English?  </w:t>
      </w:r>
      <w:r w:rsidR="001115D7">
        <w:rPr>
          <w:rFonts w:ascii="Garamond" w:hAnsi="Garamond"/>
          <w:sz w:val="22"/>
          <w:szCs w:val="22"/>
          <w:lang w:val="en-AU"/>
        </w:rPr>
        <w:t>How does</w:t>
      </w:r>
      <w:r w:rsidR="0083587C">
        <w:rPr>
          <w:rFonts w:ascii="Garamond" w:hAnsi="Garamond"/>
          <w:sz w:val="22"/>
          <w:szCs w:val="22"/>
          <w:lang w:val="en-AU"/>
        </w:rPr>
        <w:t xml:space="preserve"> your target language vary between the textbook and real life, from place to place, or</w:t>
      </w:r>
      <w:r w:rsidR="001115D7">
        <w:rPr>
          <w:rFonts w:ascii="Garamond" w:hAnsi="Garamond"/>
          <w:sz w:val="22"/>
          <w:szCs w:val="22"/>
          <w:lang w:val="en-AU"/>
        </w:rPr>
        <w:t xml:space="preserve"> </w:t>
      </w:r>
      <w:r w:rsidR="00A3569E">
        <w:rPr>
          <w:rFonts w:ascii="Garamond" w:hAnsi="Garamond"/>
          <w:sz w:val="22"/>
          <w:szCs w:val="22"/>
          <w:lang w:val="en-AU"/>
        </w:rPr>
        <w:t>change over time?</w:t>
      </w:r>
    </w:p>
    <w:p w14:paraId="1DCE5B2E" w14:textId="648C1760" w:rsidR="00A06C86" w:rsidRDefault="00A3569E" w:rsidP="00E33D55">
      <w:pPr>
        <w:pStyle w:val="ListParagraph"/>
        <w:numPr>
          <w:ilvl w:val="0"/>
          <w:numId w:val="1"/>
        </w:numPr>
        <w:rPr>
          <w:rFonts w:ascii="Garamond" w:hAnsi="Garamond"/>
          <w:sz w:val="22"/>
          <w:szCs w:val="22"/>
          <w:lang w:val="en-AU"/>
        </w:rPr>
      </w:pPr>
      <w:r>
        <w:rPr>
          <w:rFonts w:ascii="Garamond" w:hAnsi="Garamond"/>
          <w:b/>
          <w:sz w:val="22"/>
          <w:szCs w:val="22"/>
          <w:lang w:val="en-AU"/>
        </w:rPr>
        <w:t>Literatures</w:t>
      </w:r>
      <w:r w:rsidRPr="00C662AB">
        <w:rPr>
          <w:rFonts w:ascii="Garamond" w:hAnsi="Garamond"/>
          <w:sz w:val="22"/>
          <w:szCs w:val="22"/>
          <w:lang w:val="en-AU"/>
        </w:rPr>
        <w:t xml:space="preserve">:  </w:t>
      </w:r>
      <w:r w:rsidR="00C662AB" w:rsidRPr="00C662AB">
        <w:rPr>
          <w:rFonts w:ascii="Garamond" w:hAnsi="Garamond"/>
          <w:sz w:val="22"/>
          <w:szCs w:val="22"/>
          <w:lang w:val="en-AU"/>
        </w:rPr>
        <w:t xml:space="preserve">How have you </w:t>
      </w:r>
      <w:r w:rsidR="00266B44">
        <w:rPr>
          <w:rFonts w:ascii="Garamond" w:hAnsi="Garamond"/>
          <w:sz w:val="22"/>
          <w:szCs w:val="22"/>
          <w:lang w:val="en-AU"/>
        </w:rPr>
        <w:t xml:space="preserve">developed your understanding of </w:t>
      </w:r>
      <w:r w:rsidR="00810BE1">
        <w:rPr>
          <w:rFonts w:ascii="Garamond" w:hAnsi="Garamond"/>
          <w:sz w:val="22"/>
          <w:szCs w:val="22"/>
          <w:lang w:val="en-AU"/>
        </w:rPr>
        <w:t xml:space="preserve">the literature, art, and film of your target cultures?  </w:t>
      </w:r>
      <w:r w:rsidR="00EE1752">
        <w:rPr>
          <w:rFonts w:ascii="Garamond" w:hAnsi="Garamond"/>
          <w:sz w:val="22"/>
          <w:szCs w:val="22"/>
          <w:lang w:val="en-AU"/>
        </w:rPr>
        <w:t>What kinds of nonfiction materials have you read/viewed?</w:t>
      </w:r>
      <w:r w:rsidR="00C662AB" w:rsidRPr="00C662AB">
        <w:rPr>
          <w:rFonts w:ascii="Garamond" w:hAnsi="Garamond"/>
          <w:sz w:val="22"/>
          <w:szCs w:val="22"/>
          <w:lang w:val="en-AU"/>
        </w:rPr>
        <w:t xml:space="preserve"> </w:t>
      </w:r>
    </w:p>
    <w:p w14:paraId="2CF97CD9" w14:textId="6B0530BA" w:rsidR="005B176C" w:rsidRDefault="005B176C" w:rsidP="00E33D55">
      <w:pPr>
        <w:pStyle w:val="ListParagraph"/>
        <w:numPr>
          <w:ilvl w:val="0"/>
          <w:numId w:val="1"/>
        </w:numPr>
        <w:rPr>
          <w:rFonts w:ascii="Garamond" w:hAnsi="Garamond"/>
          <w:sz w:val="22"/>
          <w:szCs w:val="22"/>
          <w:lang w:val="en-AU"/>
        </w:rPr>
      </w:pPr>
      <w:r>
        <w:rPr>
          <w:rFonts w:ascii="Garamond" w:hAnsi="Garamond"/>
          <w:b/>
          <w:sz w:val="22"/>
          <w:szCs w:val="22"/>
          <w:lang w:val="en-AU"/>
        </w:rPr>
        <w:t>Content knowledge in teaching</w:t>
      </w:r>
      <w:r w:rsidRPr="005B176C">
        <w:rPr>
          <w:rFonts w:ascii="Garamond" w:hAnsi="Garamond"/>
          <w:sz w:val="22"/>
          <w:szCs w:val="22"/>
          <w:lang w:val="en-AU"/>
        </w:rPr>
        <w:t>:</w:t>
      </w:r>
      <w:r>
        <w:rPr>
          <w:rFonts w:ascii="Garamond" w:hAnsi="Garamond"/>
          <w:b/>
          <w:sz w:val="22"/>
          <w:szCs w:val="22"/>
          <w:lang w:val="en-AU"/>
        </w:rPr>
        <w:t xml:space="preserve">  </w:t>
      </w:r>
      <w:r w:rsidR="0090392A">
        <w:rPr>
          <w:rFonts w:ascii="Garamond" w:hAnsi="Garamond"/>
          <w:sz w:val="22"/>
          <w:szCs w:val="22"/>
          <w:lang w:val="en-AU"/>
        </w:rPr>
        <w:t>How will you bring these three areas of content knowledge into your teaching?  Which topics are approachable for novice-intermediate level students?</w:t>
      </w:r>
      <w:r w:rsidR="00E141EA">
        <w:rPr>
          <w:rFonts w:ascii="Garamond" w:hAnsi="Garamond"/>
          <w:sz w:val="22"/>
          <w:szCs w:val="22"/>
          <w:lang w:val="en-AU"/>
        </w:rPr>
        <w:t xml:space="preserve">  How does including content </w:t>
      </w:r>
      <w:r w:rsidR="00A1183D">
        <w:rPr>
          <w:rFonts w:ascii="Garamond" w:hAnsi="Garamond"/>
          <w:sz w:val="22"/>
          <w:szCs w:val="22"/>
          <w:lang w:val="en-AU"/>
        </w:rPr>
        <w:t xml:space="preserve">knowledge in language classes </w:t>
      </w:r>
      <w:r w:rsidR="00876C69">
        <w:rPr>
          <w:rFonts w:ascii="Garamond" w:hAnsi="Garamond"/>
          <w:sz w:val="22"/>
          <w:szCs w:val="22"/>
          <w:lang w:val="en-AU"/>
        </w:rPr>
        <w:t>prepare students to interact in the global community of the 21</w:t>
      </w:r>
      <w:r w:rsidR="00876C69" w:rsidRPr="00876C69">
        <w:rPr>
          <w:rFonts w:ascii="Garamond" w:hAnsi="Garamond"/>
          <w:sz w:val="22"/>
          <w:szCs w:val="22"/>
          <w:vertAlign w:val="superscript"/>
          <w:lang w:val="en-AU"/>
        </w:rPr>
        <w:t>st</w:t>
      </w:r>
      <w:r w:rsidR="00876C69">
        <w:rPr>
          <w:rFonts w:ascii="Garamond" w:hAnsi="Garamond"/>
          <w:sz w:val="22"/>
          <w:szCs w:val="22"/>
          <w:lang w:val="en-AU"/>
        </w:rPr>
        <w:t xml:space="preserve"> century?</w:t>
      </w:r>
    </w:p>
    <w:p w14:paraId="376FB593" w14:textId="0D20964A" w:rsidR="001D7C16" w:rsidRDefault="00B3285D" w:rsidP="001D7C16">
      <w:pPr>
        <w:pStyle w:val="ListParagraph"/>
        <w:numPr>
          <w:ilvl w:val="0"/>
          <w:numId w:val="1"/>
        </w:numPr>
        <w:rPr>
          <w:rFonts w:ascii="Garamond" w:hAnsi="Garamond"/>
          <w:sz w:val="22"/>
          <w:szCs w:val="22"/>
          <w:lang w:val="en-AU"/>
        </w:rPr>
      </w:pPr>
      <w:r>
        <w:rPr>
          <w:rFonts w:ascii="Garamond" w:hAnsi="Garamond"/>
          <w:b/>
          <w:sz w:val="22"/>
          <w:szCs w:val="22"/>
          <w:lang w:val="en-AU"/>
        </w:rPr>
        <w:t>Going forward:</w:t>
      </w:r>
      <w:r>
        <w:rPr>
          <w:rFonts w:ascii="Garamond" w:hAnsi="Garamond"/>
          <w:sz w:val="22"/>
          <w:szCs w:val="22"/>
          <w:lang w:val="en-AU"/>
        </w:rPr>
        <w:t xml:space="preserve">  Given that it is impossible to know everything about </w:t>
      </w:r>
      <w:r w:rsidR="00440C21">
        <w:rPr>
          <w:rFonts w:ascii="Garamond" w:hAnsi="Garamond"/>
          <w:sz w:val="22"/>
          <w:szCs w:val="22"/>
          <w:lang w:val="en-AU"/>
        </w:rPr>
        <w:t xml:space="preserve">teaching </w:t>
      </w:r>
      <w:r>
        <w:rPr>
          <w:rFonts w:ascii="Garamond" w:hAnsi="Garamond"/>
          <w:sz w:val="22"/>
          <w:szCs w:val="22"/>
          <w:lang w:val="en-AU"/>
        </w:rPr>
        <w:t xml:space="preserve">your target language and cultures, how will you continue to </w:t>
      </w:r>
      <w:r w:rsidR="00370077">
        <w:rPr>
          <w:rFonts w:ascii="Garamond" w:hAnsi="Garamond"/>
          <w:sz w:val="22"/>
          <w:szCs w:val="22"/>
          <w:lang w:val="en-AU"/>
        </w:rPr>
        <w:t xml:space="preserve">find ways to </w:t>
      </w:r>
      <w:bookmarkStart w:id="0" w:name="_GoBack"/>
      <w:bookmarkEnd w:id="0"/>
      <w:r w:rsidR="00767994">
        <w:rPr>
          <w:rFonts w:ascii="Garamond" w:hAnsi="Garamond"/>
          <w:sz w:val="22"/>
          <w:szCs w:val="22"/>
          <w:lang w:val="en-AU"/>
        </w:rPr>
        <w:t xml:space="preserve">strengthen your linguistic, cultural and pedagogical </w:t>
      </w:r>
      <w:r w:rsidR="0027003A">
        <w:rPr>
          <w:rFonts w:ascii="Garamond" w:hAnsi="Garamond"/>
          <w:sz w:val="22"/>
          <w:szCs w:val="22"/>
          <w:lang w:val="en-AU"/>
        </w:rPr>
        <w:t>knowledge</w:t>
      </w:r>
      <w:r w:rsidR="00767994">
        <w:rPr>
          <w:rFonts w:ascii="Garamond" w:hAnsi="Garamond"/>
          <w:sz w:val="22"/>
          <w:szCs w:val="22"/>
          <w:lang w:val="en-AU"/>
        </w:rPr>
        <w:t xml:space="preserve"> </w:t>
      </w:r>
      <w:r w:rsidR="00B93CDE">
        <w:rPr>
          <w:rFonts w:ascii="Garamond" w:hAnsi="Garamond"/>
          <w:sz w:val="22"/>
          <w:szCs w:val="22"/>
          <w:lang w:val="en-AU"/>
        </w:rPr>
        <w:t xml:space="preserve">as a teacher </w:t>
      </w:r>
      <w:r w:rsidR="00767994">
        <w:rPr>
          <w:rFonts w:ascii="Garamond" w:hAnsi="Garamond"/>
          <w:sz w:val="22"/>
          <w:szCs w:val="22"/>
          <w:lang w:val="en-AU"/>
        </w:rPr>
        <w:t>without your professors guiding you</w:t>
      </w:r>
      <w:r>
        <w:rPr>
          <w:rFonts w:ascii="Garamond" w:hAnsi="Garamond"/>
          <w:sz w:val="22"/>
          <w:szCs w:val="22"/>
          <w:lang w:val="en-AU"/>
        </w:rPr>
        <w:t>?</w:t>
      </w:r>
    </w:p>
    <w:p w14:paraId="100963AC" w14:textId="77777777" w:rsidR="003A4CA7" w:rsidRDefault="003A4CA7" w:rsidP="003A4CA7">
      <w:pPr>
        <w:pStyle w:val="ListParagraph"/>
        <w:rPr>
          <w:rFonts w:ascii="Garamond" w:hAnsi="Garamond"/>
          <w:sz w:val="22"/>
          <w:szCs w:val="22"/>
          <w:lang w:val="en-AU"/>
        </w:rPr>
      </w:pPr>
    </w:p>
    <w:p w14:paraId="63EE3A3C" w14:textId="2D3E5D4A" w:rsidR="00B254ED" w:rsidRPr="00FE4813" w:rsidRDefault="00B254ED" w:rsidP="00FE4813">
      <w:pPr>
        <w:rPr>
          <w:rFonts w:ascii="Garamond" w:hAnsi="Garamond"/>
          <w:sz w:val="22"/>
          <w:szCs w:val="22"/>
          <w:lang w:val="en-AU"/>
        </w:rPr>
      </w:pPr>
      <w:r w:rsidRPr="00FE4813">
        <w:rPr>
          <w:rFonts w:ascii="Garamond" w:hAnsi="Garamond"/>
          <w:sz w:val="22"/>
          <w:szCs w:val="22"/>
          <w:lang w:val="en-AU"/>
        </w:rPr>
        <w:t xml:space="preserve">This reflective paper is to give you a chance to write from your point of view in connection with </w:t>
      </w:r>
      <w:r w:rsidR="0067490E" w:rsidRPr="00FE4813">
        <w:rPr>
          <w:rFonts w:ascii="Garamond" w:hAnsi="Garamond"/>
          <w:sz w:val="22"/>
          <w:szCs w:val="22"/>
          <w:lang w:val="en-AU"/>
        </w:rPr>
        <w:t>what</w:t>
      </w:r>
      <w:r w:rsidRPr="00FE4813">
        <w:rPr>
          <w:rFonts w:ascii="Garamond" w:hAnsi="Garamond"/>
          <w:sz w:val="22"/>
          <w:szCs w:val="22"/>
          <w:lang w:val="en-AU"/>
        </w:rPr>
        <w:t xml:space="preserve"> you have </w:t>
      </w:r>
      <w:r w:rsidR="00FE4813">
        <w:rPr>
          <w:rFonts w:ascii="Garamond" w:hAnsi="Garamond"/>
          <w:sz w:val="22"/>
          <w:szCs w:val="22"/>
          <w:lang w:val="en-AU"/>
        </w:rPr>
        <w:t>learned about your target cultures</w:t>
      </w:r>
      <w:r w:rsidRPr="00FE4813">
        <w:rPr>
          <w:rFonts w:ascii="Garamond" w:hAnsi="Garamond"/>
          <w:sz w:val="22"/>
          <w:szCs w:val="22"/>
          <w:lang w:val="en-AU"/>
        </w:rPr>
        <w:t>. It is most important to reflect on you and your experiences.</w:t>
      </w:r>
    </w:p>
    <w:p w14:paraId="52FAE210" w14:textId="77777777" w:rsidR="0067490E" w:rsidRPr="00E33D55" w:rsidRDefault="0067490E" w:rsidP="00B254ED">
      <w:pPr>
        <w:rPr>
          <w:rFonts w:ascii="Garamond" w:hAnsi="Garamond"/>
          <w:sz w:val="22"/>
          <w:szCs w:val="22"/>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5"/>
        <w:gridCol w:w="2584"/>
        <w:gridCol w:w="2636"/>
        <w:gridCol w:w="2921"/>
      </w:tblGrid>
      <w:tr w:rsidR="00B254ED" w:rsidRPr="00E33D55" w14:paraId="50CFB65D" w14:textId="77777777" w:rsidTr="0046155E">
        <w:tc>
          <w:tcPr>
            <w:tcW w:w="0" w:type="auto"/>
            <w:gridSpan w:val="4"/>
          </w:tcPr>
          <w:p w14:paraId="453D0403" w14:textId="77777777" w:rsidR="00B254ED" w:rsidRPr="00E33D55" w:rsidRDefault="00B254ED" w:rsidP="0046155E">
            <w:pPr>
              <w:jc w:val="center"/>
              <w:rPr>
                <w:rFonts w:ascii="Garamond" w:hAnsi="Garamond"/>
                <w:b/>
                <w:sz w:val="22"/>
                <w:szCs w:val="22"/>
                <w:lang w:val="en-AU"/>
              </w:rPr>
            </w:pPr>
            <w:r w:rsidRPr="00E33D55">
              <w:rPr>
                <w:rFonts w:ascii="Garamond" w:hAnsi="Garamond"/>
                <w:b/>
                <w:sz w:val="22"/>
                <w:szCs w:val="22"/>
                <w:lang w:val="en-AU"/>
              </w:rPr>
              <w:t>Rubric for Evaluation</w:t>
            </w:r>
          </w:p>
        </w:tc>
      </w:tr>
      <w:tr w:rsidR="00DD7E2B" w:rsidRPr="00E33D55" w14:paraId="6ED17F88" w14:textId="77777777" w:rsidTr="00E16D41">
        <w:tc>
          <w:tcPr>
            <w:tcW w:w="0" w:type="auto"/>
          </w:tcPr>
          <w:p w14:paraId="4B93EE5E" w14:textId="5D22966B" w:rsidR="00B254ED" w:rsidRPr="007843DD" w:rsidRDefault="00B254ED" w:rsidP="0067490E">
            <w:pPr>
              <w:rPr>
                <w:rFonts w:ascii="Garamond" w:hAnsi="Garamond"/>
                <w:b/>
                <w:sz w:val="22"/>
                <w:szCs w:val="22"/>
                <w:lang w:val="en-AU"/>
              </w:rPr>
            </w:pPr>
            <w:r w:rsidRPr="007843DD">
              <w:rPr>
                <w:rFonts w:ascii="Garamond" w:hAnsi="Garamond"/>
                <w:b/>
                <w:sz w:val="22"/>
                <w:szCs w:val="22"/>
                <w:lang w:val="en-AU"/>
              </w:rPr>
              <w:t xml:space="preserve">Criteria </w:t>
            </w:r>
          </w:p>
        </w:tc>
        <w:tc>
          <w:tcPr>
            <w:tcW w:w="0" w:type="auto"/>
          </w:tcPr>
          <w:p w14:paraId="052C6B29" w14:textId="62F97AB4" w:rsidR="00B254ED" w:rsidRPr="007843DD" w:rsidRDefault="00B254ED" w:rsidP="0046155E">
            <w:pPr>
              <w:rPr>
                <w:rFonts w:ascii="Garamond" w:hAnsi="Garamond"/>
                <w:b/>
                <w:sz w:val="22"/>
                <w:szCs w:val="22"/>
                <w:lang w:val="en-AU"/>
              </w:rPr>
            </w:pPr>
            <w:r w:rsidRPr="007843DD">
              <w:rPr>
                <w:rFonts w:ascii="Garamond" w:eastAsia="Arial Unicode MS" w:hAnsi="Garamond"/>
                <w:b/>
                <w:sz w:val="22"/>
                <w:szCs w:val="22"/>
                <w:lang w:val="en-AU"/>
              </w:rPr>
              <w:t>Unacceptable</w:t>
            </w:r>
            <w:r w:rsidR="00773E63" w:rsidRPr="007843DD">
              <w:rPr>
                <w:rFonts w:ascii="Garamond" w:eastAsia="Arial Unicode MS" w:hAnsi="Garamond"/>
                <w:b/>
                <w:sz w:val="22"/>
                <w:szCs w:val="22"/>
                <w:lang w:val="en-AU"/>
              </w:rPr>
              <w:t xml:space="preserve"> = 1 pt</w:t>
            </w:r>
          </w:p>
        </w:tc>
        <w:tc>
          <w:tcPr>
            <w:tcW w:w="0" w:type="auto"/>
          </w:tcPr>
          <w:p w14:paraId="1417C3A9" w14:textId="17E52755" w:rsidR="00B254ED" w:rsidRPr="007843DD" w:rsidRDefault="00B254ED" w:rsidP="0046155E">
            <w:pPr>
              <w:rPr>
                <w:rFonts w:ascii="Garamond" w:hAnsi="Garamond"/>
                <w:b/>
                <w:sz w:val="22"/>
                <w:szCs w:val="22"/>
                <w:lang w:val="en-AU"/>
              </w:rPr>
            </w:pPr>
            <w:r w:rsidRPr="007843DD">
              <w:rPr>
                <w:rFonts w:ascii="Garamond" w:hAnsi="Garamond"/>
                <w:b/>
                <w:bCs/>
                <w:sz w:val="22"/>
                <w:szCs w:val="22"/>
                <w:lang w:val="en-AU"/>
              </w:rPr>
              <w:t>Acceptable</w:t>
            </w:r>
            <w:r w:rsidR="00773E63" w:rsidRPr="007843DD">
              <w:rPr>
                <w:rFonts w:ascii="Garamond" w:hAnsi="Garamond"/>
                <w:b/>
                <w:bCs/>
                <w:sz w:val="22"/>
                <w:szCs w:val="22"/>
                <w:lang w:val="en-AU"/>
              </w:rPr>
              <w:t xml:space="preserve"> = 3 pts</w:t>
            </w:r>
          </w:p>
        </w:tc>
        <w:tc>
          <w:tcPr>
            <w:tcW w:w="0" w:type="auto"/>
          </w:tcPr>
          <w:p w14:paraId="6EB9F3F9" w14:textId="4D22967C" w:rsidR="00B254ED" w:rsidRPr="007843DD" w:rsidRDefault="00B254ED" w:rsidP="0046155E">
            <w:pPr>
              <w:rPr>
                <w:rFonts w:ascii="Garamond" w:hAnsi="Garamond"/>
                <w:b/>
                <w:sz w:val="22"/>
                <w:szCs w:val="22"/>
                <w:lang w:val="en-AU"/>
              </w:rPr>
            </w:pPr>
            <w:r w:rsidRPr="007843DD">
              <w:rPr>
                <w:rFonts w:ascii="Garamond" w:hAnsi="Garamond"/>
                <w:b/>
                <w:sz w:val="22"/>
                <w:szCs w:val="22"/>
                <w:lang w:val="en-AU"/>
              </w:rPr>
              <w:t>Target</w:t>
            </w:r>
            <w:r w:rsidR="00773E63" w:rsidRPr="007843DD">
              <w:rPr>
                <w:rFonts w:ascii="Garamond" w:hAnsi="Garamond"/>
                <w:b/>
                <w:sz w:val="22"/>
                <w:szCs w:val="22"/>
                <w:lang w:val="en-AU"/>
              </w:rPr>
              <w:t xml:space="preserve"> = 5 pts</w:t>
            </w:r>
          </w:p>
        </w:tc>
      </w:tr>
      <w:tr w:rsidR="00DD7E2B" w:rsidRPr="00E33D55" w14:paraId="3672F5C0" w14:textId="77777777" w:rsidTr="00E16D41">
        <w:tc>
          <w:tcPr>
            <w:tcW w:w="0" w:type="auto"/>
          </w:tcPr>
          <w:p w14:paraId="26395181" w14:textId="16D38512" w:rsidR="003A4CA7" w:rsidRPr="007843DD" w:rsidRDefault="00490D0B" w:rsidP="0046155E">
            <w:pPr>
              <w:rPr>
                <w:rFonts w:ascii="Garamond" w:hAnsi="Garamond"/>
                <w:b/>
                <w:sz w:val="22"/>
                <w:szCs w:val="22"/>
                <w:lang w:val="en-AU"/>
              </w:rPr>
            </w:pPr>
            <w:r w:rsidRPr="007843DD">
              <w:rPr>
                <w:rFonts w:ascii="Garamond" w:hAnsi="Garamond"/>
                <w:b/>
                <w:sz w:val="22"/>
                <w:szCs w:val="22"/>
                <w:lang w:val="en-AU"/>
              </w:rPr>
              <w:t>Cultural Knowledge</w:t>
            </w:r>
          </w:p>
        </w:tc>
        <w:tc>
          <w:tcPr>
            <w:tcW w:w="0" w:type="auto"/>
          </w:tcPr>
          <w:p w14:paraId="670B543E" w14:textId="4B6BF82F" w:rsidR="00490D0B" w:rsidRPr="007843DD" w:rsidRDefault="00423080" w:rsidP="00490D0B">
            <w:pPr>
              <w:pStyle w:val="Default"/>
              <w:rPr>
                <w:rFonts w:ascii="Garamond" w:hAnsi="Garamond"/>
                <w:sz w:val="22"/>
                <w:szCs w:val="22"/>
              </w:rPr>
            </w:pPr>
            <w:r>
              <w:rPr>
                <w:rFonts w:ascii="Garamond" w:hAnsi="Garamond"/>
                <w:sz w:val="22"/>
                <w:szCs w:val="22"/>
              </w:rPr>
              <w:t>Candidate’s cultural knowledge is still developing</w:t>
            </w:r>
            <w:r w:rsidR="00490D0B" w:rsidRPr="007843DD">
              <w:rPr>
                <w:rFonts w:ascii="Garamond" w:hAnsi="Garamond"/>
                <w:sz w:val="22"/>
                <w:szCs w:val="22"/>
              </w:rPr>
              <w:t xml:space="preserve">. </w:t>
            </w:r>
          </w:p>
          <w:p w14:paraId="7FF8781C" w14:textId="2C899CCF" w:rsidR="003A4CA7" w:rsidRPr="007843DD" w:rsidRDefault="00DC641B" w:rsidP="0083587C">
            <w:pPr>
              <w:rPr>
                <w:rFonts w:ascii="Garamond" w:hAnsi="Garamond"/>
                <w:sz w:val="22"/>
                <w:szCs w:val="22"/>
                <w:lang w:val="en-AU"/>
              </w:rPr>
            </w:pPr>
            <w:r>
              <w:rPr>
                <w:rFonts w:ascii="Garamond" w:hAnsi="Garamond"/>
                <w:sz w:val="22"/>
                <w:szCs w:val="22"/>
              </w:rPr>
              <w:t>Candidate</w:t>
            </w:r>
            <w:r w:rsidR="00490D0B" w:rsidRPr="007843DD">
              <w:rPr>
                <w:rFonts w:ascii="Garamond" w:hAnsi="Garamond"/>
                <w:sz w:val="22"/>
                <w:szCs w:val="22"/>
              </w:rPr>
              <w:t xml:space="preserve"> chart</w:t>
            </w:r>
            <w:r>
              <w:rPr>
                <w:rFonts w:ascii="Garamond" w:hAnsi="Garamond"/>
                <w:sz w:val="22"/>
                <w:szCs w:val="22"/>
              </w:rPr>
              <w:t>s</w:t>
            </w:r>
            <w:r w:rsidR="00490D0B" w:rsidRPr="007843DD">
              <w:rPr>
                <w:rFonts w:ascii="Garamond" w:hAnsi="Garamond"/>
                <w:sz w:val="22"/>
                <w:szCs w:val="22"/>
              </w:rPr>
              <w:t xml:space="preserve"> or list</w:t>
            </w:r>
            <w:r>
              <w:rPr>
                <w:rFonts w:ascii="Garamond" w:hAnsi="Garamond"/>
                <w:sz w:val="22"/>
                <w:szCs w:val="22"/>
              </w:rPr>
              <w:t>s</w:t>
            </w:r>
            <w:r w:rsidR="00490D0B" w:rsidRPr="007843DD">
              <w:rPr>
                <w:rFonts w:ascii="Garamond" w:hAnsi="Garamond"/>
                <w:sz w:val="22"/>
                <w:szCs w:val="22"/>
              </w:rPr>
              <w:t xml:space="preserve"> similarities and differences between the target culture and their own. </w:t>
            </w:r>
            <w:r w:rsidR="006016D5">
              <w:rPr>
                <w:rFonts w:ascii="Garamond" w:hAnsi="Garamond"/>
                <w:sz w:val="22"/>
                <w:szCs w:val="22"/>
              </w:rPr>
              <w:t>Candidate mentions</w:t>
            </w:r>
            <w:r w:rsidR="00490D0B" w:rsidRPr="007843DD">
              <w:rPr>
                <w:rFonts w:ascii="Garamond" w:hAnsi="Garamond"/>
                <w:sz w:val="22"/>
                <w:szCs w:val="22"/>
              </w:rPr>
              <w:t xml:space="preserve"> products or practices but </w:t>
            </w:r>
            <w:r w:rsidR="0083587C">
              <w:rPr>
                <w:rFonts w:ascii="Garamond" w:hAnsi="Garamond"/>
                <w:sz w:val="22"/>
                <w:szCs w:val="22"/>
              </w:rPr>
              <w:t>is</w:t>
            </w:r>
            <w:r w:rsidR="00490D0B" w:rsidRPr="007843DD">
              <w:rPr>
                <w:rFonts w:ascii="Garamond" w:hAnsi="Garamond"/>
                <w:sz w:val="22"/>
                <w:szCs w:val="22"/>
              </w:rPr>
              <w:t xml:space="preserve"> limited in connecting these with perspectives. </w:t>
            </w:r>
          </w:p>
        </w:tc>
        <w:tc>
          <w:tcPr>
            <w:tcW w:w="0" w:type="auto"/>
          </w:tcPr>
          <w:p w14:paraId="134C6668" w14:textId="0F4C5B76" w:rsidR="00490D0B" w:rsidRPr="007843DD" w:rsidRDefault="00C95B12" w:rsidP="00490D0B">
            <w:pPr>
              <w:pStyle w:val="Default"/>
              <w:rPr>
                <w:rFonts w:ascii="Garamond" w:hAnsi="Garamond"/>
                <w:sz w:val="22"/>
                <w:szCs w:val="22"/>
              </w:rPr>
            </w:pPr>
            <w:r>
              <w:rPr>
                <w:rFonts w:ascii="Garamond" w:hAnsi="Garamond"/>
                <w:sz w:val="22"/>
                <w:szCs w:val="22"/>
              </w:rPr>
              <w:t>Candidate</w:t>
            </w:r>
            <w:r w:rsidR="00490D0B" w:rsidRPr="007843DD">
              <w:rPr>
                <w:rFonts w:ascii="Garamond" w:hAnsi="Garamond"/>
                <w:sz w:val="22"/>
                <w:szCs w:val="22"/>
              </w:rPr>
              <w:t xml:space="preserve"> cite</w:t>
            </w:r>
            <w:r>
              <w:rPr>
                <w:rFonts w:ascii="Garamond" w:hAnsi="Garamond"/>
                <w:sz w:val="22"/>
                <w:szCs w:val="22"/>
              </w:rPr>
              <w:t>s</w:t>
            </w:r>
            <w:r w:rsidR="00490D0B" w:rsidRPr="007843DD">
              <w:rPr>
                <w:rFonts w:ascii="Garamond" w:hAnsi="Garamond"/>
                <w:sz w:val="22"/>
                <w:szCs w:val="22"/>
              </w:rPr>
              <w:t xml:space="preserve"> key perspectives of the target culture and connect</w:t>
            </w:r>
            <w:r w:rsidR="00336800">
              <w:rPr>
                <w:rFonts w:ascii="Garamond" w:hAnsi="Garamond"/>
                <w:sz w:val="22"/>
                <w:szCs w:val="22"/>
              </w:rPr>
              <w:t>s</w:t>
            </w:r>
            <w:r w:rsidR="00490D0B" w:rsidRPr="007843DD">
              <w:rPr>
                <w:rFonts w:ascii="Garamond" w:hAnsi="Garamond"/>
                <w:sz w:val="22"/>
                <w:szCs w:val="22"/>
              </w:rPr>
              <w:t xml:space="preserve"> them to cultural products and practices. </w:t>
            </w:r>
          </w:p>
          <w:p w14:paraId="184AC088" w14:textId="6B41B12B" w:rsidR="00490D0B" w:rsidRPr="007843DD" w:rsidRDefault="00490D0B" w:rsidP="00490D0B">
            <w:pPr>
              <w:pStyle w:val="Default"/>
              <w:rPr>
                <w:rFonts w:ascii="Garamond" w:hAnsi="Garamond"/>
                <w:sz w:val="22"/>
                <w:szCs w:val="22"/>
              </w:rPr>
            </w:pPr>
            <w:r w:rsidRPr="007843DD">
              <w:rPr>
                <w:rFonts w:ascii="Garamond" w:hAnsi="Garamond"/>
                <w:sz w:val="22"/>
                <w:szCs w:val="22"/>
              </w:rPr>
              <w:t>Can</w:t>
            </w:r>
            <w:r w:rsidR="00E55FE2">
              <w:rPr>
                <w:rFonts w:ascii="Garamond" w:hAnsi="Garamond"/>
                <w:sz w:val="22"/>
                <w:szCs w:val="22"/>
              </w:rPr>
              <w:t xml:space="preserve">didates </w:t>
            </w:r>
            <w:r w:rsidRPr="007843DD">
              <w:rPr>
                <w:rFonts w:ascii="Garamond" w:hAnsi="Garamond"/>
                <w:sz w:val="22"/>
                <w:szCs w:val="22"/>
              </w:rPr>
              <w:t>compare the target culture</w:t>
            </w:r>
            <w:r w:rsidR="00E55FE2">
              <w:rPr>
                <w:rFonts w:ascii="Garamond" w:hAnsi="Garamond"/>
                <w:sz w:val="22"/>
                <w:szCs w:val="22"/>
              </w:rPr>
              <w:t>s</w:t>
            </w:r>
            <w:r w:rsidRPr="007843DD">
              <w:rPr>
                <w:rFonts w:ascii="Garamond" w:hAnsi="Garamond"/>
                <w:sz w:val="22"/>
                <w:szCs w:val="22"/>
              </w:rPr>
              <w:t xml:space="preserve"> to their own</w:t>
            </w:r>
            <w:r w:rsidR="00B12703">
              <w:rPr>
                <w:rFonts w:ascii="Garamond" w:hAnsi="Garamond"/>
                <w:sz w:val="22"/>
                <w:szCs w:val="22"/>
              </w:rPr>
              <w:t>,</w:t>
            </w:r>
            <w:r w:rsidRPr="007843DD">
              <w:rPr>
                <w:rFonts w:ascii="Garamond" w:hAnsi="Garamond"/>
                <w:sz w:val="22"/>
                <w:szCs w:val="22"/>
              </w:rPr>
              <w:t xml:space="preserve"> or compare a series of cultures. </w:t>
            </w:r>
          </w:p>
          <w:p w14:paraId="7A24B77D" w14:textId="77777777" w:rsidR="003A4CA7" w:rsidRPr="007843DD" w:rsidRDefault="003A4CA7" w:rsidP="007E281C">
            <w:pPr>
              <w:rPr>
                <w:rFonts w:ascii="Garamond" w:hAnsi="Garamond"/>
                <w:sz w:val="22"/>
                <w:szCs w:val="22"/>
                <w:lang w:val="en-AU"/>
              </w:rPr>
            </w:pPr>
          </w:p>
        </w:tc>
        <w:tc>
          <w:tcPr>
            <w:tcW w:w="0" w:type="auto"/>
          </w:tcPr>
          <w:p w14:paraId="6DA03736" w14:textId="6DCEF8A7" w:rsidR="003A4CA7" w:rsidRPr="000C3554" w:rsidRDefault="00565421" w:rsidP="0083587C">
            <w:pPr>
              <w:pStyle w:val="Default"/>
              <w:rPr>
                <w:rFonts w:ascii="Garamond" w:hAnsi="Garamond"/>
                <w:sz w:val="22"/>
                <w:szCs w:val="22"/>
              </w:rPr>
            </w:pPr>
            <w:r>
              <w:rPr>
                <w:rFonts w:ascii="Garamond" w:hAnsi="Garamond"/>
                <w:sz w:val="22"/>
                <w:szCs w:val="22"/>
              </w:rPr>
              <w:t>Candidate</w:t>
            </w:r>
            <w:r w:rsidR="00490D0B" w:rsidRPr="007843DD">
              <w:rPr>
                <w:rFonts w:ascii="Garamond" w:hAnsi="Garamond"/>
                <w:sz w:val="22"/>
                <w:szCs w:val="22"/>
              </w:rPr>
              <w:t xml:space="preserve"> explain</w:t>
            </w:r>
            <w:r>
              <w:rPr>
                <w:rFonts w:ascii="Garamond" w:hAnsi="Garamond"/>
                <w:sz w:val="22"/>
                <w:szCs w:val="22"/>
              </w:rPr>
              <w:t>s</w:t>
            </w:r>
            <w:r w:rsidR="00490D0B" w:rsidRPr="007843DD">
              <w:rPr>
                <w:rFonts w:ascii="Garamond" w:hAnsi="Garamond"/>
                <w:sz w:val="22"/>
                <w:szCs w:val="22"/>
              </w:rPr>
              <w:t xml:space="preserve"> the target culture as a system in which cultural perspectives are reflected through products and practices. </w:t>
            </w:r>
            <w:r w:rsidR="00E1008E">
              <w:rPr>
                <w:rFonts w:ascii="Garamond" w:hAnsi="Garamond"/>
                <w:sz w:val="22"/>
                <w:szCs w:val="22"/>
              </w:rPr>
              <w:t>Essay</w:t>
            </w:r>
            <w:r w:rsidR="00490D0B" w:rsidRPr="007843DD">
              <w:rPr>
                <w:rFonts w:ascii="Garamond" w:hAnsi="Garamond"/>
                <w:sz w:val="22"/>
                <w:szCs w:val="22"/>
              </w:rPr>
              <w:t xml:space="preserve"> distinguish</w:t>
            </w:r>
            <w:r w:rsidR="00E1008E">
              <w:rPr>
                <w:rFonts w:ascii="Garamond" w:hAnsi="Garamond"/>
                <w:sz w:val="22"/>
                <w:szCs w:val="22"/>
              </w:rPr>
              <w:t>es</w:t>
            </w:r>
            <w:r w:rsidR="00490D0B" w:rsidRPr="007843DD">
              <w:rPr>
                <w:rFonts w:ascii="Garamond" w:hAnsi="Garamond"/>
                <w:sz w:val="22"/>
                <w:szCs w:val="22"/>
              </w:rPr>
              <w:t xml:space="preserve"> between general patterns and more limited contexts, between tradition and contemporary prac</w:t>
            </w:r>
            <w:r w:rsidR="00E1008E">
              <w:rPr>
                <w:rFonts w:ascii="Garamond" w:hAnsi="Garamond"/>
                <w:sz w:val="22"/>
                <w:szCs w:val="22"/>
              </w:rPr>
              <w:t>tice</w:t>
            </w:r>
            <w:r w:rsidR="00922845">
              <w:rPr>
                <w:rFonts w:ascii="Garamond" w:hAnsi="Garamond"/>
                <w:sz w:val="22"/>
                <w:szCs w:val="22"/>
              </w:rPr>
              <w:t>;</w:t>
            </w:r>
            <w:r w:rsidR="00490D0B" w:rsidRPr="007843DD">
              <w:rPr>
                <w:rFonts w:ascii="Garamond" w:hAnsi="Garamond"/>
                <w:sz w:val="22"/>
                <w:szCs w:val="22"/>
              </w:rPr>
              <w:t xml:space="preserve"> </w:t>
            </w:r>
            <w:r w:rsidR="0083587C">
              <w:rPr>
                <w:rFonts w:ascii="Garamond" w:hAnsi="Garamond"/>
                <w:sz w:val="22"/>
                <w:szCs w:val="22"/>
              </w:rPr>
              <w:t>or</w:t>
            </w:r>
            <w:r w:rsidR="00490D0B" w:rsidRPr="007843DD">
              <w:rPr>
                <w:rFonts w:ascii="Garamond" w:hAnsi="Garamond"/>
                <w:sz w:val="22"/>
                <w:szCs w:val="22"/>
              </w:rPr>
              <w:t xml:space="preserve"> hypothesize</w:t>
            </w:r>
            <w:r w:rsidR="00124B2A">
              <w:rPr>
                <w:rFonts w:ascii="Garamond" w:hAnsi="Garamond"/>
                <w:sz w:val="22"/>
                <w:szCs w:val="22"/>
              </w:rPr>
              <w:t>s</w:t>
            </w:r>
            <w:r w:rsidR="00490D0B" w:rsidRPr="007843DD">
              <w:rPr>
                <w:rFonts w:ascii="Garamond" w:hAnsi="Garamond"/>
                <w:sz w:val="22"/>
                <w:szCs w:val="22"/>
              </w:rPr>
              <w:t xml:space="preserve"> about cultural phenomena that are unclear. </w:t>
            </w:r>
            <w:r w:rsidR="001D30D7">
              <w:rPr>
                <w:rFonts w:ascii="Garamond" w:hAnsi="Garamond"/>
                <w:sz w:val="22"/>
                <w:szCs w:val="22"/>
              </w:rPr>
              <w:t>Candidate</w:t>
            </w:r>
            <w:r w:rsidR="00490D0B" w:rsidRPr="007843DD">
              <w:rPr>
                <w:rFonts w:ascii="Garamond" w:hAnsi="Garamond"/>
                <w:sz w:val="22"/>
                <w:szCs w:val="22"/>
              </w:rPr>
              <w:t xml:space="preserve"> describe</w:t>
            </w:r>
            <w:r w:rsidR="001D30D7">
              <w:rPr>
                <w:rFonts w:ascii="Garamond" w:hAnsi="Garamond"/>
                <w:sz w:val="22"/>
                <w:szCs w:val="22"/>
              </w:rPr>
              <w:t>s</w:t>
            </w:r>
            <w:r w:rsidR="00490D0B" w:rsidRPr="007843DD">
              <w:rPr>
                <w:rFonts w:ascii="Garamond" w:hAnsi="Garamond"/>
                <w:sz w:val="22"/>
                <w:szCs w:val="22"/>
              </w:rPr>
              <w:t xml:space="preserve"> how various cultures are similar and different. </w:t>
            </w:r>
          </w:p>
        </w:tc>
      </w:tr>
      <w:tr w:rsidR="00DD7E2B" w:rsidRPr="00E33D55" w14:paraId="596B4701" w14:textId="77777777" w:rsidTr="00E16D41">
        <w:tc>
          <w:tcPr>
            <w:tcW w:w="0" w:type="auto"/>
          </w:tcPr>
          <w:p w14:paraId="6509E08D" w14:textId="215E5AE1" w:rsidR="003A4CA7" w:rsidRPr="007843DD" w:rsidRDefault="00490D0B" w:rsidP="0046155E">
            <w:pPr>
              <w:rPr>
                <w:rFonts w:ascii="Garamond" w:hAnsi="Garamond"/>
                <w:b/>
                <w:sz w:val="22"/>
                <w:szCs w:val="22"/>
                <w:lang w:val="en-AU"/>
              </w:rPr>
            </w:pPr>
            <w:r w:rsidRPr="007843DD">
              <w:rPr>
                <w:rFonts w:ascii="Garamond" w:hAnsi="Garamond"/>
                <w:b/>
                <w:sz w:val="22"/>
                <w:szCs w:val="22"/>
                <w:lang w:val="en-AU"/>
              </w:rPr>
              <w:t>Linguistics</w:t>
            </w:r>
          </w:p>
        </w:tc>
        <w:tc>
          <w:tcPr>
            <w:tcW w:w="0" w:type="auto"/>
          </w:tcPr>
          <w:p w14:paraId="46F86866" w14:textId="38260BD7" w:rsidR="003A4CA7" w:rsidRPr="007843DD" w:rsidRDefault="00E11EA8" w:rsidP="0083587C">
            <w:pPr>
              <w:rPr>
                <w:rFonts w:ascii="Garamond" w:hAnsi="Garamond"/>
                <w:sz w:val="22"/>
                <w:szCs w:val="22"/>
                <w:lang w:val="en-AU"/>
              </w:rPr>
            </w:pPr>
            <w:r>
              <w:rPr>
                <w:rFonts w:ascii="Garamond" w:hAnsi="Garamond"/>
                <w:sz w:val="22"/>
                <w:szCs w:val="22"/>
                <w:lang w:val="en-AU"/>
              </w:rPr>
              <w:t>Candidate</w:t>
            </w:r>
            <w:r w:rsidR="00490D0B" w:rsidRPr="007843DD">
              <w:rPr>
                <w:rFonts w:ascii="Garamond" w:hAnsi="Garamond"/>
                <w:sz w:val="22"/>
                <w:szCs w:val="22"/>
                <w:lang w:val="en-AU"/>
              </w:rPr>
              <w:t xml:space="preserve"> describe</w:t>
            </w:r>
            <w:r>
              <w:rPr>
                <w:rFonts w:ascii="Garamond" w:hAnsi="Garamond"/>
                <w:sz w:val="22"/>
                <w:szCs w:val="22"/>
                <w:lang w:val="en-AU"/>
              </w:rPr>
              <w:t>s</w:t>
            </w:r>
            <w:r w:rsidR="00490D0B" w:rsidRPr="007843DD">
              <w:rPr>
                <w:rFonts w:ascii="Garamond" w:hAnsi="Garamond"/>
                <w:sz w:val="22"/>
                <w:szCs w:val="22"/>
                <w:lang w:val="en-AU"/>
              </w:rPr>
              <w:t xml:space="preserve"> parts of the target language sound system </w:t>
            </w:r>
            <w:r w:rsidR="00594703">
              <w:rPr>
                <w:rFonts w:ascii="Garamond" w:hAnsi="Garamond"/>
                <w:sz w:val="22"/>
                <w:szCs w:val="22"/>
                <w:lang w:val="en-AU"/>
              </w:rPr>
              <w:t>(</w:t>
            </w:r>
            <w:r w:rsidR="00490D0B" w:rsidRPr="007843DD">
              <w:rPr>
                <w:rFonts w:ascii="Garamond" w:hAnsi="Garamond"/>
                <w:sz w:val="22"/>
                <w:szCs w:val="22"/>
                <w:lang w:val="en-AU"/>
              </w:rPr>
              <w:t>or understanding is incomplete</w:t>
            </w:r>
            <w:r w:rsidR="00594703">
              <w:rPr>
                <w:rFonts w:ascii="Garamond" w:hAnsi="Garamond"/>
                <w:sz w:val="22"/>
                <w:szCs w:val="22"/>
                <w:lang w:val="en-AU"/>
              </w:rPr>
              <w:t>)</w:t>
            </w:r>
            <w:r w:rsidR="00075D9D" w:rsidRPr="007843DD">
              <w:rPr>
                <w:rFonts w:ascii="Garamond" w:hAnsi="Garamond"/>
                <w:sz w:val="22"/>
                <w:szCs w:val="22"/>
                <w:lang w:val="en-AU"/>
              </w:rPr>
              <w:t xml:space="preserve">, </w:t>
            </w:r>
            <w:r w:rsidR="00AD6DD7" w:rsidRPr="007843DD">
              <w:rPr>
                <w:rFonts w:ascii="Garamond" w:hAnsi="Garamond"/>
                <w:sz w:val="22"/>
                <w:szCs w:val="22"/>
                <w:lang w:val="en-AU"/>
              </w:rPr>
              <w:t xml:space="preserve">notice only aspects of morphology that are the subject of </w:t>
            </w:r>
            <w:r w:rsidR="00AD6DD7" w:rsidRPr="007843DD">
              <w:rPr>
                <w:rFonts w:ascii="Garamond" w:hAnsi="Garamond"/>
                <w:sz w:val="22"/>
                <w:szCs w:val="22"/>
                <w:lang w:val="en-AU"/>
              </w:rPr>
              <w:lastRenderedPageBreak/>
              <w:t>instruction</w:t>
            </w:r>
            <w:r w:rsidR="00EA3009" w:rsidRPr="007843DD">
              <w:rPr>
                <w:rFonts w:ascii="Garamond" w:hAnsi="Garamond"/>
                <w:sz w:val="22"/>
                <w:szCs w:val="22"/>
                <w:lang w:val="en-AU"/>
              </w:rPr>
              <w:t>, recognize that syntax differs between languages,</w:t>
            </w:r>
            <w:r w:rsidR="00EE1F04" w:rsidRPr="007843DD">
              <w:rPr>
                <w:rFonts w:ascii="Garamond" w:hAnsi="Garamond"/>
                <w:sz w:val="22"/>
                <w:szCs w:val="22"/>
                <w:lang w:val="en-AU"/>
              </w:rPr>
              <w:t xml:space="preserve"> and rely on instructional materials for language examples.</w:t>
            </w:r>
          </w:p>
        </w:tc>
        <w:tc>
          <w:tcPr>
            <w:tcW w:w="0" w:type="auto"/>
          </w:tcPr>
          <w:p w14:paraId="42C9EF77" w14:textId="1E500D5C" w:rsidR="003A4CA7" w:rsidRPr="007843DD" w:rsidRDefault="00490D0B" w:rsidP="009967E9">
            <w:pPr>
              <w:rPr>
                <w:rFonts w:ascii="Garamond" w:hAnsi="Garamond"/>
                <w:sz w:val="22"/>
                <w:szCs w:val="22"/>
                <w:lang w:val="en-AU"/>
              </w:rPr>
            </w:pPr>
            <w:r w:rsidRPr="007843DD">
              <w:rPr>
                <w:rFonts w:ascii="Garamond" w:hAnsi="Garamond"/>
                <w:sz w:val="22"/>
                <w:szCs w:val="22"/>
                <w:lang w:val="en-AU"/>
              </w:rPr>
              <w:lastRenderedPageBreak/>
              <w:t>Candidates describe the target language sound system, diagnose their own pronunciation difficulties</w:t>
            </w:r>
            <w:r w:rsidR="007D2188" w:rsidRPr="007843DD">
              <w:rPr>
                <w:rFonts w:ascii="Garamond" w:hAnsi="Garamond"/>
                <w:sz w:val="22"/>
                <w:szCs w:val="22"/>
                <w:lang w:val="en-AU"/>
              </w:rPr>
              <w:t xml:space="preserve">, </w:t>
            </w:r>
            <w:r w:rsidR="00F71FF6" w:rsidRPr="007843DD">
              <w:rPr>
                <w:rFonts w:ascii="Garamond" w:hAnsi="Garamond"/>
                <w:sz w:val="22"/>
                <w:szCs w:val="22"/>
                <w:lang w:val="en-AU"/>
              </w:rPr>
              <w:t>notice</w:t>
            </w:r>
            <w:r w:rsidR="00075D9D" w:rsidRPr="007843DD">
              <w:rPr>
                <w:rFonts w:ascii="Garamond" w:hAnsi="Garamond"/>
                <w:sz w:val="22"/>
                <w:szCs w:val="22"/>
                <w:lang w:val="en-AU"/>
              </w:rPr>
              <w:t xml:space="preserve"> </w:t>
            </w:r>
            <w:r w:rsidR="00F71FF6" w:rsidRPr="007843DD">
              <w:rPr>
                <w:rFonts w:ascii="Garamond" w:hAnsi="Garamond"/>
                <w:sz w:val="22"/>
                <w:szCs w:val="22"/>
                <w:lang w:val="en-AU"/>
              </w:rPr>
              <w:t>patterns in morphology</w:t>
            </w:r>
            <w:r w:rsidR="00075D9D" w:rsidRPr="007843DD">
              <w:rPr>
                <w:rFonts w:ascii="Garamond" w:hAnsi="Garamond"/>
                <w:sz w:val="22"/>
                <w:szCs w:val="22"/>
                <w:lang w:val="en-AU"/>
              </w:rPr>
              <w:t xml:space="preserve">, </w:t>
            </w:r>
            <w:r w:rsidR="009967E9" w:rsidRPr="007843DD">
              <w:rPr>
                <w:rFonts w:ascii="Garamond" w:hAnsi="Garamond"/>
                <w:sz w:val="22"/>
                <w:szCs w:val="22"/>
                <w:lang w:val="en-AU"/>
              </w:rPr>
              <w:t>understand</w:t>
            </w:r>
            <w:r w:rsidR="00EA3009" w:rsidRPr="007843DD">
              <w:rPr>
                <w:rFonts w:ascii="Garamond" w:hAnsi="Garamond"/>
                <w:sz w:val="22"/>
                <w:szCs w:val="22"/>
                <w:lang w:val="en-AU"/>
              </w:rPr>
              <w:t xml:space="preserve"> major syntactic differences</w:t>
            </w:r>
            <w:r w:rsidR="001E32BD" w:rsidRPr="007843DD">
              <w:rPr>
                <w:rFonts w:ascii="Garamond" w:hAnsi="Garamond"/>
                <w:sz w:val="22"/>
                <w:szCs w:val="22"/>
                <w:lang w:val="en-AU"/>
              </w:rPr>
              <w:t xml:space="preserve"> </w:t>
            </w:r>
            <w:r w:rsidR="001E32BD" w:rsidRPr="007843DD">
              <w:rPr>
                <w:rFonts w:ascii="Garamond" w:hAnsi="Garamond"/>
                <w:sz w:val="22"/>
                <w:szCs w:val="22"/>
                <w:lang w:val="en-AU"/>
              </w:rPr>
              <w:lastRenderedPageBreak/>
              <w:t>between languages</w:t>
            </w:r>
            <w:r w:rsidR="00C72E15" w:rsidRPr="007843DD">
              <w:rPr>
                <w:rFonts w:ascii="Garamond" w:hAnsi="Garamond"/>
                <w:sz w:val="22"/>
                <w:szCs w:val="22"/>
                <w:lang w:val="en-AU"/>
              </w:rPr>
              <w:t>, and are aware of discrepancies between language in instructional materials and contemporary usage.</w:t>
            </w:r>
          </w:p>
        </w:tc>
        <w:tc>
          <w:tcPr>
            <w:tcW w:w="0" w:type="auto"/>
          </w:tcPr>
          <w:p w14:paraId="57F47CF9" w14:textId="140545A6" w:rsidR="003A4CA7" w:rsidRPr="007843DD" w:rsidRDefault="00490D0B" w:rsidP="00DD7E2B">
            <w:pPr>
              <w:rPr>
                <w:rFonts w:ascii="Garamond" w:hAnsi="Garamond"/>
                <w:sz w:val="22"/>
                <w:szCs w:val="22"/>
                <w:lang w:val="en-AU"/>
              </w:rPr>
            </w:pPr>
            <w:r w:rsidRPr="007843DD">
              <w:rPr>
                <w:rFonts w:ascii="Garamond" w:hAnsi="Garamond"/>
                <w:sz w:val="22"/>
                <w:szCs w:val="22"/>
                <w:lang w:val="en-AU"/>
              </w:rPr>
              <w:lastRenderedPageBreak/>
              <w:t xml:space="preserve">Candidates demonstrate differences between phonological systems of the target and their native languages, </w:t>
            </w:r>
            <w:r w:rsidR="00F01DC2">
              <w:rPr>
                <w:rFonts w:ascii="Garamond" w:hAnsi="Garamond"/>
                <w:sz w:val="22"/>
                <w:szCs w:val="22"/>
                <w:lang w:val="en-AU"/>
              </w:rPr>
              <w:t>correct</w:t>
            </w:r>
            <w:r w:rsidRPr="007843DD">
              <w:rPr>
                <w:rFonts w:ascii="Garamond" w:hAnsi="Garamond"/>
                <w:sz w:val="22"/>
                <w:szCs w:val="22"/>
                <w:lang w:val="en-AU"/>
              </w:rPr>
              <w:t xml:space="preserve"> their own pronunciation difficulties</w:t>
            </w:r>
            <w:r w:rsidR="007D2188" w:rsidRPr="007843DD">
              <w:rPr>
                <w:rFonts w:ascii="Garamond" w:hAnsi="Garamond"/>
                <w:sz w:val="22"/>
                <w:szCs w:val="22"/>
                <w:lang w:val="en-AU"/>
              </w:rPr>
              <w:t xml:space="preserve">, can </w:t>
            </w:r>
            <w:r w:rsidR="00075D9D" w:rsidRPr="007843DD">
              <w:rPr>
                <w:rFonts w:ascii="Garamond" w:hAnsi="Garamond"/>
                <w:sz w:val="22"/>
                <w:szCs w:val="22"/>
                <w:lang w:val="en-AU"/>
              </w:rPr>
              <w:t>productively use morphemes</w:t>
            </w:r>
            <w:r w:rsidR="00EA3009" w:rsidRPr="007843DD">
              <w:rPr>
                <w:rFonts w:ascii="Garamond" w:hAnsi="Garamond"/>
                <w:sz w:val="22"/>
                <w:szCs w:val="22"/>
                <w:lang w:val="en-AU"/>
              </w:rPr>
              <w:t xml:space="preserve">, </w:t>
            </w:r>
            <w:r w:rsidR="00EA3009" w:rsidRPr="007843DD">
              <w:rPr>
                <w:rFonts w:ascii="Garamond" w:hAnsi="Garamond"/>
                <w:sz w:val="22"/>
                <w:szCs w:val="22"/>
                <w:lang w:val="en-AU"/>
              </w:rPr>
              <w:lastRenderedPageBreak/>
              <w:t xml:space="preserve">understand how syntactic patterns cause nuanced differences in meaning, </w:t>
            </w:r>
            <w:r w:rsidR="00C72E15" w:rsidRPr="007843DD">
              <w:rPr>
                <w:rFonts w:ascii="Garamond" w:hAnsi="Garamond"/>
                <w:sz w:val="22"/>
                <w:szCs w:val="22"/>
                <w:lang w:val="en-AU"/>
              </w:rPr>
              <w:t xml:space="preserve">and are familiar with contemporary language usage as a result of interacting with native speakers and exploring authentic materials.  </w:t>
            </w:r>
          </w:p>
        </w:tc>
      </w:tr>
      <w:tr w:rsidR="00DD7E2B" w:rsidRPr="00E33D55" w14:paraId="13778580" w14:textId="77777777" w:rsidTr="00E16D41">
        <w:tc>
          <w:tcPr>
            <w:tcW w:w="0" w:type="auto"/>
          </w:tcPr>
          <w:p w14:paraId="344A9765" w14:textId="001D47E2" w:rsidR="003A4CA7" w:rsidRPr="007843DD" w:rsidRDefault="009967E9" w:rsidP="0046155E">
            <w:pPr>
              <w:rPr>
                <w:rFonts w:ascii="Garamond" w:hAnsi="Garamond"/>
                <w:b/>
                <w:sz w:val="22"/>
                <w:szCs w:val="22"/>
                <w:lang w:val="en-AU"/>
              </w:rPr>
            </w:pPr>
            <w:r w:rsidRPr="007843DD">
              <w:rPr>
                <w:rFonts w:ascii="Garamond" w:hAnsi="Garamond"/>
                <w:b/>
                <w:sz w:val="22"/>
                <w:szCs w:val="22"/>
                <w:lang w:val="en-AU"/>
              </w:rPr>
              <w:lastRenderedPageBreak/>
              <w:t>Literatures</w:t>
            </w:r>
          </w:p>
        </w:tc>
        <w:tc>
          <w:tcPr>
            <w:tcW w:w="0" w:type="auto"/>
          </w:tcPr>
          <w:p w14:paraId="2C9ED330" w14:textId="77445160" w:rsidR="003A4CA7" w:rsidRPr="007843DD" w:rsidRDefault="00F77190" w:rsidP="0046155E">
            <w:pPr>
              <w:rPr>
                <w:rFonts w:ascii="Garamond" w:hAnsi="Garamond"/>
                <w:sz w:val="22"/>
                <w:szCs w:val="22"/>
                <w:lang w:val="en-AU"/>
              </w:rPr>
            </w:pPr>
            <w:r w:rsidRPr="007843DD">
              <w:rPr>
                <w:rFonts w:ascii="Garamond" w:hAnsi="Garamond"/>
                <w:sz w:val="22"/>
                <w:szCs w:val="22"/>
                <w:lang w:val="en-AU"/>
              </w:rPr>
              <w:t>Candidates are aware of major literary texts and can identify main ideas of works read.  They identify key ideas from nonfiction materials with support.</w:t>
            </w:r>
          </w:p>
        </w:tc>
        <w:tc>
          <w:tcPr>
            <w:tcW w:w="0" w:type="auto"/>
          </w:tcPr>
          <w:p w14:paraId="64189594" w14:textId="34A2CC80" w:rsidR="003A4CA7" w:rsidRPr="007843DD" w:rsidRDefault="00F77190" w:rsidP="007E281C">
            <w:pPr>
              <w:rPr>
                <w:rFonts w:ascii="Garamond" w:hAnsi="Garamond"/>
                <w:sz w:val="22"/>
                <w:szCs w:val="22"/>
                <w:lang w:val="en-AU"/>
              </w:rPr>
            </w:pPr>
            <w:r w:rsidRPr="007843DD">
              <w:rPr>
                <w:rFonts w:ascii="Garamond" w:hAnsi="Garamond"/>
                <w:sz w:val="22"/>
                <w:szCs w:val="22"/>
                <w:lang w:val="en-AU"/>
              </w:rPr>
              <w:t>Candidates interpret literary texts that represent defining works in the target cultures</w:t>
            </w:r>
            <w:r w:rsidR="00EE1752" w:rsidRPr="007843DD">
              <w:rPr>
                <w:rFonts w:ascii="Garamond" w:hAnsi="Garamond"/>
                <w:sz w:val="22"/>
                <w:szCs w:val="22"/>
                <w:lang w:val="en-AU"/>
              </w:rPr>
              <w:t>, identifying themes, authors, and/or historical styles.  They can determine the meaning of words from context and comprehend nonfiction materials.</w:t>
            </w:r>
          </w:p>
        </w:tc>
        <w:tc>
          <w:tcPr>
            <w:tcW w:w="0" w:type="auto"/>
          </w:tcPr>
          <w:p w14:paraId="1E2F3100" w14:textId="6E3278D3" w:rsidR="003A4CA7" w:rsidRPr="007843DD" w:rsidRDefault="00707D0A" w:rsidP="005547BB">
            <w:pPr>
              <w:rPr>
                <w:rFonts w:ascii="Garamond" w:hAnsi="Garamond"/>
                <w:sz w:val="22"/>
                <w:szCs w:val="22"/>
                <w:lang w:val="en-AU"/>
              </w:rPr>
            </w:pPr>
            <w:r w:rsidRPr="007843DD">
              <w:rPr>
                <w:rFonts w:ascii="Garamond" w:hAnsi="Garamond"/>
                <w:sz w:val="22"/>
                <w:szCs w:val="22"/>
                <w:lang w:val="en-AU"/>
              </w:rPr>
              <w:t xml:space="preserve">Candidates interpret and synthesize ideas and critical issues from literary and other cultural texts that represent historical and contemporary texts and media.  They interpret nonfiction materials from a number of disciplines and acquire language expressions from doing so.  </w:t>
            </w:r>
          </w:p>
        </w:tc>
      </w:tr>
      <w:tr w:rsidR="00DD7E2B" w:rsidRPr="00E33D55" w14:paraId="2350C1C3" w14:textId="77777777" w:rsidTr="00E16D41">
        <w:tc>
          <w:tcPr>
            <w:tcW w:w="0" w:type="auto"/>
          </w:tcPr>
          <w:p w14:paraId="6A28E3B9" w14:textId="0224A9A6" w:rsidR="003A4CA7" w:rsidRPr="007843DD" w:rsidRDefault="00D31364" w:rsidP="0046155E">
            <w:pPr>
              <w:rPr>
                <w:rFonts w:ascii="Garamond" w:hAnsi="Garamond"/>
                <w:b/>
                <w:sz w:val="22"/>
                <w:szCs w:val="22"/>
                <w:lang w:val="en-AU"/>
              </w:rPr>
            </w:pPr>
            <w:r w:rsidRPr="007843DD">
              <w:rPr>
                <w:rFonts w:ascii="Garamond" w:hAnsi="Garamond"/>
                <w:b/>
                <w:sz w:val="22"/>
                <w:szCs w:val="22"/>
                <w:lang w:val="en-AU"/>
              </w:rPr>
              <w:t>Content knowledge in teaching</w:t>
            </w:r>
          </w:p>
        </w:tc>
        <w:tc>
          <w:tcPr>
            <w:tcW w:w="0" w:type="auto"/>
          </w:tcPr>
          <w:p w14:paraId="3DB52326" w14:textId="3152FDAB" w:rsidR="003A4CA7" w:rsidRPr="007843DD" w:rsidRDefault="0060664C" w:rsidP="0046155E">
            <w:pPr>
              <w:rPr>
                <w:rFonts w:ascii="Garamond" w:hAnsi="Garamond"/>
                <w:sz w:val="22"/>
                <w:szCs w:val="22"/>
                <w:lang w:val="en-AU"/>
              </w:rPr>
            </w:pPr>
            <w:r w:rsidRPr="007843DD">
              <w:rPr>
                <w:rFonts w:ascii="Garamond" w:hAnsi="Garamond"/>
                <w:sz w:val="22"/>
                <w:szCs w:val="22"/>
                <w:lang w:val="en-AU"/>
              </w:rPr>
              <w:t>The application of content knowledge to teaching is addressed superficially</w:t>
            </w:r>
            <w:r w:rsidR="0038414D">
              <w:rPr>
                <w:rFonts w:ascii="Garamond" w:hAnsi="Garamond"/>
                <w:sz w:val="22"/>
                <w:szCs w:val="22"/>
                <w:lang w:val="en-AU"/>
              </w:rPr>
              <w:t xml:space="preserve"> or as an optional add-on to language classes</w:t>
            </w:r>
            <w:r w:rsidRPr="007843DD">
              <w:rPr>
                <w:rFonts w:ascii="Garamond" w:hAnsi="Garamond"/>
                <w:sz w:val="22"/>
                <w:szCs w:val="22"/>
                <w:lang w:val="en-AU"/>
              </w:rPr>
              <w:t xml:space="preserve">.  </w:t>
            </w:r>
          </w:p>
        </w:tc>
        <w:tc>
          <w:tcPr>
            <w:tcW w:w="0" w:type="auto"/>
          </w:tcPr>
          <w:p w14:paraId="691234B4" w14:textId="650252D5" w:rsidR="003A4CA7" w:rsidRPr="007843DD" w:rsidRDefault="0060664C" w:rsidP="0060664C">
            <w:pPr>
              <w:rPr>
                <w:rFonts w:ascii="Garamond" w:hAnsi="Garamond"/>
                <w:sz w:val="22"/>
                <w:szCs w:val="22"/>
                <w:lang w:val="en-AU"/>
              </w:rPr>
            </w:pPr>
            <w:r w:rsidRPr="007843DD">
              <w:rPr>
                <w:rFonts w:ascii="Garamond" w:hAnsi="Garamond"/>
                <w:sz w:val="22"/>
                <w:szCs w:val="22"/>
                <w:lang w:val="en-AU"/>
              </w:rPr>
              <w:t>Ways to use content knowledge in teaching are discussed, with some relevant examples from the student’s experiences.</w:t>
            </w:r>
            <w:r w:rsidR="0038414D">
              <w:rPr>
                <w:rFonts w:ascii="Garamond" w:hAnsi="Garamond"/>
                <w:sz w:val="22"/>
                <w:szCs w:val="22"/>
                <w:lang w:val="en-AU"/>
              </w:rPr>
              <w:t xml:space="preserve">  </w:t>
            </w:r>
            <w:r w:rsidR="00E77B53">
              <w:rPr>
                <w:rFonts w:ascii="Garamond" w:hAnsi="Garamond"/>
                <w:sz w:val="22"/>
                <w:szCs w:val="22"/>
                <w:lang w:val="en-AU"/>
              </w:rPr>
              <w:t>A</w:t>
            </w:r>
            <w:r w:rsidR="00556639">
              <w:rPr>
                <w:rFonts w:ascii="Garamond" w:hAnsi="Garamond"/>
                <w:sz w:val="22"/>
                <w:szCs w:val="22"/>
                <w:lang w:val="en-AU"/>
              </w:rPr>
              <w:t>t least one</w:t>
            </w:r>
            <w:r w:rsidR="00E77B53">
              <w:rPr>
                <w:rFonts w:ascii="Garamond" w:hAnsi="Garamond"/>
                <w:sz w:val="22"/>
                <w:szCs w:val="22"/>
                <w:lang w:val="en-AU"/>
              </w:rPr>
              <w:t xml:space="preserve"> benefit of teaching content knowledge is identified.</w:t>
            </w:r>
          </w:p>
        </w:tc>
        <w:tc>
          <w:tcPr>
            <w:tcW w:w="0" w:type="auto"/>
          </w:tcPr>
          <w:p w14:paraId="7A7CDDAA" w14:textId="7A12918D" w:rsidR="003A4CA7" w:rsidRPr="007843DD" w:rsidRDefault="0060664C" w:rsidP="00715949">
            <w:pPr>
              <w:rPr>
                <w:rFonts w:ascii="Garamond" w:hAnsi="Garamond"/>
                <w:sz w:val="22"/>
                <w:szCs w:val="22"/>
                <w:lang w:val="en-AU"/>
              </w:rPr>
            </w:pPr>
            <w:r w:rsidRPr="007843DD">
              <w:rPr>
                <w:rFonts w:ascii="Garamond" w:hAnsi="Garamond"/>
                <w:sz w:val="22"/>
                <w:szCs w:val="22"/>
                <w:lang w:val="en-AU"/>
              </w:rPr>
              <w:t>Paper presents insightful ways to include content knowledge in teaching</w:t>
            </w:r>
            <w:r w:rsidR="008E5EF5" w:rsidRPr="007843DD">
              <w:rPr>
                <w:rFonts w:ascii="Garamond" w:hAnsi="Garamond"/>
                <w:sz w:val="22"/>
                <w:szCs w:val="22"/>
                <w:lang w:val="en-AU"/>
              </w:rPr>
              <w:t>, with attention to the proficiency</w:t>
            </w:r>
            <w:r w:rsidR="00B918EB">
              <w:rPr>
                <w:rFonts w:ascii="Garamond" w:hAnsi="Garamond"/>
                <w:sz w:val="22"/>
                <w:szCs w:val="22"/>
                <w:lang w:val="en-AU"/>
              </w:rPr>
              <w:t xml:space="preserve"> level</w:t>
            </w:r>
            <w:r w:rsidR="008E5EF5" w:rsidRPr="007843DD">
              <w:rPr>
                <w:rFonts w:ascii="Garamond" w:hAnsi="Garamond"/>
                <w:sz w:val="22"/>
                <w:szCs w:val="22"/>
                <w:lang w:val="en-AU"/>
              </w:rPr>
              <w:t xml:space="preserve"> of the learners.</w:t>
            </w:r>
            <w:r w:rsidR="00EA1CAA">
              <w:rPr>
                <w:rFonts w:ascii="Garamond" w:hAnsi="Garamond"/>
                <w:sz w:val="22"/>
                <w:szCs w:val="22"/>
                <w:lang w:val="en-AU"/>
              </w:rPr>
              <w:t xml:space="preserve">  Candidate </w:t>
            </w:r>
            <w:r w:rsidR="00791450">
              <w:rPr>
                <w:rFonts w:ascii="Garamond" w:hAnsi="Garamond"/>
                <w:sz w:val="22"/>
                <w:szCs w:val="22"/>
                <w:lang w:val="en-AU"/>
              </w:rPr>
              <w:t xml:space="preserve">articulates </w:t>
            </w:r>
            <w:r w:rsidR="00AB59F7">
              <w:rPr>
                <w:rFonts w:ascii="Garamond" w:hAnsi="Garamond"/>
                <w:sz w:val="22"/>
                <w:szCs w:val="22"/>
                <w:lang w:val="en-AU"/>
              </w:rPr>
              <w:t xml:space="preserve">rationale and </w:t>
            </w:r>
            <w:r w:rsidR="00EA1CAA">
              <w:rPr>
                <w:rFonts w:ascii="Garamond" w:hAnsi="Garamond"/>
                <w:sz w:val="22"/>
                <w:szCs w:val="22"/>
                <w:lang w:val="en-AU"/>
              </w:rPr>
              <w:t xml:space="preserve">benefits </w:t>
            </w:r>
            <w:r w:rsidR="00715949">
              <w:rPr>
                <w:rFonts w:ascii="Garamond" w:hAnsi="Garamond"/>
                <w:sz w:val="22"/>
                <w:szCs w:val="22"/>
                <w:lang w:val="en-AU"/>
              </w:rPr>
              <w:t>(cognitive, social, academic, etc.)</w:t>
            </w:r>
            <w:r w:rsidR="00715949">
              <w:rPr>
                <w:rFonts w:ascii="Garamond" w:hAnsi="Garamond"/>
                <w:sz w:val="22"/>
                <w:szCs w:val="22"/>
                <w:lang w:val="en-AU"/>
              </w:rPr>
              <w:t xml:space="preserve"> </w:t>
            </w:r>
            <w:r w:rsidR="00EA1CAA">
              <w:rPr>
                <w:rFonts w:ascii="Garamond" w:hAnsi="Garamond"/>
                <w:sz w:val="22"/>
                <w:szCs w:val="22"/>
                <w:lang w:val="en-AU"/>
              </w:rPr>
              <w:t xml:space="preserve">of </w:t>
            </w:r>
            <w:r w:rsidR="00791450">
              <w:rPr>
                <w:rFonts w:ascii="Garamond" w:hAnsi="Garamond"/>
                <w:sz w:val="22"/>
                <w:szCs w:val="22"/>
                <w:lang w:val="en-AU"/>
              </w:rPr>
              <w:t>using language to teach content</w:t>
            </w:r>
            <w:r w:rsidR="00715949">
              <w:rPr>
                <w:rFonts w:ascii="Garamond" w:hAnsi="Garamond"/>
                <w:sz w:val="22"/>
                <w:szCs w:val="22"/>
                <w:lang w:val="en-AU"/>
              </w:rPr>
              <w:t>.</w:t>
            </w:r>
          </w:p>
        </w:tc>
      </w:tr>
      <w:tr w:rsidR="00DD7E2B" w:rsidRPr="00E33D55" w14:paraId="74EE0F1E" w14:textId="77777777" w:rsidTr="00E16D41">
        <w:tc>
          <w:tcPr>
            <w:tcW w:w="0" w:type="auto"/>
          </w:tcPr>
          <w:p w14:paraId="0269F206" w14:textId="22542195" w:rsidR="003A4CA7" w:rsidRPr="007843DD" w:rsidRDefault="00C64E78" w:rsidP="0046155E">
            <w:pPr>
              <w:rPr>
                <w:rFonts w:ascii="Garamond" w:hAnsi="Garamond"/>
                <w:b/>
                <w:sz w:val="22"/>
                <w:szCs w:val="22"/>
                <w:lang w:val="en-AU"/>
              </w:rPr>
            </w:pPr>
            <w:r w:rsidRPr="007843DD">
              <w:rPr>
                <w:rFonts w:ascii="Garamond" w:hAnsi="Garamond"/>
                <w:b/>
                <w:sz w:val="22"/>
                <w:szCs w:val="22"/>
                <w:lang w:val="en-AU"/>
              </w:rPr>
              <w:t>Going forward</w:t>
            </w:r>
          </w:p>
        </w:tc>
        <w:tc>
          <w:tcPr>
            <w:tcW w:w="0" w:type="auto"/>
          </w:tcPr>
          <w:p w14:paraId="35768CDF" w14:textId="44775851" w:rsidR="003A4CA7" w:rsidRPr="007843DD" w:rsidRDefault="000B6CB7" w:rsidP="00852C2A">
            <w:pPr>
              <w:rPr>
                <w:rFonts w:ascii="Garamond" w:hAnsi="Garamond"/>
                <w:sz w:val="22"/>
                <w:szCs w:val="22"/>
                <w:lang w:val="en-AU"/>
              </w:rPr>
            </w:pPr>
            <w:r w:rsidRPr="007843DD">
              <w:rPr>
                <w:rFonts w:ascii="Garamond" w:hAnsi="Garamond"/>
                <w:sz w:val="22"/>
                <w:szCs w:val="22"/>
                <w:lang w:val="en-AU"/>
              </w:rPr>
              <w:t>Paper views content knowledge as a subject already mastered</w:t>
            </w:r>
            <w:r w:rsidR="0017286D" w:rsidRPr="007843DD">
              <w:rPr>
                <w:rFonts w:ascii="Garamond" w:hAnsi="Garamond"/>
                <w:sz w:val="22"/>
                <w:szCs w:val="22"/>
                <w:lang w:val="en-AU"/>
              </w:rPr>
              <w:t xml:space="preserve">.  </w:t>
            </w:r>
            <w:r w:rsidR="00BE1D73">
              <w:rPr>
                <w:rFonts w:ascii="Garamond" w:hAnsi="Garamond"/>
                <w:sz w:val="22"/>
                <w:szCs w:val="22"/>
                <w:lang w:val="en-AU"/>
              </w:rPr>
              <w:t>Candidate</w:t>
            </w:r>
            <w:r w:rsidR="0017286D" w:rsidRPr="007843DD">
              <w:rPr>
                <w:rFonts w:ascii="Garamond" w:hAnsi="Garamond"/>
                <w:sz w:val="22"/>
                <w:szCs w:val="22"/>
                <w:lang w:val="en-AU"/>
              </w:rPr>
              <w:t xml:space="preserve"> </w:t>
            </w:r>
            <w:r w:rsidR="00852C2A">
              <w:rPr>
                <w:rFonts w:ascii="Garamond" w:hAnsi="Garamond"/>
                <w:sz w:val="22"/>
                <w:szCs w:val="22"/>
                <w:lang w:val="en-AU"/>
              </w:rPr>
              <w:t>considers suggestions that mentors make regarding candidate’s own professional growth.</w:t>
            </w:r>
            <w:r w:rsidR="007C3FD8" w:rsidRPr="007843DD">
              <w:rPr>
                <w:rFonts w:ascii="Garamond" w:hAnsi="Garamond"/>
                <w:sz w:val="22"/>
                <w:szCs w:val="22"/>
                <w:lang w:val="en-AU"/>
              </w:rPr>
              <w:t xml:space="preserve">  </w:t>
            </w:r>
            <w:r w:rsidR="0017286D" w:rsidRPr="007843DD">
              <w:rPr>
                <w:rFonts w:ascii="Garamond" w:hAnsi="Garamond"/>
                <w:sz w:val="22"/>
                <w:szCs w:val="22"/>
                <w:lang w:val="en-AU"/>
              </w:rPr>
              <w:t xml:space="preserve">  </w:t>
            </w:r>
          </w:p>
        </w:tc>
        <w:tc>
          <w:tcPr>
            <w:tcW w:w="0" w:type="auto"/>
          </w:tcPr>
          <w:p w14:paraId="200725CD" w14:textId="39E78C1C" w:rsidR="003A4CA7" w:rsidRPr="007843DD" w:rsidRDefault="00BE1D73" w:rsidP="00BA0C95">
            <w:pPr>
              <w:rPr>
                <w:rFonts w:ascii="Garamond" w:hAnsi="Garamond"/>
                <w:sz w:val="22"/>
                <w:szCs w:val="22"/>
                <w:lang w:val="en-AU"/>
              </w:rPr>
            </w:pPr>
            <w:r>
              <w:rPr>
                <w:rFonts w:ascii="Garamond" w:hAnsi="Garamond"/>
                <w:sz w:val="22"/>
                <w:szCs w:val="22"/>
                <w:lang w:val="en-AU"/>
              </w:rPr>
              <w:t>Candidate</w:t>
            </w:r>
            <w:r w:rsidR="009B73F0" w:rsidRPr="007843DD">
              <w:rPr>
                <w:rFonts w:ascii="Garamond" w:hAnsi="Garamond"/>
                <w:sz w:val="22"/>
                <w:szCs w:val="22"/>
                <w:lang w:val="en-AU"/>
              </w:rPr>
              <w:t xml:space="preserve"> plans to </w:t>
            </w:r>
            <w:r w:rsidR="00142BD7" w:rsidRPr="007843DD">
              <w:rPr>
                <w:rFonts w:ascii="Garamond" w:hAnsi="Garamond"/>
                <w:sz w:val="22"/>
                <w:szCs w:val="22"/>
                <w:lang w:val="en-AU"/>
              </w:rPr>
              <w:t xml:space="preserve">continue </w:t>
            </w:r>
            <w:r w:rsidR="002D7915" w:rsidRPr="007843DD">
              <w:rPr>
                <w:rFonts w:ascii="Garamond" w:hAnsi="Garamond"/>
                <w:sz w:val="22"/>
                <w:szCs w:val="22"/>
                <w:lang w:val="en-AU"/>
              </w:rPr>
              <w:t>maintain</w:t>
            </w:r>
            <w:r w:rsidR="00142BD7" w:rsidRPr="007843DD">
              <w:rPr>
                <w:rFonts w:ascii="Garamond" w:hAnsi="Garamond"/>
                <w:sz w:val="22"/>
                <w:szCs w:val="22"/>
                <w:lang w:val="en-AU"/>
              </w:rPr>
              <w:t>ing</w:t>
            </w:r>
            <w:r w:rsidR="00BA0C95">
              <w:rPr>
                <w:rFonts w:ascii="Garamond" w:hAnsi="Garamond"/>
                <w:sz w:val="22"/>
                <w:szCs w:val="22"/>
                <w:lang w:val="en-AU"/>
              </w:rPr>
              <w:t xml:space="preserve"> and updating co</w:t>
            </w:r>
            <w:r w:rsidR="002D7915" w:rsidRPr="007843DD">
              <w:rPr>
                <w:rFonts w:ascii="Garamond" w:hAnsi="Garamond"/>
                <w:sz w:val="22"/>
                <w:szCs w:val="22"/>
                <w:lang w:val="en-AU"/>
              </w:rPr>
              <w:t>ntent knowledge</w:t>
            </w:r>
            <w:r w:rsidR="003166C5" w:rsidRPr="007843DD">
              <w:rPr>
                <w:rFonts w:ascii="Garamond" w:hAnsi="Garamond"/>
                <w:sz w:val="22"/>
                <w:szCs w:val="22"/>
                <w:lang w:val="en-AU"/>
              </w:rPr>
              <w:t xml:space="preserve">.  </w:t>
            </w:r>
            <w:r w:rsidR="00852C2A">
              <w:rPr>
                <w:rFonts w:ascii="Garamond" w:hAnsi="Garamond"/>
                <w:sz w:val="22"/>
                <w:szCs w:val="22"/>
                <w:lang w:val="en-AU"/>
              </w:rPr>
              <w:t>Candidate seeks out professional growth opportunities.</w:t>
            </w:r>
          </w:p>
        </w:tc>
        <w:tc>
          <w:tcPr>
            <w:tcW w:w="0" w:type="auto"/>
          </w:tcPr>
          <w:p w14:paraId="4D41EB56" w14:textId="553580B5" w:rsidR="003A4CA7" w:rsidRPr="007843DD" w:rsidRDefault="00852C2A" w:rsidP="00B308E9">
            <w:pPr>
              <w:rPr>
                <w:rFonts w:ascii="Garamond" w:hAnsi="Garamond"/>
                <w:sz w:val="22"/>
                <w:szCs w:val="22"/>
                <w:lang w:val="en-AU"/>
              </w:rPr>
            </w:pPr>
            <w:r>
              <w:rPr>
                <w:rFonts w:ascii="Garamond" w:hAnsi="Garamond"/>
                <w:sz w:val="22"/>
                <w:szCs w:val="22"/>
                <w:lang w:val="en-AU"/>
              </w:rPr>
              <w:t>Candidate</w:t>
            </w:r>
            <w:r w:rsidR="009B73F0" w:rsidRPr="007843DD">
              <w:rPr>
                <w:rFonts w:ascii="Garamond" w:hAnsi="Garamond"/>
                <w:sz w:val="22"/>
                <w:szCs w:val="22"/>
                <w:lang w:val="en-AU"/>
              </w:rPr>
              <w:t xml:space="preserve"> has systematic plans to maintain and update content knowledge through </w:t>
            </w:r>
            <w:r w:rsidR="003D3362" w:rsidRPr="007843DD">
              <w:rPr>
                <w:rFonts w:ascii="Garamond" w:hAnsi="Garamond"/>
                <w:sz w:val="22"/>
                <w:szCs w:val="22"/>
                <w:lang w:val="en-AU"/>
              </w:rPr>
              <w:t xml:space="preserve">conferences, </w:t>
            </w:r>
            <w:r w:rsidR="008D2190" w:rsidRPr="007843DD">
              <w:rPr>
                <w:rFonts w:ascii="Garamond" w:hAnsi="Garamond"/>
                <w:sz w:val="22"/>
                <w:szCs w:val="22"/>
                <w:lang w:val="en-AU"/>
              </w:rPr>
              <w:t xml:space="preserve">professional learning communities, </w:t>
            </w:r>
            <w:r w:rsidR="003D3362" w:rsidRPr="007843DD">
              <w:rPr>
                <w:rFonts w:ascii="Garamond" w:hAnsi="Garamond"/>
                <w:sz w:val="22"/>
                <w:szCs w:val="22"/>
                <w:lang w:val="en-AU"/>
              </w:rPr>
              <w:t xml:space="preserve">professional journals, </w:t>
            </w:r>
            <w:r w:rsidR="00353202" w:rsidRPr="007843DD">
              <w:rPr>
                <w:rFonts w:ascii="Garamond" w:hAnsi="Garamond"/>
                <w:sz w:val="22"/>
                <w:szCs w:val="22"/>
                <w:lang w:val="en-AU"/>
              </w:rPr>
              <w:t xml:space="preserve">popular media, </w:t>
            </w:r>
            <w:r w:rsidR="003D3362" w:rsidRPr="007843DD">
              <w:rPr>
                <w:rFonts w:ascii="Garamond" w:hAnsi="Garamond"/>
                <w:sz w:val="22"/>
                <w:szCs w:val="22"/>
                <w:lang w:val="en-AU"/>
              </w:rPr>
              <w:t xml:space="preserve">study abroad, travel, </w:t>
            </w:r>
            <w:r w:rsidR="00B308E9" w:rsidRPr="007843DD">
              <w:rPr>
                <w:rFonts w:ascii="Garamond" w:hAnsi="Garamond"/>
                <w:sz w:val="22"/>
                <w:szCs w:val="22"/>
                <w:lang w:val="en-AU"/>
              </w:rPr>
              <w:t>graduate study</w:t>
            </w:r>
            <w:r w:rsidR="003D3362" w:rsidRPr="007843DD">
              <w:rPr>
                <w:rFonts w:ascii="Garamond" w:hAnsi="Garamond"/>
                <w:sz w:val="22"/>
                <w:szCs w:val="22"/>
                <w:lang w:val="en-AU"/>
              </w:rPr>
              <w:t>, and</w:t>
            </w:r>
            <w:r w:rsidR="00B308E9" w:rsidRPr="007843DD">
              <w:rPr>
                <w:rFonts w:ascii="Garamond" w:hAnsi="Garamond"/>
                <w:sz w:val="22"/>
                <w:szCs w:val="22"/>
                <w:lang w:val="en-AU"/>
              </w:rPr>
              <w:t>/or</w:t>
            </w:r>
            <w:r w:rsidR="003D3362" w:rsidRPr="007843DD">
              <w:rPr>
                <w:rFonts w:ascii="Garamond" w:hAnsi="Garamond"/>
                <w:sz w:val="22"/>
                <w:szCs w:val="22"/>
                <w:lang w:val="en-AU"/>
              </w:rPr>
              <w:t xml:space="preserve"> personal investigation online.  </w:t>
            </w:r>
          </w:p>
        </w:tc>
      </w:tr>
      <w:tr w:rsidR="00DD7E2B" w:rsidRPr="00E33D55" w14:paraId="579A555F" w14:textId="77777777" w:rsidTr="00E16D41">
        <w:tc>
          <w:tcPr>
            <w:tcW w:w="0" w:type="auto"/>
          </w:tcPr>
          <w:p w14:paraId="428AE07E" w14:textId="77777777" w:rsidR="00B254ED" w:rsidRPr="007843DD" w:rsidRDefault="00B254ED" w:rsidP="0046155E">
            <w:pPr>
              <w:rPr>
                <w:rFonts w:ascii="Garamond" w:hAnsi="Garamond"/>
                <w:b/>
                <w:sz w:val="22"/>
                <w:szCs w:val="22"/>
                <w:lang w:val="en-AU"/>
              </w:rPr>
            </w:pPr>
            <w:r w:rsidRPr="007843DD">
              <w:rPr>
                <w:rFonts w:ascii="Garamond" w:hAnsi="Garamond"/>
                <w:b/>
                <w:bCs/>
                <w:color w:val="000000"/>
                <w:sz w:val="22"/>
                <w:szCs w:val="22"/>
                <w:lang w:val="en-AU"/>
              </w:rPr>
              <w:t>Clarity and flow of writing and writing technique</w:t>
            </w:r>
          </w:p>
        </w:tc>
        <w:tc>
          <w:tcPr>
            <w:tcW w:w="0" w:type="auto"/>
          </w:tcPr>
          <w:p w14:paraId="64D31E75" w14:textId="03268ABF" w:rsidR="00B254ED" w:rsidRPr="007843DD" w:rsidRDefault="00B254ED" w:rsidP="0046155E">
            <w:pPr>
              <w:rPr>
                <w:rFonts w:ascii="Garamond" w:hAnsi="Garamond"/>
                <w:sz w:val="22"/>
                <w:szCs w:val="22"/>
                <w:lang w:val="en-AU"/>
              </w:rPr>
            </w:pPr>
            <w:r w:rsidRPr="007843DD">
              <w:rPr>
                <w:rFonts w:ascii="Garamond" w:hAnsi="Garamond"/>
                <w:sz w:val="22"/>
                <w:szCs w:val="22"/>
                <w:lang w:val="en-AU"/>
              </w:rPr>
              <w:t>Introduction and conclusion are lacking.  It is hard to know what the writer is trying to express.  The paper is unorganized.  Misspelled words, incorrect grammar, and</w:t>
            </w:r>
            <w:r w:rsidR="000E52F0" w:rsidRPr="007843DD">
              <w:rPr>
                <w:rFonts w:ascii="Garamond" w:hAnsi="Garamond"/>
                <w:sz w:val="22"/>
                <w:szCs w:val="22"/>
                <w:lang w:val="en-AU"/>
              </w:rPr>
              <w:t>/or</w:t>
            </w:r>
            <w:r w:rsidRPr="007843DD">
              <w:rPr>
                <w:rFonts w:ascii="Garamond" w:hAnsi="Garamond"/>
                <w:sz w:val="22"/>
                <w:szCs w:val="22"/>
                <w:lang w:val="en-AU"/>
              </w:rPr>
              <w:t xml:space="preserve"> improper punctuation are evident.</w:t>
            </w:r>
          </w:p>
        </w:tc>
        <w:tc>
          <w:tcPr>
            <w:tcW w:w="0" w:type="auto"/>
          </w:tcPr>
          <w:p w14:paraId="124462CC" w14:textId="189C26DB" w:rsidR="00B254ED" w:rsidRPr="007843DD" w:rsidRDefault="00B254ED" w:rsidP="00DD7E2B">
            <w:pPr>
              <w:rPr>
                <w:rFonts w:ascii="Garamond" w:hAnsi="Garamond"/>
                <w:sz w:val="22"/>
                <w:szCs w:val="22"/>
                <w:lang w:val="en-AU"/>
              </w:rPr>
            </w:pPr>
            <w:r w:rsidRPr="007843DD">
              <w:rPr>
                <w:rFonts w:ascii="Garamond" w:hAnsi="Garamond"/>
                <w:sz w:val="22"/>
                <w:szCs w:val="22"/>
                <w:lang w:val="en-AU"/>
              </w:rPr>
              <w:t>Topic is clear in introduction.  Conclusion shows synthesis of ideas, most of which were supported in the body of the paper.  Writing is generally clear, with a basic flow from one section to the next</w:t>
            </w:r>
            <w:r w:rsidR="00DD7E2B">
              <w:rPr>
                <w:rFonts w:ascii="Garamond" w:hAnsi="Garamond"/>
                <w:sz w:val="22"/>
                <w:szCs w:val="22"/>
                <w:lang w:val="en-AU"/>
              </w:rPr>
              <w:t xml:space="preserve"> with limited repetition and in a </w:t>
            </w:r>
            <w:r w:rsidRPr="007843DD">
              <w:rPr>
                <w:rFonts w:ascii="Garamond" w:hAnsi="Garamond"/>
                <w:sz w:val="22"/>
                <w:szCs w:val="22"/>
                <w:lang w:val="en-AU"/>
              </w:rPr>
              <w:t>logical order. Few (3) spelling, grammar, or punctuation errors are made.</w:t>
            </w:r>
          </w:p>
        </w:tc>
        <w:tc>
          <w:tcPr>
            <w:tcW w:w="0" w:type="auto"/>
          </w:tcPr>
          <w:p w14:paraId="648EDBFD" w14:textId="0BD53559" w:rsidR="00B254ED" w:rsidRPr="007843DD" w:rsidRDefault="00B254ED" w:rsidP="00313E32">
            <w:pPr>
              <w:rPr>
                <w:rFonts w:ascii="Garamond" w:hAnsi="Garamond"/>
                <w:sz w:val="22"/>
                <w:szCs w:val="22"/>
                <w:lang w:val="en-AU"/>
              </w:rPr>
            </w:pPr>
            <w:r w:rsidRPr="007843DD">
              <w:rPr>
                <w:rFonts w:ascii="Garamond" w:hAnsi="Garamond"/>
                <w:sz w:val="22"/>
                <w:szCs w:val="22"/>
                <w:lang w:val="en-AU"/>
              </w:rPr>
              <w:t>Introduction lays groundwork for the direction of the paper.  Writing is crisp, clear, and succinct. The writer supports ideas with examples and makes clear transitions between paragraphs.  No spelling, grammar, or punctuation errors are made.  The author was able to make specifi</w:t>
            </w:r>
            <w:r w:rsidR="00313E32" w:rsidRPr="007843DD">
              <w:rPr>
                <w:rFonts w:ascii="Garamond" w:hAnsi="Garamond"/>
                <w:sz w:val="22"/>
                <w:szCs w:val="22"/>
                <w:lang w:val="en-AU"/>
              </w:rPr>
              <w:t xml:space="preserve">c conclusions based on personal </w:t>
            </w:r>
            <w:r w:rsidRPr="007843DD">
              <w:rPr>
                <w:rFonts w:ascii="Garamond" w:hAnsi="Garamond"/>
                <w:sz w:val="22"/>
                <w:szCs w:val="22"/>
                <w:lang w:val="en-AU"/>
              </w:rPr>
              <w:t>experience</w:t>
            </w:r>
            <w:r w:rsidR="00313E32" w:rsidRPr="007843DD">
              <w:rPr>
                <w:rFonts w:ascii="Garamond" w:hAnsi="Garamond"/>
                <w:sz w:val="22"/>
                <w:szCs w:val="22"/>
                <w:lang w:val="en-AU"/>
              </w:rPr>
              <w:t xml:space="preserve">.  </w:t>
            </w:r>
          </w:p>
        </w:tc>
      </w:tr>
    </w:tbl>
    <w:p w14:paraId="08824CD7" w14:textId="77777777" w:rsidR="0067490E" w:rsidRPr="00E33D55" w:rsidRDefault="0067490E" w:rsidP="002E7E2E">
      <w:pPr>
        <w:rPr>
          <w:rFonts w:ascii="Garamond" w:hAnsi="Garamond"/>
          <w:sz w:val="24"/>
          <w:szCs w:val="24"/>
          <w:lang w:val="en-AU"/>
        </w:rPr>
      </w:pPr>
    </w:p>
    <w:p w14:paraId="1DF7BFCD" w14:textId="77777777" w:rsidR="002E7E2E" w:rsidRPr="00E33D55" w:rsidRDefault="002E7E2E" w:rsidP="002E7E2E">
      <w:pPr>
        <w:rPr>
          <w:rFonts w:ascii="Garamond" w:hAnsi="Garamond"/>
          <w:color w:val="000000"/>
          <w:sz w:val="22"/>
          <w:szCs w:val="22"/>
          <w:lang w:val="en-AU"/>
        </w:rPr>
      </w:pPr>
      <w:r w:rsidRPr="00E33D55">
        <w:rPr>
          <w:rFonts w:ascii="Garamond" w:hAnsi="Garamond"/>
          <w:sz w:val="24"/>
          <w:szCs w:val="24"/>
          <w:lang w:val="en-AU"/>
        </w:rPr>
        <w:t xml:space="preserve">An average score of 3-5 (Acceptable-Target) is a passing score for this assessment.  </w:t>
      </w:r>
      <w:r w:rsidRPr="00E33D55">
        <w:rPr>
          <w:rFonts w:ascii="Garamond" w:hAnsi="Garamond"/>
          <w:color w:val="000000"/>
          <w:sz w:val="22"/>
          <w:szCs w:val="22"/>
          <w:lang w:val="en-AU"/>
        </w:rPr>
        <w:t xml:space="preserve"> </w:t>
      </w:r>
    </w:p>
    <w:sectPr w:rsidR="002E7E2E" w:rsidRPr="00E33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E643C"/>
    <w:multiLevelType w:val="hybridMultilevel"/>
    <w:tmpl w:val="3568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FB5"/>
    <w:rsid w:val="0007352C"/>
    <w:rsid w:val="00075D9D"/>
    <w:rsid w:val="00092112"/>
    <w:rsid w:val="000B6CB7"/>
    <w:rsid w:val="000C3554"/>
    <w:rsid w:val="000E52F0"/>
    <w:rsid w:val="001115D7"/>
    <w:rsid w:val="00124B2A"/>
    <w:rsid w:val="00137B22"/>
    <w:rsid w:val="00142BD7"/>
    <w:rsid w:val="001543A9"/>
    <w:rsid w:val="0017286D"/>
    <w:rsid w:val="001D30D7"/>
    <w:rsid w:val="001D7C16"/>
    <w:rsid w:val="001E32BD"/>
    <w:rsid w:val="001E4E96"/>
    <w:rsid w:val="00260E95"/>
    <w:rsid w:val="00266B44"/>
    <w:rsid w:val="0027003A"/>
    <w:rsid w:val="00283EA0"/>
    <w:rsid w:val="00293BED"/>
    <w:rsid w:val="002C2E75"/>
    <w:rsid w:val="002D7915"/>
    <w:rsid w:val="002E7E2E"/>
    <w:rsid w:val="00313E32"/>
    <w:rsid w:val="003166C5"/>
    <w:rsid w:val="00330956"/>
    <w:rsid w:val="00336800"/>
    <w:rsid w:val="00353202"/>
    <w:rsid w:val="00370077"/>
    <w:rsid w:val="0038414D"/>
    <w:rsid w:val="003A4CA7"/>
    <w:rsid w:val="003B44D9"/>
    <w:rsid w:val="003D3362"/>
    <w:rsid w:val="00423080"/>
    <w:rsid w:val="004365F5"/>
    <w:rsid w:val="00440C21"/>
    <w:rsid w:val="0046155E"/>
    <w:rsid w:val="00467B7B"/>
    <w:rsid w:val="00490D0B"/>
    <w:rsid w:val="0049686F"/>
    <w:rsid w:val="004D7120"/>
    <w:rsid w:val="0050257B"/>
    <w:rsid w:val="005156DC"/>
    <w:rsid w:val="00535D47"/>
    <w:rsid w:val="005547BB"/>
    <w:rsid w:val="00556639"/>
    <w:rsid w:val="00565421"/>
    <w:rsid w:val="00594703"/>
    <w:rsid w:val="005B176C"/>
    <w:rsid w:val="006016D5"/>
    <w:rsid w:val="0060664C"/>
    <w:rsid w:val="0067490E"/>
    <w:rsid w:val="00675957"/>
    <w:rsid w:val="006B42A3"/>
    <w:rsid w:val="006E470F"/>
    <w:rsid w:val="00707D0A"/>
    <w:rsid w:val="00715949"/>
    <w:rsid w:val="00730382"/>
    <w:rsid w:val="00767994"/>
    <w:rsid w:val="00773E63"/>
    <w:rsid w:val="007843DD"/>
    <w:rsid w:val="00791450"/>
    <w:rsid w:val="007C3FD8"/>
    <w:rsid w:val="007C49E5"/>
    <w:rsid w:val="007D2188"/>
    <w:rsid w:val="007E281C"/>
    <w:rsid w:val="00810BE1"/>
    <w:rsid w:val="0083587C"/>
    <w:rsid w:val="00852C2A"/>
    <w:rsid w:val="00874DDF"/>
    <w:rsid w:val="00876C69"/>
    <w:rsid w:val="008B3AA7"/>
    <w:rsid w:val="008D2190"/>
    <w:rsid w:val="008E5EF5"/>
    <w:rsid w:val="0090392A"/>
    <w:rsid w:val="00917923"/>
    <w:rsid w:val="00922845"/>
    <w:rsid w:val="00961029"/>
    <w:rsid w:val="009827F8"/>
    <w:rsid w:val="009967E9"/>
    <w:rsid w:val="009B36FA"/>
    <w:rsid w:val="009B73F0"/>
    <w:rsid w:val="009C0A5E"/>
    <w:rsid w:val="009C2B09"/>
    <w:rsid w:val="00A06C86"/>
    <w:rsid w:val="00A1183D"/>
    <w:rsid w:val="00A3569E"/>
    <w:rsid w:val="00A409E6"/>
    <w:rsid w:val="00A46F06"/>
    <w:rsid w:val="00A51EF5"/>
    <w:rsid w:val="00A94632"/>
    <w:rsid w:val="00AB59F7"/>
    <w:rsid w:val="00AD6DD7"/>
    <w:rsid w:val="00B12703"/>
    <w:rsid w:val="00B254ED"/>
    <w:rsid w:val="00B308E9"/>
    <w:rsid w:val="00B3285D"/>
    <w:rsid w:val="00B4757A"/>
    <w:rsid w:val="00B5208E"/>
    <w:rsid w:val="00B918EB"/>
    <w:rsid w:val="00B93CDE"/>
    <w:rsid w:val="00BA0C95"/>
    <w:rsid w:val="00BE1D73"/>
    <w:rsid w:val="00C12D56"/>
    <w:rsid w:val="00C64E78"/>
    <w:rsid w:val="00C662AB"/>
    <w:rsid w:val="00C71FB5"/>
    <w:rsid w:val="00C72E15"/>
    <w:rsid w:val="00C7454E"/>
    <w:rsid w:val="00C95B12"/>
    <w:rsid w:val="00C975A9"/>
    <w:rsid w:val="00CB5B99"/>
    <w:rsid w:val="00D31364"/>
    <w:rsid w:val="00DA793E"/>
    <w:rsid w:val="00DC641B"/>
    <w:rsid w:val="00DD7E2B"/>
    <w:rsid w:val="00DE4502"/>
    <w:rsid w:val="00E1008E"/>
    <w:rsid w:val="00E11EA8"/>
    <w:rsid w:val="00E141EA"/>
    <w:rsid w:val="00E16D41"/>
    <w:rsid w:val="00E33D55"/>
    <w:rsid w:val="00E53D4A"/>
    <w:rsid w:val="00E55FE2"/>
    <w:rsid w:val="00E77B53"/>
    <w:rsid w:val="00E90EE3"/>
    <w:rsid w:val="00EA1CAA"/>
    <w:rsid w:val="00EA3009"/>
    <w:rsid w:val="00EE1752"/>
    <w:rsid w:val="00EE1F04"/>
    <w:rsid w:val="00EF241E"/>
    <w:rsid w:val="00F01DC2"/>
    <w:rsid w:val="00F71FF6"/>
    <w:rsid w:val="00F720F0"/>
    <w:rsid w:val="00F77190"/>
    <w:rsid w:val="00FD7C04"/>
    <w:rsid w:val="00FE4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9A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FB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FB5"/>
    <w:pPr>
      <w:ind w:left="720"/>
    </w:pPr>
    <w:rPr>
      <w:sz w:val="24"/>
      <w:szCs w:val="24"/>
      <w:lang w:val="it-IT"/>
    </w:rPr>
  </w:style>
  <w:style w:type="paragraph" w:customStyle="1" w:styleId="Default">
    <w:name w:val="Default"/>
    <w:rsid w:val="00490D0B"/>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FB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FB5"/>
    <w:pPr>
      <w:ind w:left="720"/>
    </w:pPr>
    <w:rPr>
      <w:sz w:val="24"/>
      <w:szCs w:val="24"/>
      <w:lang w:val="it-IT"/>
    </w:rPr>
  </w:style>
  <w:style w:type="paragraph" w:customStyle="1" w:styleId="Default">
    <w:name w:val="Default"/>
    <w:rsid w:val="00490D0B"/>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76C91-FDAC-4E46-8472-6226F595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988</Words>
  <Characters>5637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guru</dc:creator>
  <cp:lastModifiedBy>Karen Lichtman</cp:lastModifiedBy>
  <cp:revision>137</cp:revision>
  <dcterms:created xsi:type="dcterms:W3CDTF">2012-10-29T20:19:00Z</dcterms:created>
  <dcterms:modified xsi:type="dcterms:W3CDTF">2017-11-03T19:42:00Z</dcterms:modified>
</cp:coreProperties>
</file>